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BE" w:rsidRPr="00220174" w:rsidRDefault="00E636BE" w:rsidP="00F43870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20174">
        <w:rPr>
          <w:rFonts w:ascii="Arial" w:hAnsi="Arial" w:cs="Arial"/>
          <w:b/>
          <w:bCs/>
          <w:sz w:val="24"/>
          <w:szCs w:val="24"/>
          <w:lang w:val="en-GB"/>
        </w:rPr>
        <w:t xml:space="preserve">YESHIVAT HAR ETZION </w:t>
      </w:r>
    </w:p>
    <w:p w:rsidR="00E636BE" w:rsidRPr="00220174" w:rsidRDefault="00E636BE" w:rsidP="00F43870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20174">
        <w:rPr>
          <w:rFonts w:ascii="Arial" w:hAnsi="Arial" w:cs="Arial"/>
          <w:b/>
          <w:bCs/>
          <w:sz w:val="24"/>
          <w:szCs w:val="24"/>
          <w:lang w:val="en-GB"/>
        </w:rPr>
        <w:t>ISRAEL KOSCHITZKY VIRTUAL BEIT MIDRASH PROJECT (VBM)</w:t>
      </w:r>
    </w:p>
    <w:p w:rsidR="00E636BE" w:rsidRPr="00220174" w:rsidRDefault="00E636BE" w:rsidP="00F43870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20174">
        <w:rPr>
          <w:rFonts w:ascii="Arial" w:hAnsi="Arial" w:cs="Arial"/>
          <w:b/>
          <w:bCs/>
          <w:sz w:val="24"/>
          <w:szCs w:val="24"/>
          <w:lang w:val="en-GB"/>
        </w:rPr>
        <w:t>**************************************************************</w:t>
      </w:r>
    </w:p>
    <w:p w:rsidR="00E636BE" w:rsidRPr="00220174" w:rsidRDefault="00E636BE" w:rsidP="00F43870">
      <w:pPr>
        <w:spacing w:after="0" w:line="240" w:lineRule="auto"/>
        <w:jc w:val="center"/>
        <w:rPr>
          <w:rStyle w:val="field-content"/>
          <w:rFonts w:ascii="Arial" w:hAnsi="Arial" w:cs="Arial"/>
          <w:b/>
          <w:bCs/>
          <w:color w:val="000000"/>
          <w:sz w:val="24"/>
          <w:szCs w:val="24"/>
          <w:shd w:val="clear" w:color="auto" w:fill="FCFDFE"/>
        </w:rPr>
      </w:pPr>
    </w:p>
    <w:p w:rsidR="00E636BE" w:rsidRPr="00220174" w:rsidRDefault="00E636BE" w:rsidP="00F43870">
      <w:pPr>
        <w:spacing w:after="0" w:line="240" w:lineRule="auto"/>
        <w:jc w:val="center"/>
        <w:rPr>
          <w:rStyle w:val="views-field"/>
          <w:rFonts w:ascii="Arial" w:hAnsi="Arial" w:cs="Arial"/>
          <w:b/>
          <w:bCs/>
          <w:color w:val="000000"/>
          <w:sz w:val="24"/>
          <w:szCs w:val="24"/>
          <w:shd w:val="clear" w:color="auto" w:fill="FCFDFE"/>
        </w:rPr>
      </w:pPr>
      <w:r w:rsidRPr="00220174">
        <w:rPr>
          <w:rStyle w:val="field-content"/>
          <w:rFonts w:ascii="Arial" w:hAnsi="Arial" w:cs="Arial"/>
          <w:b/>
          <w:bCs/>
          <w:color w:val="000000"/>
          <w:sz w:val="24"/>
          <w:szCs w:val="24"/>
          <w:shd w:val="clear" w:color="auto" w:fill="FCFDFE"/>
        </w:rPr>
        <w:t>Laws of Conversion and Circumcision</w:t>
      </w:r>
    </w:p>
    <w:p w:rsidR="00E636BE" w:rsidRDefault="00E636BE" w:rsidP="00F43870">
      <w:pPr>
        <w:spacing w:after="0" w:line="240" w:lineRule="auto"/>
        <w:jc w:val="center"/>
        <w:rPr>
          <w:rStyle w:val="field-content"/>
          <w:rFonts w:ascii="Arial" w:hAnsi="Arial" w:cs="Arial"/>
          <w:b/>
          <w:bCs/>
          <w:color w:val="000000"/>
          <w:sz w:val="24"/>
          <w:szCs w:val="24"/>
          <w:shd w:val="clear" w:color="auto" w:fill="FCFDFE"/>
        </w:rPr>
      </w:pPr>
      <w:r w:rsidRPr="00220174">
        <w:rPr>
          <w:rStyle w:val="field-content"/>
          <w:rFonts w:ascii="Arial" w:hAnsi="Arial" w:cs="Arial"/>
          <w:b/>
          <w:bCs/>
          <w:color w:val="000000"/>
          <w:sz w:val="24"/>
          <w:szCs w:val="24"/>
          <w:shd w:val="clear" w:color="auto" w:fill="FCFDFE"/>
        </w:rPr>
        <w:t>Rav David Brofsky</w:t>
      </w:r>
    </w:p>
    <w:p w:rsidR="00F43870" w:rsidRPr="00220174" w:rsidRDefault="00F43870" w:rsidP="00F438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43870" w:rsidRPr="00824F46" w:rsidRDefault="00F43870" w:rsidP="00F438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24F46">
        <w:rPr>
          <w:rFonts w:asciiTheme="minorBidi" w:hAnsiTheme="minorBidi"/>
          <w:b/>
          <w:bCs/>
          <w:sz w:val="24"/>
          <w:szCs w:val="24"/>
        </w:rPr>
        <w:t>*************************************************************</w:t>
      </w:r>
    </w:p>
    <w:p w:rsidR="00F43870" w:rsidRPr="00824F46" w:rsidRDefault="00F43870" w:rsidP="00F43870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824F46">
        <w:rPr>
          <w:rFonts w:asciiTheme="minorBidi" w:hAnsiTheme="minorBidi"/>
          <w:sz w:val="24"/>
          <w:szCs w:val="24"/>
        </w:rPr>
        <w:t>Dedicated in memory of Rabbi Jack Sable z”l and</w:t>
      </w:r>
    </w:p>
    <w:p w:rsidR="00F43870" w:rsidRPr="00824F46" w:rsidRDefault="00F43870" w:rsidP="00F43870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824F46">
        <w:rPr>
          <w:rFonts w:asciiTheme="minorBidi" w:hAnsiTheme="minorBidi"/>
          <w:sz w:val="24"/>
          <w:szCs w:val="24"/>
        </w:rPr>
        <w:t>Ambassador Yehuda Avner z”l</w:t>
      </w:r>
    </w:p>
    <w:p w:rsidR="00F43870" w:rsidRPr="00824F46" w:rsidRDefault="00F43870" w:rsidP="00F43870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824F46">
        <w:rPr>
          <w:rFonts w:asciiTheme="minorBidi" w:hAnsiTheme="minorBidi"/>
          <w:sz w:val="24"/>
          <w:szCs w:val="24"/>
        </w:rPr>
        <w:t>By Debbie and David Sable</w:t>
      </w:r>
    </w:p>
    <w:p w:rsidR="00F43870" w:rsidRPr="00E54AA8" w:rsidRDefault="00F43870" w:rsidP="00F438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24F46">
        <w:rPr>
          <w:rFonts w:asciiTheme="minorBidi" w:hAnsiTheme="minorBidi"/>
          <w:b/>
          <w:bCs/>
          <w:sz w:val="24"/>
          <w:szCs w:val="24"/>
        </w:rPr>
        <w:t>*************************************************************</w:t>
      </w:r>
    </w:p>
    <w:p w:rsidR="00E636BE" w:rsidRDefault="00E636BE" w:rsidP="00F438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A0C64" w:rsidRDefault="00C14C1D" w:rsidP="00F438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43870">
        <w:rPr>
          <w:rFonts w:asciiTheme="minorBidi" w:hAnsiTheme="minorBidi"/>
          <w:b/>
          <w:bCs/>
          <w:sz w:val="24"/>
          <w:szCs w:val="24"/>
        </w:rPr>
        <w:t>Shiur</w:t>
      </w:r>
      <w:r>
        <w:rPr>
          <w:rFonts w:asciiTheme="minorBidi" w:hAnsiTheme="minorBidi"/>
          <w:b/>
          <w:bCs/>
          <w:sz w:val="24"/>
          <w:szCs w:val="24"/>
        </w:rPr>
        <w:t xml:space="preserve"> #3: </w:t>
      </w:r>
      <w:r w:rsidR="00CD3876" w:rsidRPr="00504AB7">
        <w:rPr>
          <w:rFonts w:asciiTheme="minorBidi" w:hAnsiTheme="minorBidi"/>
          <w:b/>
          <w:bCs/>
          <w:sz w:val="24"/>
          <w:szCs w:val="24"/>
        </w:rPr>
        <w:t xml:space="preserve">Who Can Perform a </w:t>
      </w:r>
      <w:r w:rsidR="00E636BE" w:rsidRPr="00C14C1D">
        <w:rPr>
          <w:rFonts w:asciiTheme="minorBidi" w:hAnsiTheme="minorBidi"/>
          <w:b/>
          <w:bCs/>
          <w:i/>
          <w:iCs/>
          <w:sz w:val="24"/>
          <w:szCs w:val="24"/>
        </w:rPr>
        <w:t>Brit Mila</w:t>
      </w:r>
      <w:r w:rsidR="00E636BE">
        <w:rPr>
          <w:rFonts w:asciiTheme="minorBidi" w:hAnsiTheme="minorBidi"/>
          <w:b/>
          <w:bCs/>
          <w:sz w:val="24"/>
          <w:szCs w:val="24"/>
        </w:rPr>
        <w:t>?</w:t>
      </w:r>
    </w:p>
    <w:p w:rsidR="00F43870" w:rsidRPr="00504AB7" w:rsidRDefault="00F43870" w:rsidP="00F438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D3876" w:rsidRDefault="00CD3521" w:rsidP="00F438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04AB7">
        <w:rPr>
          <w:rFonts w:asciiTheme="minorBidi" w:hAnsiTheme="minorBidi"/>
          <w:b/>
          <w:bCs/>
          <w:sz w:val="24"/>
          <w:szCs w:val="24"/>
        </w:rPr>
        <w:t>Introduction</w:t>
      </w:r>
    </w:p>
    <w:p w:rsidR="00F43870" w:rsidRPr="00504AB7" w:rsidRDefault="00F43870" w:rsidP="00F438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D077CB" w:rsidRDefault="00D077CB" w:rsidP="00F43870">
      <w:pPr>
        <w:spacing w:after="0" w:line="240" w:lineRule="auto"/>
        <w:jc w:val="both"/>
        <w:rPr>
          <w:rFonts w:asciiTheme="minorBidi" w:eastAsia="ArnoKorenSemiBold" w:hAnsiTheme="minorBidi"/>
          <w:color w:val="000000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</w:rPr>
        <w:tab/>
      </w:r>
      <w:hyperlink r:id="rId7" w:history="1">
        <w:r w:rsidRPr="00F43870">
          <w:rPr>
            <w:rStyle w:val="Hyperlink"/>
            <w:rFonts w:asciiTheme="minorBidi" w:hAnsiTheme="minorBidi"/>
            <w:sz w:val="24"/>
            <w:szCs w:val="24"/>
          </w:rPr>
          <w:t>Last week</w:t>
        </w:r>
      </w:hyperlink>
      <w:r w:rsidR="00C14C1D">
        <w:rPr>
          <w:rFonts w:asciiTheme="minorBidi" w:hAnsiTheme="minorBidi"/>
          <w:sz w:val="24"/>
          <w:szCs w:val="24"/>
        </w:rPr>
        <w:t>,</w:t>
      </w:r>
      <w:r w:rsidRPr="00504AB7">
        <w:rPr>
          <w:rFonts w:asciiTheme="minorBidi" w:hAnsiTheme="minorBidi"/>
          <w:sz w:val="24"/>
          <w:szCs w:val="24"/>
        </w:rPr>
        <w:t xml:space="preserve"> we analyzed the obligation of </w:t>
      </w:r>
      <w:r w:rsidR="00E636BE" w:rsidRPr="00E636BE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E636BE" w:rsidRPr="00C14C1D">
        <w:rPr>
          <w:rFonts w:asciiTheme="minorBidi" w:hAnsiTheme="minorBidi"/>
          <w:i/>
          <w:iCs/>
          <w:sz w:val="24"/>
          <w:szCs w:val="24"/>
        </w:rPr>
        <w:t>mila</w:t>
      </w:r>
      <w:r w:rsidRPr="00504AB7">
        <w:rPr>
          <w:rFonts w:asciiTheme="minorBidi" w:hAnsiTheme="minorBidi"/>
          <w:sz w:val="24"/>
          <w:szCs w:val="24"/>
        </w:rPr>
        <w:t>. We noted that the Talmud (</w:t>
      </w:r>
      <w:r w:rsidRPr="00E636BE">
        <w:rPr>
          <w:rFonts w:asciiTheme="minorBidi" w:hAnsiTheme="minorBidi"/>
          <w:i/>
          <w:iCs/>
          <w:sz w:val="24"/>
          <w:szCs w:val="24"/>
        </w:rPr>
        <w:t>Kiddushin</w:t>
      </w:r>
      <w:r w:rsidRPr="00504AB7">
        <w:rPr>
          <w:rFonts w:asciiTheme="minorBidi" w:hAnsiTheme="minorBidi"/>
          <w:sz w:val="24"/>
          <w:szCs w:val="24"/>
        </w:rPr>
        <w:t xml:space="preserve"> 29a) presents a 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three-tiered obligation: First the father is obligated, and if the father cannot or does not circumcise </w:t>
      </w:r>
      <w:r w:rsidR="00C14C1D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>the child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, the </w:t>
      </w:r>
      <w:r w:rsidRPr="00E636BE">
        <w:rPr>
          <w:rFonts w:asciiTheme="minorBidi" w:eastAsia="ArnoKorenSemiBold" w:hAnsiTheme="minorBidi"/>
          <w:i/>
          <w:iCs/>
          <w:color w:val="000000"/>
          <w:sz w:val="24"/>
          <w:szCs w:val="24"/>
          <w:lang w:bidi="he-IL"/>
        </w:rPr>
        <w:t>beit din</w:t>
      </w:r>
      <w:r w:rsidR="00C14C1D">
        <w:rPr>
          <w:rFonts w:asciiTheme="minorBidi" w:eastAsia="ArnoKorenSemiBold" w:hAnsiTheme="minorBidi"/>
          <w:i/>
          <w:iCs/>
          <w:color w:val="000000"/>
          <w:sz w:val="24"/>
          <w:szCs w:val="24"/>
          <w:lang w:bidi="he-IL"/>
        </w:rPr>
        <w:t xml:space="preserve"> </w:t>
      </w:r>
      <w:r w:rsidR="00C14C1D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>is obligated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>, and when child</w:t>
      </w:r>
      <w:r w:rsidR="00E636BE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 becomes an adult (bar mitzva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>)</w:t>
      </w:r>
      <w:r w:rsidR="00C14C1D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>,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 he assumes the</w:t>
      </w:r>
      <w:r w:rsidR="00E636BE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 responsibility for this </w:t>
      </w:r>
      <w:r w:rsidR="00E636BE" w:rsidRPr="00C14C1D">
        <w:rPr>
          <w:rFonts w:asciiTheme="minorBidi" w:eastAsia="ArnoKorenSemiBold" w:hAnsiTheme="minorBidi"/>
          <w:i/>
          <w:iCs/>
          <w:color w:val="000000"/>
          <w:sz w:val="24"/>
          <w:szCs w:val="24"/>
          <w:lang w:bidi="he-IL"/>
        </w:rPr>
        <w:t>mitzva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. We discussed the nature of the father’s obligation, as well as </w:t>
      </w:r>
      <w:r w:rsidR="00C14C1D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the responsibility of the 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mother and the community to ensure that a young Jewish male is circumcised. </w:t>
      </w:r>
    </w:p>
    <w:p w:rsidR="00F43870" w:rsidRDefault="00F43870" w:rsidP="00F43870">
      <w:pPr>
        <w:spacing w:after="0" w:line="240" w:lineRule="auto"/>
        <w:jc w:val="both"/>
        <w:rPr>
          <w:rFonts w:asciiTheme="minorBidi" w:eastAsia="ArnoKorenSemiBold" w:hAnsiTheme="minorBidi"/>
          <w:color w:val="000000"/>
          <w:sz w:val="24"/>
          <w:szCs w:val="24"/>
          <w:lang w:bidi="he-IL"/>
        </w:rPr>
      </w:pPr>
    </w:p>
    <w:p w:rsidR="00D077CB" w:rsidRDefault="00D077CB" w:rsidP="00F43870">
      <w:pPr>
        <w:spacing w:after="0" w:line="240" w:lineRule="auto"/>
        <w:jc w:val="both"/>
        <w:rPr>
          <w:rFonts w:asciiTheme="minorBidi" w:eastAsia="ArnoKorenSemiBold" w:hAnsiTheme="minorBidi"/>
          <w:color w:val="000000"/>
          <w:sz w:val="24"/>
          <w:szCs w:val="24"/>
          <w:lang w:bidi="he-IL"/>
        </w:rPr>
      </w:pP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ab/>
        <w:t xml:space="preserve">This week, we will discuss who is halakhically qualified to perform a </w:t>
      </w:r>
      <w:r w:rsidR="00E636BE" w:rsidRPr="00E636BE">
        <w:rPr>
          <w:rFonts w:asciiTheme="minorBidi" w:eastAsia="ArnoKorenSemiBold" w:hAnsiTheme="minorBidi"/>
          <w:i/>
          <w:iCs/>
          <w:color w:val="000000"/>
          <w:sz w:val="24"/>
          <w:szCs w:val="24"/>
          <w:lang w:bidi="he-IL"/>
        </w:rPr>
        <w:t>brit mila</w:t>
      </w:r>
      <w:r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. We will question whether a circumcision may be </w:t>
      </w:r>
      <w:r w:rsidR="00EE3CCE"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executed by a non-Jew, a woman, </w:t>
      </w:r>
      <w:r w:rsidR="00C14C1D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and </w:t>
      </w:r>
      <w:r w:rsidR="00EE3CCE"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an uncircumcised </w:t>
      </w:r>
      <w:r w:rsidR="00C14C1D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>or</w:t>
      </w:r>
      <w:r w:rsidR="00EE3CCE" w:rsidRPr="00504AB7">
        <w:rPr>
          <w:rFonts w:asciiTheme="minorBidi" w:eastAsia="ArnoKorenSemiBold" w:hAnsiTheme="minorBidi"/>
          <w:color w:val="000000"/>
          <w:sz w:val="24"/>
          <w:szCs w:val="24"/>
          <w:lang w:bidi="he-IL"/>
        </w:rPr>
        <w:t xml:space="preserve"> non-religious Jew.</w:t>
      </w:r>
    </w:p>
    <w:p w:rsidR="00E636BE" w:rsidRPr="00504AB7" w:rsidRDefault="00E636BE" w:rsidP="00F43870">
      <w:pPr>
        <w:spacing w:after="0" w:line="240" w:lineRule="auto"/>
        <w:jc w:val="both"/>
        <w:rPr>
          <w:rFonts w:asciiTheme="minorBidi" w:eastAsia="ArnoKorenSemiBold" w:hAnsiTheme="minorBidi"/>
          <w:color w:val="000000"/>
          <w:sz w:val="24"/>
          <w:szCs w:val="24"/>
          <w:lang w:bidi="he-IL"/>
        </w:rPr>
      </w:pPr>
    </w:p>
    <w:p w:rsidR="00BD7A74" w:rsidRDefault="00BD7A74" w:rsidP="00F438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04AB7">
        <w:rPr>
          <w:rFonts w:asciiTheme="minorBidi" w:hAnsiTheme="minorBidi"/>
          <w:b/>
          <w:bCs/>
          <w:sz w:val="24"/>
          <w:szCs w:val="24"/>
        </w:rPr>
        <w:t>Circumcision Performed by a Non-Jew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F248B" w:rsidRDefault="002F248B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04AB7">
        <w:rPr>
          <w:rFonts w:asciiTheme="minorBidi" w:hAnsiTheme="minorBidi"/>
          <w:sz w:val="24"/>
          <w:szCs w:val="24"/>
        </w:rPr>
        <w:t>The Talmud (</w:t>
      </w:r>
      <w:r w:rsidRPr="00E636BE">
        <w:rPr>
          <w:rFonts w:asciiTheme="minorBidi" w:hAnsiTheme="minorBidi"/>
          <w:i/>
          <w:iCs/>
          <w:sz w:val="24"/>
          <w:szCs w:val="24"/>
        </w:rPr>
        <w:t>Avoda Zara</w:t>
      </w:r>
      <w:r w:rsidRPr="00504AB7">
        <w:rPr>
          <w:rFonts w:asciiTheme="minorBidi" w:hAnsiTheme="minorBidi"/>
          <w:sz w:val="24"/>
          <w:szCs w:val="24"/>
        </w:rPr>
        <w:t xml:space="preserve"> 27a) teaches</w:t>
      </w:r>
      <w:r w:rsidR="00091A07" w:rsidRPr="00504AB7">
        <w:rPr>
          <w:rFonts w:asciiTheme="minorBidi" w:hAnsiTheme="minorBidi"/>
          <w:sz w:val="24"/>
          <w:szCs w:val="24"/>
        </w:rPr>
        <w:t xml:space="preserve"> </w:t>
      </w:r>
      <w:r w:rsidR="00224F21" w:rsidRPr="00504AB7">
        <w:rPr>
          <w:rFonts w:asciiTheme="minorBidi" w:hAnsiTheme="minorBidi"/>
          <w:sz w:val="24"/>
          <w:szCs w:val="24"/>
        </w:rPr>
        <w:t xml:space="preserve">that the </w:t>
      </w:r>
      <w:r w:rsidR="00E636BE" w:rsidRPr="00E636BE">
        <w:rPr>
          <w:rFonts w:asciiTheme="minorBidi" w:hAnsiTheme="minorBidi"/>
          <w:i/>
          <w:iCs/>
          <w:sz w:val="24"/>
          <w:szCs w:val="24"/>
        </w:rPr>
        <w:t>brit mila</w:t>
      </w:r>
      <w:r w:rsidR="00224F21" w:rsidRPr="00504AB7">
        <w:rPr>
          <w:rFonts w:asciiTheme="minorBidi" w:hAnsiTheme="minorBidi"/>
          <w:sz w:val="24"/>
          <w:szCs w:val="24"/>
        </w:rPr>
        <w:t xml:space="preserve"> shoul</w:t>
      </w:r>
      <w:r w:rsidR="00C14C1D">
        <w:rPr>
          <w:rFonts w:asciiTheme="minorBidi" w:hAnsiTheme="minorBidi"/>
          <w:sz w:val="24"/>
          <w:szCs w:val="24"/>
        </w:rPr>
        <w:t>d not be performed by a non-Jew:</w:t>
      </w:r>
      <w:r w:rsidR="00224F21" w:rsidRPr="00504AB7">
        <w:rPr>
          <w:rFonts w:asciiTheme="minorBidi" w:hAnsiTheme="minorBidi"/>
          <w:sz w:val="24"/>
          <w:szCs w:val="24"/>
        </w:rPr>
        <w:t xml:space="preserve"> </w:t>
      </w:r>
      <w:r w:rsidR="00091A07" w:rsidRPr="00504AB7">
        <w:rPr>
          <w:rFonts w:asciiTheme="minorBidi" w:hAnsiTheme="minorBidi"/>
          <w:sz w:val="24"/>
          <w:szCs w:val="24"/>
        </w:rPr>
        <w:t xml:space="preserve"> </w:t>
      </w:r>
    </w:p>
    <w:p w:rsidR="00F43870" w:rsidRDefault="00F43870" w:rsidP="00F438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2F248B" w:rsidRDefault="002F248B" w:rsidP="00F438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04AB7">
        <w:rPr>
          <w:rFonts w:asciiTheme="minorBidi" w:hAnsiTheme="minorBidi"/>
          <w:sz w:val="24"/>
          <w:szCs w:val="24"/>
        </w:rPr>
        <w:t xml:space="preserve">It was stated: From where is it derived with regard to circumcision performed by a gentile that it is not valid? Daru bar Pappa says in the name of Rav: This is derived from a verse, as it is stated: </w:t>
      </w:r>
      <w:r w:rsidR="00C14C1D">
        <w:rPr>
          <w:rFonts w:asciiTheme="minorBidi" w:hAnsiTheme="minorBidi"/>
          <w:sz w:val="24"/>
          <w:szCs w:val="24"/>
        </w:rPr>
        <w:t>“</w:t>
      </w:r>
      <w:r w:rsidRPr="00504AB7">
        <w:rPr>
          <w:rFonts w:asciiTheme="minorBidi" w:hAnsiTheme="minorBidi"/>
          <w:sz w:val="24"/>
          <w:szCs w:val="24"/>
        </w:rPr>
        <w:t>And God said to A</w:t>
      </w:r>
      <w:r w:rsidR="00CF7DFA" w:rsidRPr="00504AB7">
        <w:rPr>
          <w:rFonts w:asciiTheme="minorBidi" w:hAnsiTheme="minorBidi"/>
          <w:sz w:val="24"/>
          <w:szCs w:val="24"/>
        </w:rPr>
        <w:t>v</w:t>
      </w:r>
      <w:r w:rsidR="00C14C1D">
        <w:rPr>
          <w:rFonts w:asciiTheme="minorBidi" w:hAnsiTheme="minorBidi"/>
          <w:sz w:val="24"/>
          <w:szCs w:val="24"/>
        </w:rPr>
        <w:t>raham: ‘</w:t>
      </w:r>
      <w:r w:rsidRPr="00504AB7">
        <w:rPr>
          <w:rFonts w:asciiTheme="minorBidi" w:hAnsiTheme="minorBidi"/>
          <w:sz w:val="24"/>
          <w:szCs w:val="24"/>
        </w:rPr>
        <w:t>And as for you, you shall keep My covenant, you, and your seed after you throughout</w:t>
      </w:r>
      <w:r w:rsidR="00224F21" w:rsidRPr="00504AB7">
        <w:rPr>
          <w:rFonts w:asciiTheme="minorBidi" w:hAnsiTheme="minorBidi"/>
          <w:sz w:val="24"/>
          <w:szCs w:val="24"/>
        </w:rPr>
        <w:t xml:space="preserve"> </w:t>
      </w:r>
      <w:r w:rsidRPr="00504AB7">
        <w:rPr>
          <w:rFonts w:asciiTheme="minorBidi" w:hAnsiTheme="minorBidi"/>
          <w:sz w:val="24"/>
          <w:szCs w:val="24"/>
        </w:rPr>
        <w:t>their generations.</w:t>
      </w:r>
      <w:r w:rsidR="00C14C1D">
        <w:rPr>
          <w:rFonts w:asciiTheme="minorBidi" w:hAnsiTheme="minorBidi"/>
          <w:sz w:val="24"/>
          <w:szCs w:val="24"/>
        </w:rPr>
        <w:t>’</w:t>
      </w:r>
      <w:r w:rsidRPr="00504AB7">
        <w:rPr>
          <w:rFonts w:asciiTheme="minorBidi" w:hAnsiTheme="minorBidi"/>
          <w:sz w:val="24"/>
          <w:szCs w:val="24"/>
        </w:rPr>
        <w:t>” And R</w:t>
      </w:r>
      <w:r w:rsidR="00CF7DFA" w:rsidRPr="00504AB7">
        <w:rPr>
          <w:rFonts w:asciiTheme="minorBidi" w:hAnsiTheme="minorBidi"/>
          <w:sz w:val="24"/>
          <w:szCs w:val="24"/>
        </w:rPr>
        <w:t>.</w:t>
      </w:r>
      <w:r w:rsidRPr="00504AB7">
        <w:rPr>
          <w:rFonts w:asciiTheme="minorBidi" w:hAnsiTheme="minorBidi"/>
          <w:sz w:val="24"/>
          <w:szCs w:val="24"/>
        </w:rPr>
        <w:t xml:space="preserve"> Yo</w:t>
      </w:r>
      <w:r w:rsidR="00224F21" w:rsidRPr="00504AB7">
        <w:rPr>
          <w:rFonts w:asciiTheme="minorBidi" w:hAnsiTheme="minorBidi"/>
          <w:sz w:val="24"/>
          <w:szCs w:val="24"/>
        </w:rPr>
        <w:t>ch</w:t>
      </w:r>
      <w:r w:rsidRPr="00504AB7">
        <w:rPr>
          <w:rFonts w:asciiTheme="minorBidi" w:hAnsiTheme="minorBidi"/>
          <w:sz w:val="24"/>
          <w:szCs w:val="24"/>
        </w:rPr>
        <w:t>anan says that it is derived from the verse: “He must be circumcised [</w:t>
      </w:r>
      <w:r w:rsidRPr="00504AB7">
        <w:rPr>
          <w:rFonts w:asciiTheme="minorBidi" w:hAnsiTheme="minorBidi"/>
          <w:i/>
          <w:iCs/>
          <w:sz w:val="24"/>
          <w:szCs w:val="24"/>
        </w:rPr>
        <w:t>himmol yimmol</w:t>
      </w:r>
      <w:r w:rsidRPr="00504AB7">
        <w:rPr>
          <w:rFonts w:asciiTheme="minorBidi" w:hAnsiTheme="minorBidi"/>
          <w:sz w:val="24"/>
          <w:szCs w:val="24"/>
        </w:rPr>
        <w:t>].” According to R</w:t>
      </w:r>
      <w:r w:rsidR="00CF7DFA" w:rsidRPr="00504AB7">
        <w:rPr>
          <w:rFonts w:asciiTheme="minorBidi" w:hAnsiTheme="minorBidi"/>
          <w:sz w:val="24"/>
          <w:szCs w:val="24"/>
        </w:rPr>
        <w:t>.</w:t>
      </w:r>
      <w:r w:rsidRPr="00504AB7">
        <w:rPr>
          <w:rFonts w:asciiTheme="minorBidi" w:hAnsiTheme="minorBidi"/>
          <w:sz w:val="24"/>
          <w:szCs w:val="24"/>
        </w:rPr>
        <w:t xml:space="preserve"> Yo</w:t>
      </w:r>
      <w:r w:rsidR="00E636BE">
        <w:rPr>
          <w:rFonts w:asciiTheme="minorBidi" w:hAnsiTheme="minorBidi"/>
          <w:sz w:val="24"/>
          <w:szCs w:val="24"/>
        </w:rPr>
        <w:t>ch</w:t>
      </w:r>
      <w:r w:rsidRPr="00504AB7">
        <w:rPr>
          <w:rFonts w:asciiTheme="minorBidi" w:hAnsiTheme="minorBidi"/>
          <w:sz w:val="24"/>
          <w:szCs w:val="24"/>
        </w:rPr>
        <w:t xml:space="preserve">anan, this verse teaches that a Jew must be circumcised by one who is already circumcised. </w:t>
      </w:r>
    </w:p>
    <w:p w:rsidR="00F43870" w:rsidRDefault="00F43870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24F21" w:rsidRDefault="00224F21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04AB7">
        <w:rPr>
          <w:rFonts w:asciiTheme="minorBidi" w:hAnsiTheme="minorBidi"/>
          <w:sz w:val="24"/>
          <w:szCs w:val="24"/>
        </w:rPr>
        <w:t xml:space="preserve">According to Daru bar Pappa, a non-Jew is categorically excluded from performing a </w:t>
      </w:r>
      <w:r w:rsidR="00E636BE" w:rsidRPr="00E636BE">
        <w:rPr>
          <w:rFonts w:asciiTheme="minorBidi" w:hAnsiTheme="minorBidi"/>
          <w:i/>
          <w:iCs/>
          <w:sz w:val="24"/>
          <w:szCs w:val="24"/>
        </w:rPr>
        <w:t>brit</w:t>
      </w:r>
      <w:r w:rsidR="00E636BE">
        <w:rPr>
          <w:rFonts w:asciiTheme="minorBidi" w:hAnsiTheme="minorBidi"/>
          <w:sz w:val="24"/>
          <w:szCs w:val="24"/>
        </w:rPr>
        <w:t xml:space="preserve"> </w:t>
      </w:r>
      <w:r w:rsidR="00E636BE" w:rsidRPr="00E636BE">
        <w:rPr>
          <w:rFonts w:asciiTheme="minorBidi" w:hAnsiTheme="minorBidi"/>
          <w:i/>
          <w:iCs/>
          <w:sz w:val="24"/>
          <w:szCs w:val="24"/>
        </w:rPr>
        <w:t>mila</w:t>
      </w:r>
      <w:r w:rsidRPr="00504AB7">
        <w:rPr>
          <w:rFonts w:asciiTheme="minorBidi" w:hAnsiTheme="minorBidi"/>
          <w:sz w:val="24"/>
          <w:szCs w:val="24"/>
        </w:rPr>
        <w:t>, as he is not one of children of Avraham entrusted to keep the covenant (</w:t>
      </w:r>
      <w:r w:rsidRPr="00C14C1D">
        <w:rPr>
          <w:rFonts w:asciiTheme="minorBidi" w:hAnsiTheme="minorBidi"/>
          <w:i/>
          <w:iCs/>
          <w:sz w:val="24"/>
          <w:szCs w:val="24"/>
        </w:rPr>
        <w:t>brit</w:t>
      </w:r>
      <w:r w:rsidRPr="00504AB7">
        <w:rPr>
          <w:rFonts w:asciiTheme="minorBidi" w:hAnsiTheme="minorBidi"/>
          <w:sz w:val="24"/>
          <w:szCs w:val="24"/>
        </w:rPr>
        <w:t>). R</w:t>
      </w:r>
      <w:r w:rsidR="00CD3521" w:rsidRPr="00504AB7">
        <w:rPr>
          <w:rFonts w:asciiTheme="minorBidi" w:hAnsiTheme="minorBidi"/>
          <w:sz w:val="24"/>
          <w:szCs w:val="24"/>
        </w:rPr>
        <w:t>.</w:t>
      </w:r>
      <w:r w:rsidRPr="00504AB7">
        <w:rPr>
          <w:rFonts w:asciiTheme="minorBidi" w:hAnsiTheme="minorBidi"/>
          <w:sz w:val="24"/>
          <w:szCs w:val="24"/>
        </w:rPr>
        <w:t xml:space="preserve"> Yochanan suggests that a non-Jew should not perform the </w:t>
      </w:r>
      <w:r w:rsidRPr="00E636BE">
        <w:rPr>
          <w:rFonts w:asciiTheme="minorBidi" w:hAnsiTheme="minorBidi"/>
          <w:i/>
          <w:iCs/>
          <w:sz w:val="24"/>
          <w:szCs w:val="24"/>
        </w:rPr>
        <w:lastRenderedPageBreak/>
        <w:t>brit mila</w:t>
      </w:r>
      <w:r w:rsidR="00C14C1D">
        <w:rPr>
          <w:rFonts w:asciiTheme="minorBidi" w:hAnsiTheme="minorBidi"/>
          <w:sz w:val="24"/>
          <w:szCs w:val="24"/>
        </w:rPr>
        <w:t xml:space="preserve"> because</w:t>
      </w:r>
      <w:r w:rsidRPr="00504AB7">
        <w:rPr>
          <w:rFonts w:asciiTheme="minorBidi" w:hAnsiTheme="minorBidi"/>
          <w:sz w:val="24"/>
          <w:szCs w:val="24"/>
        </w:rPr>
        <w:t xml:space="preserve"> he himself is categorically excluded from</w:t>
      </w:r>
      <w:r w:rsidR="00CD3521" w:rsidRPr="00504AB7">
        <w:rPr>
          <w:rFonts w:asciiTheme="minorBidi" w:hAnsiTheme="minorBidi"/>
          <w:sz w:val="24"/>
          <w:szCs w:val="24"/>
        </w:rPr>
        <w:t xml:space="preserve"> the mitzvah of</w:t>
      </w:r>
      <w:r w:rsidRPr="00504AB7">
        <w:rPr>
          <w:rFonts w:asciiTheme="minorBidi" w:hAnsiTheme="minorBidi"/>
          <w:sz w:val="24"/>
          <w:szCs w:val="24"/>
        </w:rPr>
        <w:t xml:space="preserve"> </w:t>
      </w:r>
      <w:r w:rsidR="00E636BE" w:rsidRPr="00E636BE">
        <w:rPr>
          <w:rFonts w:asciiTheme="minorBidi" w:hAnsiTheme="minorBidi"/>
          <w:i/>
          <w:iCs/>
          <w:sz w:val="24"/>
          <w:szCs w:val="24"/>
        </w:rPr>
        <w:t>brit mila</w:t>
      </w:r>
      <w:r w:rsidRPr="00504AB7">
        <w:rPr>
          <w:rFonts w:asciiTheme="minorBidi" w:hAnsiTheme="minorBidi"/>
          <w:sz w:val="24"/>
          <w:szCs w:val="24"/>
        </w:rPr>
        <w:t xml:space="preserve">. As we shall see, the Talmud suggests that whether or not a woman may perform a </w:t>
      </w:r>
      <w:r w:rsidR="00E636BE" w:rsidRPr="00E636BE">
        <w:rPr>
          <w:rFonts w:asciiTheme="minorBidi" w:hAnsiTheme="minorBidi"/>
          <w:i/>
          <w:iCs/>
          <w:sz w:val="24"/>
          <w:szCs w:val="24"/>
        </w:rPr>
        <w:t>brit mila</w:t>
      </w:r>
      <w:r w:rsidRPr="00504AB7">
        <w:rPr>
          <w:rFonts w:asciiTheme="minorBidi" w:hAnsiTheme="minorBidi"/>
          <w:sz w:val="24"/>
          <w:szCs w:val="24"/>
        </w:rPr>
        <w:t xml:space="preserve"> may depend upon these two understandings. 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769F1" w:rsidRDefault="00224F21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04AB7">
        <w:rPr>
          <w:rFonts w:asciiTheme="minorBidi" w:hAnsiTheme="minorBidi"/>
          <w:sz w:val="24"/>
          <w:szCs w:val="24"/>
        </w:rPr>
        <w:t xml:space="preserve">What happens if a non-Jew </w:t>
      </w:r>
      <w:r w:rsidR="00C14C1D">
        <w:rPr>
          <w:rFonts w:asciiTheme="minorBidi" w:hAnsiTheme="minorBidi"/>
          <w:sz w:val="24"/>
          <w:szCs w:val="24"/>
        </w:rPr>
        <w:t xml:space="preserve">indeed </w:t>
      </w:r>
      <w:r w:rsidRPr="00504AB7">
        <w:rPr>
          <w:rFonts w:asciiTheme="minorBidi" w:hAnsiTheme="minorBidi"/>
          <w:sz w:val="24"/>
          <w:szCs w:val="24"/>
        </w:rPr>
        <w:t>circumcised a Jewish child? The Semag (</w:t>
      </w:r>
      <w:r w:rsidR="00C14C1D">
        <w:rPr>
          <w:rFonts w:asciiTheme="minorBidi" w:hAnsiTheme="minorBidi"/>
          <w:sz w:val="24"/>
          <w:szCs w:val="24"/>
        </w:rPr>
        <w:t>positive command</w:t>
      </w:r>
      <w:r w:rsidRPr="00504AB7">
        <w:rPr>
          <w:rFonts w:asciiTheme="minorBidi" w:hAnsiTheme="minorBidi"/>
          <w:sz w:val="24"/>
          <w:szCs w:val="24"/>
        </w:rPr>
        <w:t xml:space="preserve"> 29</w:t>
      </w:r>
      <w:r w:rsidR="000769F1" w:rsidRPr="00504AB7">
        <w:rPr>
          <w:rFonts w:asciiTheme="minorBidi" w:hAnsiTheme="minorBidi"/>
          <w:sz w:val="24"/>
          <w:szCs w:val="24"/>
        </w:rPr>
        <w:t>) rules that it is necessary to extract a drop of blood (</w:t>
      </w:r>
      <w:r w:rsidR="000769F1" w:rsidRPr="00504AB7">
        <w:rPr>
          <w:rFonts w:asciiTheme="minorBidi" w:hAnsiTheme="minorBidi"/>
          <w:i/>
          <w:iCs/>
          <w:sz w:val="24"/>
          <w:szCs w:val="24"/>
        </w:rPr>
        <w:t>hatafat dam brit</w:t>
      </w:r>
      <w:r w:rsidR="000769F1" w:rsidRPr="00504AB7">
        <w:rPr>
          <w:rFonts w:asciiTheme="minorBidi" w:hAnsiTheme="minorBidi"/>
          <w:sz w:val="24"/>
          <w:szCs w:val="24"/>
        </w:rPr>
        <w:t xml:space="preserve">). Since the Talmud describes the </w:t>
      </w:r>
      <w:r w:rsidR="000769F1" w:rsidRPr="00504AB7">
        <w:rPr>
          <w:rFonts w:asciiTheme="minorBidi" w:hAnsiTheme="minorBidi"/>
          <w:i/>
          <w:iCs/>
          <w:sz w:val="24"/>
          <w:szCs w:val="24"/>
        </w:rPr>
        <w:t>mila</w:t>
      </w:r>
      <w:r w:rsidR="000769F1" w:rsidRPr="00504AB7">
        <w:rPr>
          <w:rFonts w:asciiTheme="minorBidi" w:hAnsiTheme="minorBidi"/>
          <w:sz w:val="24"/>
          <w:szCs w:val="24"/>
        </w:rPr>
        <w:t xml:space="preserve"> as invalid, the child must undergo another circumcision.  The Rambam (</w:t>
      </w:r>
      <w:r w:rsidR="000769F1" w:rsidRPr="00504AB7">
        <w:rPr>
          <w:rFonts w:asciiTheme="minorBidi" w:hAnsiTheme="minorBidi"/>
          <w:i/>
          <w:iCs/>
          <w:sz w:val="24"/>
          <w:szCs w:val="24"/>
        </w:rPr>
        <w:t>Hilkhot Mila</w:t>
      </w:r>
      <w:r w:rsidR="000769F1" w:rsidRPr="00504AB7">
        <w:rPr>
          <w:rFonts w:asciiTheme="minorBidi" w:hAnsiTheme="minorBidi"/>
          <w:sz w:val="24"/>
          <w:szCs w:val="24"/>
        </w:rPr>
        <w:t xml:space="preserve"> 2:1) appears to disagree: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769F1" w:rsidRDefault="000769F1" w:rsidP="00F438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04AB7">
        <w:rPr>
          <w:rFonts w:asciiTheme="minorBidi" w:hAnsiTheme="minorBidi"/>
          <w:sz w:val="24"/>
          <w:szCs w:val="24"/>
        </w:rPr>
        <w:t>A gentile, however, should not be allowed to perform the circumcision at all. Nevertheless, if he does so, there is no need for a second circumcision.</w:t>
      </w:r>
    </w:p>
    <w:p w:rsidR="00F43870" w:rsidRDefault="00F43870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C93AF1" w:rsidRDefault="000769F1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>The Beit Yosef (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Yoreh De’ah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264) </w:t>
      </w:r>
      <w:r w:rsidR="00395864" w:rsidRPr="00504AB7">
        <w:rPr>
          <w:rFonts w:asciiTheme="minorBidi" w:hAnsiTheme="minorBidi"/>
          <w:sz w:val="24"/>
          <w:szCs w:val="24"/>
          <w:lang w:bidi="he-IL"/>
        </w:rPr>
        <w:t>explains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that the Rambam does not 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actually 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disagree with the Semag. Rather, he means to say that while “there is no need for a second circumcision,” a drop of blood must 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certainly 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be extracted. </w:t>
      </w:r>
      <w:r w:rsidR="00395864" w:rsidRPr="00504AB7">
        <w:rPr>
          <w:rFonts w:asciiTheme="minorBidi" w:hAnsiTheme="minorBidi"/>
          <w:sz w:val="24"/>
          <w:szCs w:val="24"/>
          <w:lang w:bidi="he-IL"/>
        </w:rPr>
        <w:t>R. Yoel Sirkis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(Bach)</w:t>
      </w:r>
      <w:r w:rsidR="00395864" w:rsidRPr="00504AB7">
        <w:rPr>
          <w:rFonts w:asciiTheme="minorBidi" w:hAnsiTheme="minorBidi"/>
          <w:sz w:val="24"/>
          <w:szCs w:val="24"/>
          <w:lang w:bidi="he-IL"/>
        </w:rPr>
        <w:t xml:space="preserve"> and the Vilna Gaon disagree, insist</w:t>
      </w:r>
      <w:r w:rsidR="00C14C1D">
        <w:rPr>
          <w:rFonts w:asciiTheme="minorBidi" w:hAnsiTheme="minorBidi"/>
          <w:sz w:val="24"/>
          <w:szCs w:val="24"/>
          <w:lang w:bidi="he-IL"/>
        </w:rPr>
        <w:t>ing</w:t>
      </w:r>
      <w:r w:rsidR="00395864" w:rsidRPr="00504AB7">
        <w:rPr>
          <w:rFonts w:asciiTheme="minorBidi" w:hAnsiTheme="minorBidi"/>
          <w:sz w:val="24"/>
          <w:szCs w:val="24"/>
          <w:lang w:bidi="he-IL"/>
        </w:rPr>
        <w:t xml:space="preserve"> that the Rambam does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395864" w:rsidRPr="00504AB7">
        <w:rPr>
          <w:rFonts w:asciiTheme="minorBidi" w:hAnsiTheme="minorBidi"/>
          <w:sz w:val="24"/>
          <w:szCs w:val="24"/>
          <w:lang w:bidi="he-IL"/>
        </w:rPr>
        <w:t xml:space="preserve">t require any further action if the </w:t>
      </w:r>
      <w:r w:rsidR="00C93AF1" w:rsidRPr="00504AB7">
        <w:rPr>
          <w:rFonts w:asciiTheme="minorBidi" w:hAnsiTheme="minorBidi"/>
          <w:sz w:val="24"/>
          <w:szCs w:val="24"/>
          <w:lang w:bidi="he-IL"/>
        </w:rPr>
        <w:t xml:space="preserve">child was circumcised by a non-Jew. </w:t>
      </w:r>
    </w:p>
    <w:p w:rsidR="00F43870" w:rsidRDefault="00F43870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224F21" w:rsidRDefault="00C93AF1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ab/>
      </w:r>
      <w:r w:rsidR="00CD3521" w:rsidRPr="00504AB7">
        <w:rPr>
          <w:rFonts w:asciiTheme="minorBidi" w:hAnsiTheme="minorBidi"/>
          <w:sz w:val="24"/>
          <w:szCs w:val="24"/>
          <w:lang w:bidi="he-IL"/>
        </w:rPr>
        <w:t xml:space="preserve">Some suggest that this debate may depend upon a broader question regarding the nature of the mitzvah of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</w:t>
      </w:r>
      <w:r w:rsidR="00E636BE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mila</w:t>
      </w:r>
      <w:r w:rsidR="00CD3521" w:rsidRPr="00504AB7">
        <w:rPr>
          <w:rFonts w:asciiTheme="minorBidi" w:hAnsiTheme="minorBidi"/>
          <w:sz w:val="24"/>
          <w:szCs w:val="24"/>
          <w:lang w:bidi="he-IL"/>
        </w:rPr>
        <w:t xml:space="preserve">: Is the focus of the </w:t>
      </w:r>
      <w:r w:rsidR="00C14C1D">
        <w:rPr>
          <w:rFonts w:asciiTheme="minorBidi" w:hAnsiTheme="minorBidi"/>
          <w:i/>
          <w:iCs/>
          <w:sz w:val="24"/>
          <w:szCs w:val="24"/>
          <w:lang w:bidi="he-IL"/>
        </w:rPr>
        <w:t>mitzva</w:t>
      </w:r>
      <w:r w:rsidR="00CD3521" w:rsidRPr="00504AB7">
        <w:rPr>
          <w:rFonts w:asciiTheme="minorBidi" w:hAnsiTheme="minorBidi"/>
          <w:sz w:val="24"/>
          <w:szCs w:val="24"/>
          <w:lang w:bidi="he-IL"/>
        </w:rPr>
        <w:t xml:space="preserve"> the “</w:t>
      </w:r>
      <w:r w:rsidR="00CD3521" w:rsidRPr="00504AB7">
        <w:rPr>
          <w:rFonts w:asciiTheme="minorBidi" w:hAnsiTheme="minorBidi"/>
          <w:i/>
          <w:iCs/>
          <w:sz w:val="24"/>
          <w:szCs w:val="24"/>
          <w:lang w:bidi="he-IL"/>
        </w:rPr>
        <w:t>ma’aseh</w:t>
      </w:r>
      <w:r w:rsidR="00C14C1D">
        <w:rPr>
          <w:rFonts w:asciiTheme="minorBidi" w:hAnsiTheme="minorBidi"/>
          <w:sz w:val="24"/>
          <w:szCs w:val="24"/>
          <w:lang w:bidi="he-IL"/>
        </w:rPr>
        <w:t>” (act) of circumcision</w:t>
      </w:r>
      <w:r w:rsidR="00CD3521" w:rsidRPr="00504AB7">
        <w:rPr>
          <w:rFonts w:asciiTheme="minorBidi" w:hAnsiTheme="minorBidi"/>
          <w:sz w:val="24"/>
          <w:szCs w:val="24"/>
          <w:lang w:bidi="he-IL"/>
        </w:rPr>
        <w:t xml:space="preserve"> or the “</w:t>
      </w:r>
      <w:r w:rsidR="00CD3521" w:rsidRPr="00504AB7">
        <w:rPr>
          <w:rFonts w:asciiTheme="minorBidi" w:hAnsiTheme="minorBidi"/>
          <w:i/>
          <w:iCs/>
          <w:sz w:val="24"/>
          <w:szCs w:val="24"/>
          <w:lang w:bidi="he-IL"/>
        </w:rPr>
        <w:t>totza’ah</w:t>
      </w:r>
      <w:r w:rsidR="00CD3521" w:rsidRPr="00504AB7">
        <w:rPr>
          <w:rFonts w:asciiTheme="minorBidi" w:hAnsiTheme="minorBidi"/>
          <w:sz w:val="24"/>
          <w:szCs w:val="24"/>
          <w:lang w:bidi="he-IL"/>
        </w:rPr>
        <w:t>” (result), i.e. t</w:t>
      </w:r>
      <w:r w:rsidR="00C14C1D">
        <w:rPr>
          <w:rFonts w:asciiTheme="minorBidi" w:hAnsiTheme="minorBidi"/>
          <w:sz w:val="24"/>
          <w:szCs w:val="24"/>
          <w:lang w:bidi="he-IL"/>
        </w:rPr>
        <w:t>hat the children is circumcised?</w:t>
      </w:r>
      <w:r w:rsidR="00CD3521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14C1D">
        <w:rPr>
          <w:rFonts w:asciiTheme="minorBidi" w:hAnsiTheme="minorBidi"/>
          <w:sz w:val="24"/>
          <w:szCs w:val="24"/>
          <w:lang w:bidi="he-IL"/>
        </w:rPr>
        <w:t>W</w:t>
      </w:r>
      <w:r w:rsidR="00FF7F82" w:rsidRPr="00504AB7">
        <w:rPr>
          <w:rFonts w:asciiTheme="minorBidi" w:hAnsiTheme="minorBidi"/>
          <w:sz w:val="24"/>
          <w:szCs w:val="24"/>
          <w:lang w:bidi="he-IL"/>
        </w:rPr>
        <w:t xml:space="preserve">e might suggest that according to the 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Rambam, the focus of the </w:t>
      </w:r>
      <w:r w:rsidR="00C14C1D" w:rsidRPr="00C14C1D">
        <w:rPr>
          <w:rFonts w:asciiTheme="minorBidi" w:hAnsiTheme="minorBidi"/>
          <w:i/>
          <w:iCs/>
          <w:sz w:val="24"/>
          <w:szCs w:val="24"/>
          <w:lang w:bidi="he-IL"/>
        </w:rPr>
        <w:t>mitzva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if the </w:t>
      </w:r>
      <w:r w:rsidR="00FF7F82" w:rsidRPr="00504AB7">
        <w:rPr>
          <w:rFonts w:asciiTheme="minorBidi" w:hAnsiTheme="minorBidi"/>
          <w:sz w:val="24"/>
          <w:szCs w:val="24"/>
          <w:lang w:bidi="he-IL"/>
        </w:rPr>
        <w:t>result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– that the child is circumcised –</w:t>
      </w:r>
      <w:r w:rsidR="00FF7F82" w:rsidRPr="00504AB7">
        <w:rPr>
          <w:rFonts w:asciiTheme="minorBidi" w:hAnsiTheme="minorBidi"/>
          <w:sz w:val="24"/>
          <w:szCs w:val="24"/>
          <w:lang w:bidi="he-IL"/>
        </w:rPr>
        <w:t xml:space="preserve"> and not the act of circumcision itself. This </w:t>
      </w:r>
      <w:r w:rsidR="00C14C1D">
        <w:rPr>
          <w:rFonts w:asciiTheme="minorBidi" w:hAnsiTheme="minorBidi"/>
          <w:sz w:val="24"/>
          <w:szCs w:val="24"/>
          <w:lang w:bidi="he-IL"/>
        </w:rPr>
        <w:t>conclusion</w:t>
      </w:r>
      <w:r w:rsidR="00FF7F82" w:rsidRPr="00504AB7">
        <w:rPr>
          <w:rFonts w:asciiTheme="minorBidi" w:hAnsiTheme="minorBidi"/>
          <w:sz w:val="24"/>
          <w:szCs w:val="24"/>
          <w:lang w:bidi="he-IL"/>
        </w:rPr>
        <w:t>, however, is difficult, as e</w:t>
      </w:r>
      <w:r w:rsidRPr="00504AB7">
        <w:rPr>
          <w:rFonts w:asciiTheme="minorBidi" w:hAnsiTheme="minorBidi"/>
          <w:sz w:val="24"/>
          <w:szCs w:val="24"/>
          <w:lang w:bidi="he-IL"/>
        </w:rPr>
        <w:t>lsewhere (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Hilkhot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FF7F82" w:rsidRPr="00504AB7">
        <w:rPr>
          <w:rFonts w:asciiTheme="minorBidi" w:hAnsiTheme="minorBidi"/>
          <w:sz w:val="24"/>
          <w:szCs w:val="24"/>
          <w:lang w:bidi="he-IL"/>
        </w:rPr>
        <w:t>1:7) the Rambam writes:</w:t>
      </w:r>
    </w:p>
    <w:p w:rsidR="00F43870" w:rsidRDefault="00F43870" w:rsidP="00F4387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Bidi" w:eastAsiaTheme="minorHAnsi" w:hAnsiTheme="minorBidi" w:cstheme="minorBidi"/>
        </w:rPr>
      </w:pPr>
    </w:p>
    <w:p w:rsidR="00FF7F82" w:rsidRDefault="00FF7F82" w:rsidP="00F4387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Bidi" w:eastAsiaTheme="minorHAnsi" w:hAnsiTheme="minorBidi" w:cstheme="minorBidi"/>
        </w:rPr>
      </w:pPr>
      <w:r w:rsidRPr="00504AB7">
        <w:rPr>
          <w:rFonts w:asciiTheme="minorBidi" w:eastAsiaTheme="minorHAnsi" w:hAnsiTheme="minorBidi" w:cstheme="minorBidi"/>
        </w:rPr>
        <w:t>Similarly, a child who was born without a foreskin must have blood extracted for circumcision on the eighth day.</w:t>
      </w:r>
    </w:p>
    <w:p w:rsidR="00F43870" w:rsidRDefault="00F43870" w:rsidP="00F438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HAnsi" w:hAnsiTheme="minorBidi" w:cstheme="minorBidi"/>
        </w:rPr>
      </w:pPr>
    </w:p>
    <w:p w:rsidR="00FF7F82" w:rsidRDefault="00FF7F82" w:rsidP="00F438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HAnsi" w:hAnsiTheme="minorBidi" w:cstheme="minorBidi"/>
        </w:rPr>
      </w:pPr>
      <w:r w:rsidRPr="00504AB7">
        <w:rPr>
          <w:rFonts w:asciiTheme="minorBidi" w:eastAsiaTheme="minorHAnsi" w:hAnsiTheme="minorBidi" w:cstheme="minorBidi"/>
        </w:rPr>
        <w:t>A child born without a foreskin (</w:t>
      </w:r>
      <w:r w:rsidRPr="00504AB7">
        <w:rPr>
          <w:rFonts w:asciiTheme="minorBidi" w:eastAsiaTheme="minorHAnsi" w:hAnsiTheme="minorBidi" w:cstheme="minorBidi"/>
          <w:i/>
          <w:iCs/>
        </w:rPr>
        <w:t>nolad mahul</w:t>
      </w:r>
      <w:r w:rsidRPr="00504AB7">
        <w:rPr>
          <w:rFonts w:asciiTheme="minorBidi" w:eastAsiaTheme="minorHAnsi" w:hAnsiTheme="minorBidi" w:cstheme="minorBidi"/>
        </w:rPr>
        <w:t xml:space="preserve">) must undergo </w:t>
      </w:r>
      <w:r w:rsidRPr="00504AB7">
        <w:rPr>
          <w:rFonts w:asciiTheme="minorBidi" w:eastAsiaTheme="minorHAnsi" w:hAnsiTheme="minorBidi" w:cstheme="minorBidi"/>
          <w:i/>
          <w:iCs/>
        </w:rPr>
        <w:t>hatafat dam brit</w:t>
      </w:r>
      <w:r w:rsidRPr="00504AB7">
        <w:rPr>
          <w:rFonts w:asciiTheme="minorBidi" w:eastAsiaTheme="minorHAnsi" w:hAnsiTheme="minorBidi" w:cstheme="minorBidi"/>
        </w:rPr>
        <w:t xml:space="preserve">, implying that the focus of the </w:t>
      </w:r>
      <w:r w:rsidR="00C14C1D">
        <w:rPr>
          <w:rFonts w:asciiTheme="minorBidi" w:eastAsiaTheme="minorHAnsi" w:hAnsiTheme="minorBidi" w:cstheme="minorBidi"/>
          <w:i/>
          <w:iCs/>
        </w:rPr>
        <w:t>mitzva</w:t>
      </w:r>
      <w:r w:rsidRPr="00504AB7">
        <w:rPr>
          <w:rFonts w:asciiTheme="minorBidi" w:eastAsiaTheme="minorHAnsi" w:hAnsiTheme="minorBidi" w:cstheme="minorBidi"/>
        </w:rPr>
        <w:t xml:space="preserve"> is the act of circumcision and not its result. </w:t>
      </w:r>
    </w:p>
    <w:p w:rsidR="00F43870" w:rsidRDefault="00F43870" w:rsidP="00F438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HAnsi" w:hAnsiTheme="minorBidi" w:cstheme="minorBidi"/>
        </w:rPr>
      </w:pPr>
    </w:p>
    <w:p w:rsidR="00FF7F82" w:rsidRPr="00504AB7" w:rsidRDefault="00FF7F82" w:rsidP="00F438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HAnsi" w:hAnsiTheme="minorBidi" w:cstheme="minorBidi"/>
        </w:rPr>
      </w:pPr>
      <w:r w:rsidRPr="00504AB7">
        <w:rPr>
          <w:rFonts w:asciiTheme="minorBidi" w:eastAsiaTheme="minorHAnsi" w:hAnsiTheme="minorBidi" w:cstheme="minorBidi"/>
        </w:rPr>
        <w:tab/>
        <w:t>We might</w:t>
      </w:r>
      <w:r w:rsidR="00BE5AF0" w:rsidRPr="00504AB7">
        <w:rPr>
          <w:rFonts w:asciiTheme="minorBidi" w:eastAsiaTheme="minorHAnsi" w:hAnsiTheme="minorBidi" w:cstheme="minorBidi"/>
        </w:rPr>
        <w:t xml:space="preserve"> suggest that the Rambam does indeed belie</w:t>
      </w:r>
      <w:r w:rsidR="00E636BE">
        <w:rPr>
          <w:rFonts w:asciiTheme="minorBidi" w:eastAsiaTheme="minorHAnsi" w:hAnsiTheme="minorBidi" w:cstheme="minorBidi"/>
        </w:rPr>
        <w:t xml:space="preserve">ve that the focus of the </w:t>
      </w:r>
      <w:r w:rsidR="00E636BE" w:rsidRPr="00C14C1D">
        <w:rPr>
          <w:rFonts w:asciiTheme="minorBidi" w:eastAsiaTheme="minorHAnsi" w:hAnsiTheme="minorBidi" w:cstheme="minorBidi"/>
          <w:i/>
          <w:iCs/>
        </w:rPr>
        <w:t>mitzva</w:t>
      </w:r>
      <w:r w:rsidR="00BE5AF0" w:rsidRPr="00504AB7">
        <w:rPr>
          <w:rFonts w:asciiTheme="minorBidi" w:eastAsiaTheme="minorHAnsi" w:hAnsiTheme="minorBidi" w:cstheme="minorBidi"/>
        </w:rPr>
        <w:t xml:space="preserve"> of </w:t>
      </w:r>
      <w:r w:rsidR="00E636BE">
        <w:rPr>
          <w:rFonts w:asciiTheme="minorBidi" w:eastAsiaTheme="minorHAnsi" w:hAnsiTheme="minorBidi" w:cstheme="minorBidi"/>
          <w:i/>
          <w:iCs/>
        </w:rPr>
        <w:t>mila</w:t>
      </w:r>
      <w:r w:rsidR="00BE5AF0" w:rsidRPr="00504AB7">
        <w:rPr>
          <w:rFonts w:asciiTheme="minorBidi" w:eastAsiaTheme="minorHAnsi" w:hAnsiTheme="minorBidi" w:cstheme="minorBidi"/>
        </w:rPr>
        <w:t xml:space="preserve"> is the result, i.e. that the child is circumcised. However, th</w:t>
      </w:r>
      <w:r w:rsidR="00C14C1D">
        <w:rPr>
          <w:rFonts w:asciiTheme="minorBidi" w:eastAsiaTheme="minorHAnsi" w:hAnsiTheme="minorBidi" w:cstheme="minorBidi"/>
        </w:rPr>
        <w:t>at</w:t>
      </w:r>
      <w:r w:rsidR="00BE5AF0" w:rsidRPr="00504AB7">
        <w:rPr>
          <w:rFonts w:asciiTheme="minorBidi" w:eastAsiaTheme="minorHAnsi" w:hAnsiTheme="minorBidi" w:cstheme="minorBidi"/>
        </w:rPr>
        <w:t xml:space="preserve"> </w:t>
      </w:r>
      <w:r w:rsidR="00CD3521" w:rsidRPr="00504AB7">
        <w:rPr>
          <w:rFonts w:asciiTheme="minorBidi" w:eastAsiaTheme="minorHAnsi" w:hAnsiTheme="minorBidi" w:cstheme="minorBidi"/>
        </w:rPr>
        <w:t xml:space="preserve">result, the removal of the foreskin, </w:t>
      </w:r>
      <w:r w:rsidR="00BE5AF0" w:rsidRPr="00504AB7">
        <w:rPr>
          <w:rFonts w:asciiTheme="minorBidi" w:eastAsiaTheme="minorHAnsi" w:hAnsiTheme="minorBidi" w:cstheme="minorBidi"/>
        </w:rPr>
        <w:t xml:space="preserve">must be </w:t>
      </w:r>
      <w:r w:rsidR="00CD3521" w:rsidRPr="00504AB7">
        <w:rPr>
          <w:rFonts w:asciiTheme="minorBidi" w:eastAsiaTheme="minorHAnsi" w:hAnsiTheme="minorBidi" w:cstheme="minorBidi"/>
        </w:rPr>
        <w:t>accomplished</w:t>
      </w:r>
      <w:r w:rsidR="00BE5AF0" w:rsidRPr="00504AB7">
        <w:rPr>
          <w:rFonts w:asciiTheme="minorBidi" w:eastAsiaTheme="minorHAnsi" w:hAnsiTheme="minorBidi" w:cstheme="minorBidi"/>
        </w:rPr>
        <w:t xml:space="preserve"> during an “act” of circumcision. </w:t>
      </w:r>
      <w:r w:rsidR="00C14C1D">
        <w:rPr>
          <w:rFonts w:asciiTheme="minorBidi" w:eastAsiaTheme="minorHAnsi" w:hAnsiTheme="minorBidi" w:cstheme="minorBidi"/>
        </w:rPr>
        <w:t>C</w:t>
      </w:r>
      <w:r w:rsidR="00BE5AF0" w:rsidRPr="00504AB7">
        <w:rPr>
          <w:rFonts w:asciiTheme="minorBidi" w:eastAsiaTheme="minorHAnsi" w:hAnsiTheme="minorBidi" w:cstheme="minorBidi"/>
        </w:rPr>
        <w:t>ircumcision performed by a non-Jew is</w:t>
      </w:r>
      <w:r w:rsidR="00C14C1D">
        <w:rPr>
          <w:rFonts w:asciiTheme="minorBidi" w:eastAsiaTheme="minorHAnsi" w:hAnsiTheme="minorBidi" w:cstheme="minorBidi"/>
        </w:rPr>
        <w:t xml:space="preserve"> still considered to be an “act</w:t>
      </w:r>
      <w:r w:rsidR="00BE5AF0" w:rsidRPr="00504AB7">
        <w:rPr>
          <w:rFonts w:asciiTheme="minorBidi" w:eastAsiaTheme="minorHAnsi" w:hAnsiTheme="minorBidi" w:cstheme="minorBidi"/>
        </w:rPr>
        <w:t xml:space="preserve">” </w:t>
      </w:r>
      <w:r w:rsidR="00C14C1D">
        <w:rPr>
          <w:rFonts w:asciiTheme="minorBidi" w:eastAsiaTheme="minorHAnsi" w:hAnsiTheme="minorBidi" w:cstheme="minorBidi"/>
        </w:rPr>
        <w:t>(</w:t>
      </w:r>
      <w:r w:rsidR="00BE5AF0" w:rsidRPr="00504AB7">
        <w:rPr>
          <w:rFonts w:asciiTheme="minorBidi" w:eastAsiaTheme="minorHAnsi" w:hAnsiTheme="minorBidi" w:cstheme="minorBidi"/>
        </w:rPr>
        <w:t>as Rabbeinu Manoach explains that circumcision does not require “</w:t>
      </w:r>
      <w:r w:rsidR="00BE5AF0" w:rsidRPr="00504AB7">
        <w:rPr>
          <w:rFonts w:asciiTheme="minorBidi" w:eastAsiaTheme="minorHAnsi" w:hAnsiTheme="minorBidi" w:cstheme="minorBidi"/>
          <w:i/>
          <w:iCs/>
        </w:rPr>
        <w:t>lishma</w:t>
      </w:r>
      <w:r w:rsidR="00C14C1D">
        <w:rPr>
          <w:rFonts w:asciiTheme="minorBidi" w:eastAsiaTheme="minorHAnsi" w:hAnsiTheme="minorBidi" w:cstheme="minorBidi"/>
        </w:rPr>
        <w:t>,</w:t>
      </w:r>
      <w:r w:rsidR="00BE5AF0" w:rsidRPr="00504AB7">
        <w:rPr>
          <w:rFonts w:asciiTheme="minorBidi" w:eastAsiaTheme="minorHAnsi" w:hAnsiTheme="minorBidi" w:cstheme="minorBidi"/>
        </w:rPr>
        <w:t>”</w:t>
      </w:r>
      <w:r w:rsidR="00C14C1D">
        <w:rPr>
          <w:rFonts w:asciiTheme="minorBidi" w:eastAsiaTheme="minorHAnsi" w:hAnsiTheme="minorBidi" w:cstheme="minorBidi"/>
        </w:rPr>
        <w:t xml:space="preserve"> intent to perform a </w:t>
      </w:r>
      <w:r w:rsidR="00C14C1D">
        <w:rPr>
          <w:rFonts w:asciiTheme="minorBidi" w:eastAsiaTheme="minorHAnsi" w:hAnsiTheme="minorBidi" w:cstheme="minorBidi"/>
          <w:i/>
          <w:iCs/>
        </w:rPr>
        <w:t>mitzva</w:t>
      </w:r>
      <w:r w:rsidR="00C14C1D">
        <w:rPr>
          <w:rFonts w:asciiTheme="minorBidi" w:eastAsiaTheme="minorHAnsi" w:hAnsiTheme="minorBidi" w:cstheme="minorBidi"/>
        </w:rPr>
        <w:t>), but</w:t>
      </w:r>
      <w:r w:rsidR="00BE5AF0" w:rsidRPr="00504AB7">
        <w:rPr>
          <w:rFonts w:asciiTheme="minorBidi" w:eastAsiaTheme="minorHAnsi" w:hAnsiTheme="minorBidi" w:cstheme="minorBidi"/>
        </w:rPr>
        <w:t xml:space="preserve"> a child born without a foreskin must still undergo some “act” of circumcision, a </w:t>
      </w:r>
      <w:r w:rsidR="00BE5AF0" w:rsidRPr="00504AB7">
        <w:rPr>
          <w:rFonts w:asciiTheme="minorBidi" w:eastAsiaTheme="minorHAnsi" w:hAnsiTheme="minorBidi" w:cstheme="minorBidi"/>
          <w:i/>
          <w:iCs/>
        </w:rPr>
        <w:t>hatafat dam brit</w:t>
      </w:r>
      <w:r w:rsidR="00BE5AF0" w:rsidRPr="00504AB7">
        <w:rPr>
          <w:rFonts w:asciiTheme="minorBidi" w:eastAsiaTheme="minorHAnsi" w:hAnsiTheme="minorBidi" w:cstheme="minorBidi"/>
        </w:rPr>
        <w:t xml:space="preserve">. Alternatively, </w:t>
      </w:r>
      <w:r w:rsidR="00CD3521" w:rsidRPr="00504AB7">
        <w:rPr>
          <w:rFonts w:asciiTheme="minorBidi" w:eastAsiaTheme="minorHAnsi" w:hAnsiTheme="minorBidi" w:cstheme="minorBidi"/>
        </w:rPr>
        <w:t>t</w:t>
      </w:r>
      <w:r w:rsidR="00BE5AF0" w:rsidRPr="00504AB7">
        <w:rPr>
          <w:rFonts w:asciiTheme="minorBidi" w:eastAsiaTheme="minorHAnsi" w:hAnsiTheme="minorBidi" w:cstheme="minorBidi"/>
        </w:rPr>
        <w:t>he Sha’agat Aryeh (</w:t>
      </w:r>
      <w:r w:rsidR="00BE5AF0" w:rsidRPr="00504AB7">
        <w:rPr>
          <w:rFonts w:asciiTheme="minorBidi" w:eastAsiaTheme="minorHAnsi" w:hAnsiTheme="minorBidi" w:cstheme="minorBidi"/>
          <w:i/>
          <w:iCs/>
        </w:rPr>
        <w:t>Yeshanim</w:t>
      </w:r>
      <w:r w:rsidR="00BE5AF0" w:rsidRPr="00504AB7">
        <w:rPr>
          <w:rFonts w:asciiTheme="minorBidi" w:eastAsiaTheme="minorHAnsi" w:hAnsiTheme="minorBidi" w:cstheme="minorBidi"/>
        </w:rPr>
        <w:t xml:space="preserve"> 54) explains that when the circumcision is performed improperly, i.e. by a non-Jew, it cannot be repaired (</w:t>
      </w:r>
      <w:r w:rsidR="00BE5AF0" w:rsidRPr="00504AB7">
        <w:rPr>
          <w:rFonts w:asciiTheme="minorBidi" w:eastAsiaTheme="minorHAnsi" w:hAnsiTheme="minorBidi" w:cstheme="minorBidi"/>
          <w:i/>
          <w:iCs/>
        </w:rPr>
        <w:t>me’uvat lo yukhal l</w:t>
      </w:r>
      <w:r w:rsidR="00C14C1D">
        <w:rPr>
          <w:rFonts w:asciiTheme="minorBidi" w:eastAsiaTheme="minorHAnsi" w:hAnsiTheme="minorBidi" w:cstheme="minorBidi"/>
          <w:i/>
          <w:iCs/>
        </w:rPr>
        <w:t>e-</w:t>
      </w:r>
      <w:r w:rsidR="00BE5AF0" w:rsidRPr="00504AB7">
        <w:rPr>
          <w:rFonts w:asciiTheme="minorBidi" w:eastAsiaTheme="minorHAnsi" w:hAnsiTheme="minorBidi" w:cstheme="minorBidi"/>
          <w:i/>
          <w:iCs/>
        </w:rPr>
        <w:t>tkon</w:t>
      </w:r>
      <w:r w:rsidR="00BE5AF0" w:rsidRPr="00504AB7">
        <w:rPr>
          <w:rFonts w:asciiTheme="minorBidi" w:eastAsiaTheme="minorHAnsi" w:hAnsiTheme="minorBidi" w:cstheme="minorBidi"/>
        </w:rPr>
        <w:t>)</w:t>
      </w:r>
      <w:r w:rsidR="00C14C1D">
        <w:rPr>
          <w:rFonts w:asciiTheme="minorBidi" w:eastAsiaTheme="minorHAnsi" w:hAnsiTheme="minorBidi" w:cstheme="minorBidi"/>
        </w:rPr>
        <w:t>,</w:t>
      </w:r>
      <w:r w:rsidR="00BE5AF0" w:rsidRPr="00504AB7">
        <w:rPr>
          <w:rFonts w:asciiTheme="minorBidi" w:eastAsiaTheme="minorHAnsi" w:hAnsiTheme="minorBidi" w:cstheme="minorBidi"/>
        </w:rPr>
        <w:t xml:space="preserve"> and </w:t>
      </w:r>
      <w:r w:rsidR="00C14C1D">
        <w:rPr>
          <w:rFonts w:asciiTheme="minorBidi" w:eastAsiaTheme="minorHAnsi" w:hAnsiTheme="minorBidi" w:cstheme="minorBidi"/>
        </w:rPr>
        <w:t xml:space="preserve">there is </w:t>
      </w:r>
      <w:r w:rsidR="00BE5AF0" w:rsidRPr="00504AB7">
        <w:rPr>
          <w:rFonts w:asciiTheme="minorBidi" w:eastAsiaTheme="minorHAnsi" w:hAnsiTheme="minorBidi" w:cstheme="minorBidi"/>
        </w:rPr>
        <w:t xml:space="preserve">therefore </w:t>
      </w:r>
      <w:r w:rsidR="00C14C1D">
        <w:rPr>
          <w:rFonts w:asciiTheme="minorBidi" w:eastAsiaTheme="minorHAnsi" w:hAnsiTheme="minorBidi" w:cstheme="minorBidi"/>
        </w:rPr>
        <w:t>no need</w:t>
      </w:r>
      <w:r w:rsidR="00BE5AF0" w:rsidRPr="00504AB7">
        <w:rPr>
          <w:rFonts w:asciiTheme="minorBidi" w:eastAsiaTheme="minorHAnsi" w:hAnsiTheme="minorBidi" w:cstheme="minorBidi"/>
        </w:rPr>
        <w:t xml:space="preserve"> to perform </w:t>
      </w:r>
      <w:r w:rsidR="00BE5AF0" w:rsidRPr="00504AB7">
        <w:rPr>
          <w:rFonts w:asciiTheme="minorBidi" w:eastAsiaTheme="minorHAnsi" w:hAnsiTheme="minorBidi" w:cstheme="minorBidi"/>
          <w:i/>
          <w:iCs/>
        </w:rPr>
        <w:t>hatafat dam</w:t>
      </w:r>
      <w:r w:rsidR="00BE5AF0" w:rsidRPr="00504AB7">
        <w:rPr>
          <w:rFonts w:asciiTheme="minorBidi" w:eastAsiaTheme="minorHAnsi" w:hAnsiTheme="minorBidi" w:cstheme="minorBidi"/>
        </w:rPr>
        <w:t xml:space="preserve">. </w:t>
      </w:r>
      <w:r w:rsidR="00C14C1D">
        <w:rPr>
          <w:rFonts w:asciiTheme="minorBidi" w:eastAsiaTheme="minorHAnsi" w:hAnsiTheme="minorBidi" w:cstheme="minorBidi"/>
        </w:rPr>
        <w:t>(</w:t>
      </w:r>
      <w:r w:rsidR="00FA19A5" w:rsidRPr="00504AB7">
        <w:rPr>
          <w:rFonts w:asciiTheme="minorBidi" w:eastAsiaTheme="minorHAnsi" w:hAnsiTheme="minorBidi" w:cstheme="minorBidi"/>
        </w:rPr>
        <w:t xml:space="preserve">This question </w:t>
      </w:r>
      <w:r w:rsidR="00CD3521" w:rsidRPr="00504AB7">
        <w:rPr>
          <w:rFonts w:asciiTheme="minorBidi" w:eastAsiaTheme="minorHAnsi" w:hAnsiTheme="minorBidi" w:cstheme="minorBidi"/>
        </w:rPr>
        <w:t>relates</w:t>
      </w:r>
      <w:r w:rsidR="00FA19A5" w:rsidRPr="00504AB7">
        <w:rPr>
          <w:rFonts w:asciiTheme="minorBidi" w:eastAsiaTheme="minorHAnsi" w:hAnsiTheme="minorBidi" w:cstheme="minorBidi"/>
        </w:rPr>
        <w:t xml:space="preserve"> to an issue we </w:t>
      </w:r>
      <w:r w:rsidR="00CD3521" w:rsidRPr="00504AB7">
        <w:rPr>
          <w:rFonts w:asciiTheme="minorBidi" w:eastAsiaTheme="minorHAnsi" w:hAnsiTheme="minorBidi" w:cstheme="minorBidi"/>
        </w:rPr>
        <w:t>will discuss</w:t>
      </w:r>
      <w:r w:rsidR="00FA19A5" w:rsidRPr="00504AB7">
        <w:rPr>
          <w:rFonts w:asciiTheme="minorBidi" w:eastAsiaTheme="minorHAnsi" w:hAnsiTheme="minorBidi" w:cstheme="minorBidi"/>
        </w:rPr>
        <w:t xml:space="preserve"> </w:t>
      </w:r>
      <w:r w:rsidR="00C14C1D">
        <w:rPr>
          <w:rFonts w:asciiTheme="minorBidi" w:eastAsiaTheme="minorHAnsi" w:hAnsiTheme="minorBidi" w:cstheme="minorBidi"/>
        </w:rPr>
        <w:t>at a later point</w:t>
      </w:r>
      <w:r w:rsidR="00FA19A5" w:rsidRPr="00504AB7">
        <w:rPr>
          <w:rFonts w:asciiTheme="minorBidi" w:eastAsiaTheme="minorHAnsi" w:hAnsiTheme="minorBidi" w:cstheme="minorBidi"/>
        </w:rPr>
        <w:t xml:space="preserve"> </w:t>
      </w:r>
      <w:r w:rsidR="00CD3521" w:rsidRPr="00504AB7">
        <w:rPr>
          <w:rFonts w:asciiTheme="minorBidi" w:eastAsiaTheme="minorHAnsi" w:hAnsiTheme="minorBidi" w:cstheme="minorBidi"/>
        </w:rPr>
        <w:t xml:space="preserve">regarding </w:t>
      </w:r>
      <w:r w:rsidR="00FA19A5" w:rsidRPr="00504AB7">
        <w:rPr>
          <w:rFonts w:asciiTheme="minorBidi" w:eastAsiaTheme="minorHAnsi" w:hAnsiTheme="minorBidi" w:cstheme="minorBidi"/>
        </w:rPr>
        <w:t xml:space="preserve">whether </w:t>
      </w:r>
      <w:r w:rsidR="00CD3521" w:rsidRPr="00504AB7">
        <w:rPr>
          <w:rFonts w:asciiTheme="minorBidi" w:eastAsiaTheme="minorHAnsi" w:hAnsiTheme="minorBidi" w:cstheme="minorBidi"/>
        </w:rPr>
        <w:t xml:space="preserve">one who was circumcised </w:t>
      </w:r>
      <w:r w:rsidR="00C14C1D">
        <w:rPr>
          <w:rFonts w:asciiTheme="minorBidi" w:eastAsiaTheme="minorHAnsi" w:hAnsiTheme="minorBidi" w:cstheme="minorBidi"/>
        </w:rPr>
        <w:t>before the eight day or at night</w:t>
      </w:r>
      <w:r w:rsidR="00FA19A5" w:rsidRPr="00504AB7">
        <w:rPr>
          <w:rFonts w:asciiTheme="minorBidi" w:eastAsiaTheme="minorHAnsi" w:hAnsiTheme="minorBidi" w:cstheme="minorBidi"/>
        </w:rPr>
        <w:t xml:space="preserve"> </w:t>
      </w:r>
      <w:r w:rsidR="00CD3521" w:rsidRPr="00504AB7">
        <w:rPr>
          <w:rFonts w:asciiTheme="minorBidi" w:eastAsiaTheme="minorHAnsi" w:hAnsiTheme="minorBidi" w:cstheme="minorBidi"/>
        </w:rPr>
        <w:t>is required to undergo a</w:t>
      </w:r>
      <w:r w:rsidR="00FA19A5" w:rsidRPr="00504AB7">
        <w:rPr>
          <w:rFonts w:asciiTheme="minorBidi" w:eastAsiaTheme="minorHAnsi" w:hAnsiTheme="minorBidi" w:cstheme="minorBidi"/>
        </w:rPr>
        <w:t xml:space="preserve"> </w:t>
      </w:r>
      <w:r w:rsidR="00FA19A5" w:rsidRPr="00E636BE">
        <w:rPr>
          <w:rFonts w:asciiTheme="minorBidi" w:eastAsiaTheme="minorHAnsi" w:hAnsiTheme="minorBidi" w:cstheme="minorBidi"/>
          <w:i/>
          <w:iCs/>
        </w:rPr>
        <w:t>hatafat da</w:t>
      </w:r>
      <w:r w:rsidR="00CD3521" w:rsidRPr="00E636BE">
        <w:rPr>
          <w:rFonts w:asciiTheme="minorBidi" w:eastAsiaTheme="minorHAnsi" w:hAnsiTheme="minorBidi" w:cstheme="minorBidi"/>
          <w:i/>
          <w:iCs/>
        </w:rPr>
        <w:t>m</w:t>
      </w:r>
      <w:r w:rsidR="00FA19A5" w:rsidRPr="00E636BE">
        <w:rPr>
          <w:rFonts w:asciiTheme="minorBidi" w:eastAsiaTheme="minorHAnsi" w:hAnsiTheme="minorBidi" w:cstheme="minorBidi"/>
          <w:i/>
          <w:iCs/>
        </w:rPr>
        <w:t xml:space="preserve"> brit</w:t>
      </w:r>
      <w:r w:rsidR="00FA19A5" w:rsidRPr="00504AB7">
        <w:rPr>
          <w:rFonts w:asciiTheme="minorBidi" w:eastAsiaTheme="minorHAnsi" w:hAnsiTheme="minorBidi" w:cstheme="minorBidi"/>
        </w:rPr>
        <w:t>.</w:t>
      </w:r>
      <w:r w:rsidR="00C14C1D">
        <w:rPr>
          <w:rFonts w:asciiTheme="minorBidi" w:eastAsiaTheme="minorHAnsi" w:hAnsiTheme="minorBidi" w:cstheme="minorBidi"/>
        </w:rPr>
        <w:t>)</w:t>
      </w:r>
      <w:r w:rsidR="00FA19A5" w:rsidRPr="00504AB7">
        <w:rPr>
          <w:rFonts w:asciiTheme="minorBidi" w:eastAsiaTheme="minorHAnsi" w:hAnsiTheme="minorBidi" w:cstheme="minorBidi"/>
        </w:rPr>
        <w:t xml:space="preserve"> </w:t>
      </w:r>
    </w:p>
    <w:p w:rsidR="00F43870" w:rsidRDefault="00F43870" w:rsidP="00F438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HAnsi" w:hAnsiTheme="minorBidi" w:cstheme="minorBidi"/>
        </w:rPr>
      </w:pPr>
    </w:p>
    <w:p w:rsidR="00FA19A5" w:rsidRDefault="00FA19A5" w:rsidP="00F438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HAnsi" w:hAnsiTheme="minorBidi" w:cstheme="minorBidi"/>
        </w:rPr>
      </w:pPr>
      <w:r w:rsidRPr="00504AB7">
        <w:rPr>
          <w:rFonts w:asciiTheme="minorBidi" w:eastAsiaTheme="minorHAnsi" w:hAnsiTheme="minorBidi" w:cstheme="minorBidi"/>
        </w:rPr>
        <w:tab/>
        <w:t>The Shulchan Arukh (Y</w:t>
      </w:r>
      <w:r w:rsidR="00C14C1D">
        <w:rPr>
          <w:rFonts w:asciiTheme="minorBidi" w:eastAsiaTheme="minorHAnsi" w:hAnsiTheme="minorBidi" w:cstheme="minorBidi"/>
        </w:rPr>
        <w:t>D</w:t>
      </w:r>
      <w:r w:rsidRPr="00504AB7">
        <w:rPr>
          <w:rFonts w:asciiTheme="minorBidi" w:eastAsiaTheme="minorHAnsi" w:hAnsiTheme="minorBidi" w:cstheme="minorBidi"/>
        </w:rPr>
        <w:t xml:space="preserve"> 264:1) rules in accordance with the Rambam. The Rema, however, rules in accordance with the Semag and requires that a </w:t>
      </w:r>
      <w:r w:rsidRPr="00504AB7">
        <w:rPr>
          <w:rFonts w:asciiTheme="minorBidi" w:eastAsiaTheme="minorHAnsi" w:hAnsiTheme="minorBidi" w:cstheme="minorBidi"/>
          <w:i/>
          <w:iCs/>
        </w:rPr>
        <w:t>hatafat dam</w:t>
      </w:r>
      <w:r w:rsidRPr="00504AB7">
        <w:rPr>
          <w:rFonts w:asciiTheme="minorBidi" w:eastAsiaTheme="minorHAnsi" w:hAnsiTheme="minorBidi" w:cstheme="minorBidi"/>
        </w:rPr>
        <w:t xml:space="preserve"> is performed</w:t>
      </w:r>
      <w:r w:rsidR="00C14C1D">
        <w:rPr>
          <w:rFonts w:asciiTheme="minorBidi" w:eastAsiaTheme="minorHAnsi" w:hAnsiTheme="minorBidi" w:cstheme="minorBidi"/>
        </w:rPr>
        <w:t xml:space="preserve"> if the circumcision was done by a non-Jew</w:t>
      </w:r>
      <w:r w:rsidRPr="00504AB7">
        <w:rPr>
          <w:rFonts w:asciiTheme="minorBidi" w:eastAsiaTheme="minorHAnsi" w:hAnsiTheme="minorBidi" w:cstheme="minorBidi"/>
        </w:rPr>
        <w:t xml:space="preserve">. </w:t>
      </w:r>
    </w:p>
    <w:p w:rsidR="00C14C1D" w:rsidRDefault="00C14C1D" w:rsidP="00F438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he-IL"/>
        </w:rPr>
      </w:pPr>
    </w:p>
    <w:p w:rsidR="00FF7F82" w:rsidRDefault="00BD7A74" w:rsidP="00F438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he-IL"/>
        </w:rPr>
      </w:pPr>
      <w:r w:rsidRPr="00504AB7">
        <w:rPr>
          <w:rFonts w:asciiTheme="minorBidi" w:hAnsiTheme="minorBidi"/>
          <w:b/>
          <w:bCs/>
          <w:sz w:val="24"/>
          <w:szCs w:val="24"/>
          <w:lang w:bidi="he-IL"/>
        </w:rPr>
        <w:t>Circumcision Performed by a Woman</w:t>
      </w:r>
    </w:p>
    <w:p w:rsidR="00F43870" w:rsidRDefault="00F43870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514389" w:rsidRDefault="00BD7A74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ab/>
        <w:t>The Talmudic passage (</w:t>
      </w:r>
      <w:r w:rsidRPr="00E636BE">
        <w:rPr>
          <w:rFonts w:asciiTheme="minorBidi" w:hAnsiTheme="minorBidi"/>
          <w:i/>
          <w:iCs/>
          <w:sz w:val="24"/>
          <w:szCs w:val="24"/>
          <w:lang w:bidi="he-IL"/>
        </w:rPr>
        <w:t>Avoda Zara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27a) cited above cites two opinions regarding whether a non-Jew is disqualified from performing a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Pr="00E636BE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Pr="00504AB7">
        <w:rPr>
          <w:rFonts w:asciiTheme="minorBidi" w:hAnsiTheme="minorBidi"/>
          <w:sz w:val="24"/>
          <w:szCs w:val="24"/>
          <w:lang w:bidi="he-IL"/>
        </w:rPr>
        <w:t>because he is not Jewish or because a non-Jew is categor</w:t>
      </w:r>
      <w:r w:rsidR="00E636BE">
        <w:rPr>
          <w:rFonts w:asciiTheme="minorBidi" w:hAnsiTheme="minorBidi"/>
          <w:sz w:val="24"/>
          <w:szCs w:val="24"/>
          <w:lang w:bidi="he-IL"/>
        </w:rPr>
        <w:t xml:space="preserve">ically excluded from the </w:t>
      </w:r>
      <w:r w:rsidR="00E636BE" w:rsidRPr="00C14C1D">
        <w:rPr>
          <w:rFonts w:asciiTheme="minorBidi" w:hAnsiTheme="minorBidi"/>
          <w:i/>
          <w:iCs/>
          <w:sz w:val="24"/>
          <w:szCs w:val="24"/>
          <w:lang w:bidi="he-IL"/>
        </w:rPr>
        <w:t>mitzva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of circumcision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. The </w:t>
      </w:r>
      <w:r w:rsidR="00514389" w:rsidRPr="00C14C1D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 continues:</w:t>
      </w:r>
    </w:p>
    <w:p w:rsidR="00F43870" w:rsidRDefault="00F43870" w:rsidP="00F438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514389" w:rsidRDefault="00514389" w:rsidP="00F438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 xml:space="preserve">Rather, there is a difference between these two opinions with regard to a woman. According to the one who says that the </w:t>
      </w:r>
      <w:r w:rsidRPr="00C14C1D">
        <w:rPr>
          <w:rFonts w:asciiTheme="minorBidi" w:hAnsiTheme="minorBidi"/>
          <w:i/>
          <w:iCs/>
          <w:sz w:val="24"/>
          <w:szCs w:val="24"/>
          <w:lang w:bidi="he-IL"/>
        </w:rPr>
        <w:t>halakha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is derived from the verse,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“And as for you, you shall keep My covenant,” there is no reason to permit a woman to perform circumcision, as a woman is not subject to the </w:t>
      </w:r>
      <w:r w:rsidRPr="00C14C1D">
        <w:rPr>
          <w:rFonts w:asciiTheme="minorBidi" w:hAnsiTheme="minorBidi"/>
          <w:i/>
          <w:iCs/>
          <w:sz w:val="24"/>
          <w:szCs w:val="24"/>
          <w:lang w:bidi="he-IL"/>
        </w:rPr>
        <w:t>mitzva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of circumcision, and therefore she is not included in those who must keep God’s covenant. And according to the one who says that the </w:t>
      </w:r>
      <w:r w:rsidRPr="00C14C1D">
        <w:rPr>
          <w:rFonts w:asciiTheme="minorBidi" w:hAnsiTheme="minorBidi"/>
          <w:i/>
          <w:iCs/>
          <w:sz w:val="24"/>
          <w:szCs w:val="24"/>
          <w:lang w:bidi="he-IL"/>
        </w:rPr>
        <w:t>halakha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is derived from the verse,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“He must be circumcised [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himmol yimmol</w:t>
      </w:r>
      <w:r w:rsidRPr="00504AB7">
        <w:rPr>
          <w:rFonts w:asciiTheme="minorBidi" w:hAnsiTheme="minorBidi"/>
          <w:sz w:val="24"/>
          <w:szCs w:val="24"/>
          <w:lang w:bidi="he-IL"/>
        </w:rPr>
        <w:t>],” there is reason to permit a woman to perform circumcision, as a woman is considered as one who is naturally circumcised.</w:t>
      </w:r>
    </w:p>
    <w:p w:rsidR="00E636BE" w:rsidRPr="00504AB7" w:rsidRDefault="00E636BE" w:rsidP="00F438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514389" w:rsidRDefault="00514389" w:rsidP="00F4387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 xml:space="preserve">Confronted with the 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biblical 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story </w:t>
      </w:r>
      <w:r w:rsidR="00C14C1D">
        <w:rPr>
          <w:rFonts w:asciiTheme="minorBidi" w:hAnsiTheme="minorBidi"/>
          <w:sz w:val="24"/>
          <w:szCs w:val="24"/>
          <w:lang w:bidi="he-IL"/>
        </w:rPr>
        <w:t>in which</w:t>
      </w:r>
      <w:r w:rsidR="00E636BE">
        <w:rPr>
          <w:rFonts w:asciiTheme="minorBidi" w:hAnsiTheme="minorBidi"/>
          <w:sz w:val="24"/>
          <w:szCs w:val="24"/>
          <w:lang w:bidi="he-IL"/>
        </w:rPr>
        <w:t xml:space="preserve"> Tzippora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apparently </w:t>
      </w:r>
      <w:r w:rsidRPr="00504AB7">
        <w:rPr>
          <w:rFonts w:asciiTheme="minorBidi" w:hAnsiTheme="minorBidi"/>
          <w:sz w:val="24"/>
          <w:szCs w:val="24"/>
          <w:lang w:bidi="he-IL"/>
        </w:rPr>
        <w:t>circumcised her son, the Talmud offers two explanations</w:t>
      </w:r>
      <w:r w:rsidR="00BD7A74" w:rsidRPr="00504AB7">
        <w:rPr>
          <w:rFonts w:asciiTheme="minorBidi" w:hAnsiTheme="minorBidi"/>
          <w:sz w:val="24"/>
          <w:szCs w:val="24"/>
          <w:lang w:bidi="he-IL"/>
        </w:rPr>
        <w:t>:</w:t>
      </w:r>
    </w:p>
    <w:p w:rsidR="00514389" w:rsidRPr="00504AB7" w:rsidRDefault="00514389" w:rsidP="00F4387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BD7A74" w:rsidRPr="00504AB7" w:rsidRDefault="00BD7A74" w:rsidP="00F438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>And is there anyone who says that a woman may not perform circumcision? But is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504AB7">
        <w:rPr>
          <w:rFonts w:asciiTheme="minorBidi" w:hAnsiTheme="minorBidi"/>
          <w:sz w:val="24"/>
          <w:szCs w:val="24"/>
          <w:lang w:bidi="he-IL"/>
        </w:rPr>
        <w:t>it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not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written: </w:t>
      </w:r>
      <w:r w:rsidR="00C14C1D">
        <w:rPr>
          <w:rFonts w:asciiTheme="minorBidi" w:hAnsiTheme="minorBidi"/>
          <w:sz w:val="24"/>
          <w:szCs w:val="24"/>
          <w:lang w:bidi="he-IL"/>
        </w:rPr>
        <w:t>“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Then </w:t>
      </w:r>
      <w:r w:rsidR="00C14C1D">
        <w:rPr>
          <w:rFonts w:asciiTheme="minorBidi" w:hAnsiTheme="minorBidi"/>
          <w:sz w:val="24"/>
          <w:szCs w:val="24"/>
          <w:lang w:bidi="he-IL"/>
        </w:rPr>
        <w:t>Tz</w:t>
      </w:r>
      <w:r w:rsidR="00527695">
        <w:rPr>
          <w:rFonts w:asciiTheme="minorBidi" w:hAnsiTheme="minorBidi"/>
          <w:sz w:val="24"/>
          <w:szCs w:val="24"/>
          <w:lang w:bidi="he-IL"/>
        </w:rPr>
        <w:t>ippora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took [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va</w:t>
      </w:r>
      <w:r w:rsidR="00C14C1D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tikkach</w:t>
      </w:r>
      <w:r w:rsidRPr="00504AB7">
        <w:rPr>
          <w:rFonts w:asciiTheme="minorBidi" w:hAnsiTheme="minorBidi"/>
          <w:sz w:val="24"/>
          <w:szCs w:val="24"/>
          <w:lang w:bidi="he-IL"/>
        </w:rPr>
        <w:t>] a flint and cut off the foreskin of her son” (</w:t>
      </w:r>
      <w:r w:rsidRPr="00E636BE">
        <w:rPr>
          <w:rFonts w:asciiTheme="minorBidi" w:hAnsiTheme="minorBidi"/>
          <w:i/>
          <w:iCs/>
          <w:sz w:val="24"/>
          <w:szCs w:val="24"/>
          <w:lang w:bidi="he-IL"/>
        </w:rPr>
        <w:t>Shemot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4:25)</w:t>
      </w:r>
      <w:r w:rsidR="00C14C1D">
        <w:rPr>
          <w:rFonts w:asciiTheme="minorBidi" w:hAnsiTheme="minorBidi"/>
          <w:sz w:val="24"/>
          <w:szCs w:val="24"/>
          <w:lang w:bidi="he-IL"/>
        </w:rPr>
        <w:t>”?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This verse explicitly states that a circum</w:t>
      </w:r>
      <w:r w:rsidR="00C14C1D">
        <w:rPr>
          <w:rFonts w:asciiTheme="minorBidi" w:hAnsiTheme="minorBidi"/>
          <w:sz w:val="24"/>
          <w:szCs w:val="24"/>
          <w:lang w:bidi="he-IL"/>
        </w:rPr>
        <w:t>cision was performed by a woman!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14C1D">
        <w:rPr>
          <w:rFonts w:asciiTheme="minorBidi" w:hAnsiTheme="minorBidi"/>
          <w:sz w:val="24"/>
          <w:szCs w:val="24"/>
          <w:lang w:bidi="he-IL"/>
        </w:rPr>
        <w:t>O</w:t>
      </w:r>
      <w:r w:rsidRPr="00504AB7">
        <w:rPr>
          <w:rFonts w:asciiTheme="minorBidi" w:hAnsiTheme="minorBidi"/>
          <w:sz w:val="24"/>
          <w:szCs w:val="24"/>
          <w:lang w:bidi="he-IL"/>
        </w:rPr>
        <w:t>ne should read into the verse: And she caused to be taken [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va</w:t>
      </w:r>
      <w:r w:rsidR="00C14C1D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takkach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], i.e., she did not take a flint herself. But 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>i</w:t>
      </w:r>
      <w:r w:rsidR="00C14C1D">
        <w:rPr>
          <w:rFonts w:asciiTheme="minorBidi" w:hAnsiTheme="minorBidi"/>
          <w:sz w:val="24"/>
          <w:szCs w:val="24"/>
          <w:lang w:bidi="he-IL"/>
        </w:rPr>
        <w:t>s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it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 not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written: </w:t>
      </w:r>
      <w:r w:rsidR="00C14C1D">
        <w:rPr>
          <w:rFonts w:asciiTheme="minorBidi" w:hAnsiTheme="minorBidi"/>
          <w:sz w:val="24"/>
          <w:szCs w:val="24"/>
          <w:lang w:bidi="he-IL"/>
        </w:rPr>
        <w:t>“</w:t>
      </w:r>
      <w:r w:rsidRPr="00504AB7">
        <w:rPr>
          <w:rFonts w:asciiTheme="minorBidi" w:hAnsiTheme="minorBidi"/>
          <w:sz w:val="24"/>
          <w:szCs w:val="24"/>
          <w:lang w:bidi="he-IL"/>
        </w:rPr>
        <w:t>And she cut off [</w:t>
      </w:r>
      <w:r w:rsidR="00C14C1D">
        <w:rPr>
          <w:rFonts w:asciiTheme="minorBidi" w:hAnsiTheme="minorBidi"/>
          <w:i/>
          <w:iCs/>
          <w:sz w:val="24"/>
          <w:szCs w:val="24"/>
          <w:lang w:bidi="he-IL"/>
        </w:rPr>
        <w:t>va-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tikhrot</w:t>
      </w:r>
      <w:r w:rsidRPr="00504AB7">
        <w:rPr>
          <w:rFonts w:asciiTheme="minorBidi" w:hAnsiTheme="minorBidi"/>
          <w:sz w:val="24"/>
          <w:szCs w:val="24"/>
          <w:lang w:bidi="he-IL"/>
        </w:rPr>
        <w:t>]</w:t>
      </w:r>
      <w:r w:rsidR="00C14C1D">
        <w:rPr>
          <w:rFonts w:asciiTheme="minorBidi" w:hAnsiTheme="minorBidi"/>
          <w:sz w:val="24"/>
          <w:szCs w:val="24"/>
          <w:lang w:bidi="he-IL"/>
        </w:rPr>
        <w:t>”</w:t>
      </w:r>
      <w:r w:rsidRPr="00504AB7">
        <w:rPr>
          <w:rFonts w:asciiTheme="minorBidi" w:hAnsiTheme="minorBidi"/>
          <w:sz w:val="24"/>
          <w:szCs w:val="24"/>
          <w:lang w:bidi="he-IL"/>
        </w:rPr>
        <w:t>? Read into the verse: And she caused to be cut off [</w:t>
      </w:r>
      <w:r w:rsidR="00C14C1D">
        <w:rPr>
          <w:rFonts w:asciiTheme="minorBidi" w:hAnsiTheme="minorBidi"/>
          <w:i/>
          <w:iCs/>
          <w:sz w:val="24"/>
          <w:szCs w:val="24"/>
          <w:lang w:bidi="he-IL"/>
        </w:rPr>
        <w:t>va-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takhret</w:t>
      </w:r>
      <w:r w:rsidRPr="00504AB7">
        <w:rPr>
          <w:rFonts w:asciiTheme="minorBidi" w:hAnsiTheme="minorBidi"/>
          <w:sz w:val="24"/>
          <w:szCs w:val="24"/>
          <w:lang w:bidi="he-IL"/>
        </w:rPr>
        <w:t>], as she told another person to take a flint and cut off her son’s foreskin, and he did so. And if you wish, say instead: She c</w:t>
      </w:r>
      <w:r w:rsidR="00C14C1D">
        <w:rPr>
          <w:rFonts w:asciiTheme="minorBidi" w:hAnsiTheme="minorBidi"/>
          <w:sz w:val="24"/>
          <w:szCs w:val="24"/>
          <w:lang w:bidi="he-IL"/>
        </w:rPr>
        <w:t>ame and began the act, and Moshe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came and completed the circumcision.</w:t>
      </w:r>
    </w:p>
    <w:p w:rsidR="00BD7A74" w:rsidRPr="00504AB7" w:rsidRDefault="00BD7A74" w:rsidP="00F4387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C14C1D" w:rsidRDefault="00BD7A74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ab/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The Rishonim debate whether the </w:t>
      </w:r>
      <w:r w:rsidR="00514389" w:rsidRPr="00C14C1D">
        <w:rPr>
          <w:rFonts w:asciiTheme="minorBidi" w:hAnsiTheme="minorBidi"/>
          <w:i/>
          <w:iCs/>
          <w:sz w:val="24"/>
          <w:szCs w:val="24"/>
          <w:lang w:bidi="he-IL"/>
        </w:rPr>
        <w:t>halakha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 is in accordance with Rav, who does not permit a woman to circumcise, </w:t>
      </w:r>
      <w:r w:rsidR="00C14C1D">
        <w:rPr>
          <w:rFonts w:asciiTheme="minorBidi" w:hAnsiTheme="minorBidi"/>
          <w:sz w:val="24"/>
          <w:szCs w:val="24"/>
          <w:lang w:bidi="he-IL"/>
        </w:rPr>
        <w:t>or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FB7118" w:rsidRPr="00504AB7">
        <w:rPr>
          <w:rFonts w:asciiTheme="minorBidi" w:hAnsiTheme="minorBidi"/>
          <w:sz w:val="24"/>
          <w:szCs w:val="24"/>
          <w:lang w:bidi="he-IL"/>
        </w:rPr>
        <w:t>R.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 Yochanan, who </w:t>
      </w:r>
      <w:r w:rsidR="00C14C1D">
        <w:rPr>
          <w:rFonts w:asciiTheme="minorBidi" w:hAnsiTheme="minorBidi"/>
          <w:sz w:val="24"/>
          <w:szCs w:val="24"/>
          <w:lang w:bidi="he-IL"/>
        </w:rPr>
        <w:t>permits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. </w:t>
      </w:r>
      <w:r w:rsidRPr="00504AB7">
        <w:rPr>
          <w:rFonts w:asciiTheme="minorBidi" w:hAnsiTheme="minorBidi"/>
          <w:sz w:val="24"/>
          <w:szCs w:val="24"/>
          <w:lang w:bidi="he-IL"/>
        </w:rPr>
        <w:t>Tosafot (ibid.</w:t>
      </w:r>
      <w:r w:rsidR="00C14C1D">
        <w:rPr>
          <w:rFonts w:asciiTheme="minorBidi" w:hAnsiTheme="minorBidi"/>
          <w:sz w:val="24"/>
          <w:szCs w:val="24"/>
          <w:lang w:bidi="he-IL"/>
        </w:rPr>
        <w:t>,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s.v. 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isha</w:t>
      </w:r>
      <w:r w:rsidRPr="00504AB7">
        <w:rPr>
          <w:rFonts w:asciiTheme="minorBidi" w:hAnsiTheme="minorBidi"/>
          <w:sz w:val="24"/>
          <w:szCs w:val="24"/>
          <w:lang w:bidi="he-IL"/>
        </w:rPr>
        <w:t>) rule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>s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in accordance with Ra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>v. Other Rishonim, including the Rif</w:t>
      </w:r>
      <w:r w:rsidR="00E22A4A" w:rsidRPr="00504AB7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E22A4A" w:rsidRPr="00C14C1D">
        <w:rPr>
          <w:rFonts w:asciiTheme="minorBidi" w:hAnsiTheme="minorBidi"/>
          <w:i/>
          <w:iCs/>
          <w:sz w:val="24"/>
          <w:szCs w:val="24"/>
          <w:lang w:bidi="he-IL"/>
        </w:rPr>
        <w:t>Shabbat</w:t>
      </w:r>
      <w:r w:rsidR="00E22A4A" w:rsidRPr="00504AB7">
        <w:rPr>
          <w:rFonts w:asciiTheme="minorBidi" w:hAnsiTheme="minorBidi"/>
          <w:sz w:val="24"/>
          <w:szCs w:val="24"/>
          <w:lang w:bidi="he-IL"/>
        </w:rPr>
        <w:t xml:space="preserve"> 56a)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>, Rosh (</w:t>
      </w:r>
      <w:r w:rsidR="00514389" w:rsidRPr="00C14C1D">
        <w:rPr>
          <w:rFonts w:asciiTheme="minorBidi" w:hAnsiTheme="minorBidi"/>
          <w:i/>
          <w:iCs/>
          <w:sz w:val="24"/>
          <w:szCs w:val="24"/>
          <w:lang w:bidi="he-IL"/>
        </w:rPr>
        <w:t>Shabbat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 19:11), and the Rambam (</w:t>
      </w:r>
      <w:r w:rsidR="00514389" w:rsidRPr="00504AB7">
        <w:rPr>
          <w:rFonts w:asciiTheme="minorBidi" w:hAnsiTheme="minorBidi"/>
          <w:i/>
          <w:iCs/>
          <w:sz w:val="24"/>
          <w:szCs w:val="24"/>
          <w:lang w:bidi="he-IL"/>
        </w:rPr>
        <w:t>Hilkhot Mila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 2:1)</w:t>
      </w:r>
      <w:r w:rsidR="00C14C1D">
        <w:rPr>
          <w:rFonts w:asciiTheme="minorBidi" w:hAnsiTheme="minorBidi"/>
          <w:sz w:val="24"/>
          <w:szCs w:val="24"/>
          <w:lang w:bidi="he-IL"/>
        </w:rPr>
        <w:t>,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 rule that a women be perform a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514389" w:rsidRPr="00504AB7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E22A4A" w:rsidRDefault="00801639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>The Shulchan Arukh (</w:t>
      </w:r>
      <w:r w:rsidR="00C14C1D">
        <w:rPr>
          <w:rFonts w:asciiTheme="minorBidi" w:hAnsiTheme="minorBidi"/>
          <w:sz w:val="24"/>
          <w:szCs w:val="24"/>
          <w:lang w:bidi="he-IL"/>
        </w:rPr>
        <w:t>YD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264:1) rules that a woman can perform a circumcision. The Rema, however, cites those who are strict, and writes that “it is customary to seek a man [to perform the circumcision].” The </w:t>
      </w:r>
      <w:r w:rsidRPr="00C14C1D">
        <w:rPr>
          <w:rFonts w:asciiTheme="minorBidi" w:hAnsiTheme="minorBidi"/>
          <w:i/>
          <w:iCs/>
          <w:sz w:val="24"/>
          <w:szCs w:val="24"/>
          <w:lang w:bidi="he-IL"/>
        </w:rPr>
        <w:t>Acharonim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(see </w:t>
      </w:r>
      <w:r w:rsidRPr="00C14C1D">
        <w:rPr>
          <w:rFonts w:asciiTheme="minorBidi" w:hAnsiTheme="minorBidi"/>
          <w:sz w:val="24"/>
          <w:szCs w:val="24"/>
          <w:lang w:bidi="he-IL"/>
        </w:rPr>
        <w:lastRenderedPageBreak/>
        <w:t>Shakh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 and </w:t>
      </w:r>
      <w:r w:rsidRPr="00C14C1D">
        <w:rPr>
          <w:rFonts w:asciiTheme="minorBidi" w:hAnsiTheme="minorBidi"/>
          <w:sz w:val="24"/>
          <w:szCs w:val="24"/>
          <w:lang w:bidi="he-IL"/>
        </w:rPr>
        <w:t>Gra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6) attempt to understand the intention of the Rema</w:t>
      </w:r>
      <w:r w:rsidR="00C14C1D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After all, </w:t>
      </w:r>
      <w:r w:rsidRPr="00504AB7">
        <w:rPr>
          <w:rFonts w:asciiTheme="minorBidi" w:hAnsiTheme="minorBidi"/>
          <w:sz w:val="24"/>
          <w:szCs w:val="24"/>
          <w:lang w:bidi="he-IL"/>
        </w:rPr>
        <w:t>the Shulchan Arukh agrees that one shou</w:t>
      </w:r>
      <w:r w:rsidR="000971FC">
        <w:rPr>
          <w:rFonts w:asciiTheme="minorBidi" w:hAnsiTheme="minorBidi"/>
          <w:sz w:val="24"/>
          <w:szCs w:val="24"/>
          <w:lang w:bidi="he-IL"/>
        </w:rPr>
        <w:t>ld preferably ask an adult male,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and if 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the Rema maintains that 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a woman may not perform a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, then why does the Rema write that is it “customary” to search for a male to perform the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0971FC">
        <w:rPr>
          <w:rFonts w:asciiTheme="minorBidi" w:hAnsiTheme="minorBidi"/>
          <w:sz w:val="24"/>
          <w:szCs w:val="24"/>
          <w:lang w:bidi="he-IL"/>
        </w:rPr>
        <w:t>?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71934">
        <w:rPr>
          <w:rFonts w:asciiTheme="minorBidi" w:hAnsiTheme="minorBidi"/>
          <w:sz w:val="24"/>
          <w:szCs w:val="24"/>
          <w:lang w:bidi="he-IL"/>
        </w:rPr>
        <w:t xml:space="preserve">Furthermore, the Shakh adds that </w:t>
      </w:r>
      <w:r w:rsidR="00900127">
        <w:rPr>
          <w:rFonts w:asciiTheme="minorBidi" w:hAnsiTheme="minorBidi"/>
          <w:sz w:val="24"/>
          <w:szCs w:val="24"/>
          <w:lang w:bidi="he-IL"/>
        </w:rPr>
        <w:t xml:space="preserve">it is not proper to write “it is customary” regarding something which is uncommon, such as woman performing circumcision. </w:t>
      </w:r>
      <w:r w:rsidR="00E22A4A" w:rsidRPr="00504AB7">
        <w:rPr>
          <w:rFonts w:asciiTheme="minorBidi" w:hAnsiTheme="minorBidi"/>
          <w:sz w:val="24"/>
          <w:szCs w:val="24"/>
          <w:lang w:bidi="he-IL"/>
        </w:rPr>
        <w:t>The Arukh Ha-Shulchan (</w:t>
      </w:r>
      <w:r w:rsidR="000971FC">
        <w:rPr>
          <w:rFonts w:asciiTheme="minorBidi" w:hAnsiTheme="minorBidi"/>
          <w:sz w:val="24"/>
          <w:szCs w:val="24"/>
          <w:lang w:bidi="he-IL"/>
        </w:rPr>
        <w:t>YD</w:t>
      </w:r>
      <w:r w:rsidR="00E22A4A" w:rsidRPr="00504AB7">
        <w:rPr>
          <w:rFonts w:asciiTheme="minorBidi" w:hAnsiTheme="minorBidi"/>
          <w:sz w:val="24"/>
          <w:szCs w:val="24"/>
          <w:lang w:bidi="he-IL"/>
        </w:rPr>
        <w:t xml:space="preserve"> 264:3-4) suggests that the Rema fundamentally agrees with the lenient view, but insists that when there is no adult </w:t>
      </w:r>
      <w:r w:rsidR="000971FC">
        <w:rPr>
          <w:rFonts w:asciiTheme="minorBidi" w:hAnsiTheme="minorBidi"/>
          <w:sz w:val="24"/>
          <w:szCs w:val="24"/>
          <w:lang w:bidi="he-IL"/>
        </w:rPr>
        <w:t>mal</w:t>
      </w:r>
      <w:r w:rsidR="00E22A4A" w:rsidRPr="00504AB7">
        <w:rPr>
          <w:rFonts w:asciiTheme="minorBidi" w:hAnsiTheme="minorBidi"/>
          <w:sz w:val="24"/>
          <w:szCs w:val="24"/>
          <w:lang w:bidi="he-IL"/>
        </w:rPr>
        <w:t xml:space="preserve">e in the city, one should go to a different city to find an adult male </w:t>
      </w:r>
      <w:r w:rsidR="00E22A4A" w:rsidRPr="00E636BE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E22A4A" w:rsidRPr="00504AB7">
        <w:rPr>
          <w:rFonts w:asciiTheme="minorBidi" w:hAnsiTheme="minorBidi"/>
          <w:sz w:val="24"/>
          <w:szCs w:val="24"/>
          <w:lang w:bidi="he-IL"/>
        </w:rPr>
        <w:t xml:space="preserve">, as it is customary for a woman never to serve as a </w:t>
      </w:r>
      <w:r w:rsidR="00E22A4A" w:rsidRPr="00E636BE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E22A4A" w:rsidRPr="00504AB7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:rsidR="00E636BE" w:rsidRPr="00504AB7" w:rsidRDefault="00E636BE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E22A4A" w:rsidRDefault="00C157DE" w:rsidP="00F43870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lang w:bidi="he-IL"/>
        </w:rPr>
      </w:pPr>
      <w:r w:rsidRPr="00504AB7">
        <w:rPr>
          <w:rFonts w:asciiTheme="minorBidi" w:hAnsiTheme="minorBidi"/>
          <w:b/>
          <w:bCs/>
          <w:sz w:val="24"/>
          <w:szCs w:val="24"/>
          <w:lang w:bidi="he-IL"/>
        </w:rPr>
        <w:t>Circumcision Performed by a</w:t>
      </w:r>
      <w:r w:rsidR="00D25022" w:rsidRPr="00504AB7">
        <w:rPr>
          <w:rFonts w:asciiTheme="minorBidi" w:hAnsiTheme="minorBidi"/>
          <w:b/>
          <w:bCs/>
          <w:sz w:val="24"/>
          <w:szCs w:val="24"/>
          <w:lang w:bidi="he-IL"/>
        </w:rPr>
        <w:t xml:space="preserve">n </w:t>
      </w:r>
      <w:r w:rsidR="00D25022" w:rsidRPr="00504AB7">
        <w:rPr>
          <w:rFonts w:asciiTheme="minorBidi" w:hAnsiTheme="minorBidi"/>
          <w:b/>
          <w:bCs/>
          <w:i/>
          <w:iCs/>
          <w:sz w:val="24"/>
          <w:szCs w:val="24"/>
          <w:lang w:bidi="he-IL"/>
        </w:rPr>
        <w:t>Arel</w:t>
      </w:r>
      <w:r w:rsidR="00D25022" w:rsidRPr="00504AB7">
        <w:rPr>
          <w:rFonts w:asciiTheme="minorBidi" w:hAnsiTheme="minorBidi"/>
          <w:b/>
          <w:bCs/>
          <w:sz w:val="24"/>
          <w:szCs w:val="24"/>
          <w:lang w:bidi="he-IL"/>
        </w:rPr>
        <w:t xml:space="preserve"> (</w:t>
      </w:r>
      <w:r w:rsidR="000971FC">
        <w:rPr>
          <w:rFonts w:asciiTheme="minorBidi" w:hAnsiTheme="minorBidi"/>
          <w:b/>
          <w:bCs/>
          <w:sz w:val="24"/>
          <w:szCs w:val="24"/>
          <w:lang w:bidi="he-IL"/>
        </w:rPr>
        <w:t>U</w:t>
      </w:r>
      <w:r w:rsidR="00D25022" w:rsidRPr="00504AB7">
        <w:rPr>
          <w:rFonts w:asciiTheme="minorBidi" w:hAnsiTheme="minorBidi"/>
          <w:b/>
          <w:bCs/>
          <w:sz w:val="24"/>
          <w:szCs w:val="24"/>
          <w:lang w:bidi="he-IL"/>
        </w:rPr>
        <w:t>ncircumcised Jew) or a</w:t>
      </w:r>
      <w:r w:rsidRPr="00504AB7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r w:rsidRPr="00504AB7">
        <w:rPr>
          <w:rFonts w:asciiTheme="minorBidi" w:hAnsiTheme="minorBidi"/>
          <w:b/>
          <w:bCs/>
          <w:i/>
          <w:iCs/>
          <w:sz w:val="24"/>
          <w:szCs w:val="24"/>
          <w:lang w:bidi="he-IL"/>
        </w:rPr>
        <w:t>Mumar</w:t>
      </w:r>
    </w:p>
    <w:p w:rsidR="00F43870" w:rsidRDefault="00F43870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C157DE" w:rsidRDefault="00C157DE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ab/>
        <w:t>The Talmud (</w:t>
      </w:r>
      <w:r w:rsidRPr="00E636BE">
        <w:rPr>
          <w:rFonts w:asciiTheme="minorBidi" w:hAnsiTheme="minorBidi"/>
          <w:i/>
          <w:iCs/>
          <w:sz w:val="24"/>
          <w:szCs w:val="24"/>
          <w:lang w:bidi="he-IL"/>
        </w:rPr>
        <w:t>Avoda Zara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27a) concludes that an uncircumcised Jewish male (i.e. an 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arel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) may circumcise a Jewish child. The example given by the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is a person whose two older brothers died as the result of being circumcised; this person is exempt from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(see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Yevamot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64b).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971FC">
        <w:rPr>
          <w:rFonts w:asciiTheme="minorBidi" w:hAnsiTheme="minorBidi"/>
          <w:sz w:val="24"/>
          <w:szCs w:val="24"/>
          <w:lang w:bidi="he-IL"/>
        </w:rPr>
        <w:t>But m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 xml:space="preserve">ay one who is uncircumcised by choice serve as a </w:t>
      </w:r>
      <w:r w:rsidR="00D25022"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>?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6F5416" w:rsidRDefault="00F57F43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 xml:space="preserve">Tosafot (s.v. 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ika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) asserts that a </w:t>
      </w:r>
      <w:r w:rsidR="000971FC">
        <w:rPr>
          <w:rFonts w:asciiTheme="minorBidi" w:hAnsiTheme="minorBidi"/>
          <w:i/>
          <w:iCs/>
          <w:sz w:val="24"/>
          <w:szCs w:val="24"/>
          <w:lang w:bidi="he-IL"/>
        </w:rPr>
        <w:t>mumar le-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arlut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, a person who refuses to be circumcised, can still perform a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. Tosafot explain that this person is 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>s</w:t>
      </w:r>
      <w:r w:rsidRPr="00504AB7">
        <w:rPr>
          <w:rFonts w:asciiTheme="minorBidi" w:hAnsiTheme="minorBidi"/>
          <w:sz w:val="24"/>
          <w:szCs w:val="24"/>
          <w:lang w:bidi="he-IL"/>
        </w:rPr>
        <w:t>till a “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b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ar shemirat ha-brit</w:t>
      </w:r>
      <w:r w:rsidRPr="00504AB7">
        <w:rPr>
          <w:rFonts w:asciiTheme="minorBidi" w:hAnsiTheme="minorBidi"/>
          <w:sz w:val="24"/>
          <w:szCs w:val="24"/>
          <w:lang w:bidi="he-IL"/>
        </w:rPr>
        <w:t>” (a person capable of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participating in the covenant) and 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he is 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therefore not disqualified as a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E636BE">
        <w:rPr>
          <w:rFonts w:asciiTheme="minorBidi" w:hAnsiTheme="minorBidi"/>
          <w:sz w:val="24"/>
          <w:szCs w:val="24"/>
          <w:lang w:bidi="he-IL"/>
        </w:rPr>
        <w:t>. The Rambam (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Hilkhot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2: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>1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) also implies that all uncircumcised Jewish males may perform a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, not just those 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who </w:t>
      </w:r>
      <w:r w:rsidRPr="00504AB7">
        <w:rPr>
          <w:rFonts w:asciiTheme="minorBidi" w:hAnsiTheme="minorBidi"/>
          <w:sz w:val="24"/>
          <w:szCs w:val="24"/>
          <w:lang w:bidi="he-IL"/>
        </w:rPr>
        <w:t>have halakhic justification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for their lack of circumcision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(i.e. one whose two 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>brothers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died due to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). </w:t>
      </w:r>
      <w:r w:rsidR="0036047E" w:rsidRPr="00504AB7">
        <w:rPr>
          <w:rFonts w:asciiTheme="minorBidi" w:hAnsiTheme="minorBidi"/>
          <w:sz w:val="24"/>
          <w:szCs w:val="24"/>
          <w:lang w:bidi="he-IL"/>
        </w:rPr>
        <w:t>Other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F5416" w:rsidRPr="000971FC">
        <w:rPr>
          <w:rFonts w:asciiTheme="minorBidi" w:hAnsiTheme="minorBidi"/>
          <w:i/>
          <w:iCs/>
          <w:sz w:val="24"/>
          <w:szCs w:val="24"/>
          <w:lang w:bidi="he-IL"/>
        </w:rPr>
        <w:t>Rishonim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appear to disagree. </w:t>
      </w:r>
      <w:r w:rsidRPr="00504AB7">
        <w:rPr>
          <w:rFonts w:asciiTheme="minorBidi" w:hAnsiTheme="minorBidi"/>
          <w:sz w:val="24"/>
          <w:szCs w:val="24"/>
          <w:lang w:bidi="he-IL"/>
        </w:rPr>
        <w:t>The Beit Yosef (Y</w:t>
      </w:r>
      <w:r w:rsidR="000971FC">
        <w:rPr>
          <w:rFonts w:asciiTheme="minorBidi" w:hAnsiTheme="minorBidi"/>
          <w:sz w:val="24"/>
          <w:szCs w:val="24"/>
          <w:lang w:bidi="he-IL"/>
        </w:rPr>
        <w:t>D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264)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504AB7">
        <w:rPr>
          <w:rFonts w:asciiTheme="minorBidi" w:hAnsiTheme="minorBidi"/>
          <w:sz w:val="24"/>
          <w:szCs w:val="24"/>
          <w:lang w:bidi="he-IL"/>
        </w:rPr>
        <w:t>cites</w:t>
      </w:r>
      <w:r w:rsidR="00C157DE" w:rsidRPr="00504AB7">
        <w:rPr>
          <w:rFonts w:asciiTheme="minorBidi" w:hAnsiTheme="minorBidi"/>
          <w:sz w:val="24"/>
          <w:szCs w:val="24"/>
          <w:lang w:bidi="he-IL"/>
        </w:rPr>
        <w:t xml:space="preserve"> Rabbeinu Manoach and the Ba’al Ha-Ittur 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>(</w:t>
      </w:r>
      <w:r w:rsidR="00E636BE">
        <w:rPr>
          <w:rFonts w:asciiTheme="minorBidi" w:hAnsiTheme="minorBidi"/>
          <w:i/>
          <w:iCs/>
          <w:sz w:val="24"/>
          <w:szCs w:val="24"/>
          <w:lang w:bidi="he-IL"/>
        </w:rPr>
        <w:t>Hilkhot Mila</w:t>
      </w:r>
      <w:r w:rsidR="00C157DE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971FC">
        <w:rPr>
          <w:rFonts w:asciiTheme="minorBidi" w:hAnsiTheme="minorBidi"/>
          <w:sz w:val="24"/>
          <w:szCs w:val="24"/>
          <w:lang w:bidi="he-IL"/>
        </w:rPr>
        <w:t>50:</w:t>
      </w:r>
      <w:r w:rsidRPr="00504AB7">
        <w:rPr>
          <w:rFonts w:asciiTheme="minorBidi" w:hAnsiTheme="minorBidi"/>
          <w:sz w:val="24"/>
          <w:szCs w:val="24"/>
          <w:lang w:bidi="he-IL"/>
        </w:rPr>
        <w:t>3)</w:t>
      </w:r>
      <w:r w:rsidR="000971FC">
        <w:rPr>
          <w:rFonts w:asciiTheme="minorBidi" w:hAnsiTheme="minorBidi"/>
          <w:sz w:val="24"/>
          <w:szCs w:val="24"/>
          <w:lang w:bidi="he-IL"/>
        </w:rPr>
        <w:t>,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who insist that one 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who </w:t>
      </w:r>
      <w:r w:rsidR="00D27982" w:rsidRPr="00504AB7">
        <w:rPr>
          <w:rFonts w:asciiTheme="minorBidi" w:hAnsiTheme="minorBidi"/>
          <w:sz w:val="24"/>
          <w:szCs w:val="24"/>
          <w:lang w:bidi="he-IL"/>
        </w:rPr>
        <w:t>is not circumcised and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intentionally violates the </w:t>
      </w:r>
      <w:r w:rsidR="00D25022" w:rsidRPr="00504AB7">
        <w:rPr>
          <w:rFonts w:asciiTheme="minorBidi" w:hAnsiTheme="minorBidi"/>
          <w:sz w:val="24"/>
          <w:szCs w:val="24"/>
          <w:lang w:bidi="he-IL"/>
        </w:rPr>
        <w:t>covenant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27982" w:rsidRPr="00504AB7">
        <w:rPr>
          <w:rFonts w:asciiTheme="minorBidi" w:hAnsiTheme="minorBidi"/>
          <w:sz w:val="24"/>
          <w:szCs w:val="24"/>
          <w:lang w:bidi="he-IL"/>
        </w:rPr>
        <w:t>may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27982" w:rsidRPr="00504AB7">
        <w:rPr>
          <w:rFonts w:asciiTheme="minorBidi" w:hAnsiTheme="minorBidi"/>
          <w:sz w:val="24"/>
          <w:szCs w:val="24"/>
          <w:lang w:bidi="he-IL"/>
        </w:rPr>
        <w:t>not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perform a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for others. 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>Similarly, the Darkhei Moshe (</w:t>
      </w:r>
      <w:r w:rsidR="000971FC">
        <w:rPr>
          <w:rFonts w:asciiTheme="minorBidi" w:hAnsiTheme="minorBidi"/>
          <w:sz w:val="24"/>
          <w:szCs w:val="24"/>
          <w:lang w:bidi="he-IL"/>
        </w:rPr>
        <w:t>YD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264) cites the Or Zaru’a (</w:t>
      </w:r>
      <w:r w:rsidR="00527695">
        <w:rPr>
          <w:rFonts w:asciiTheme="minorBidi" w:hAnsiTheme="minorBidi"/>
          <w:i/>
          <w:iCs/>
          <w:sz w:val="24"/>
          <w:szCs w:val="24"/>
          <w:lang w:bidi="he-IL"/>
        </w:rPr>
        <w:t>Hilkhot Mila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97)</w:t>
      </w:r>
      <w:r w:rsidR="000971FC">
        <w:rPr>
          <w:rFonts w:asciiTheme="minorBidi" w:hAnsiTheme="minorBidi"/>
          <w:sz w:val="24"/>
          <w:szCs w:val="24"/>
          <w:lang w:bidi="he-IL"/>
        </w:rPr>
        <w:t>,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who questions whether a circumcised </w:t>
      </w:r>
      <w:r w:rsidR="006F5416" w:rsidRPr="00504AB7">
        <w:rPr>
          <w:rFonts w:asciiTheme="minorBidi" w:hAnsiTheme="minorBidi"/>
          <w:i/>
          <w:iCs/>
          <w:sz w:val="24"/>
          <w:szCs w:val="24"/>
          <w:lang w:bidi="he-IL"/>
        </w:rPr>
        <w:t>meshumad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 may perform a</w:t>
      </w:r>
      <w:r w:rsidR="006F5416" w:rsidRPr="000971FC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. The Or Zarua writes that although there should be no technical reason to exclude a </w:t>
      </w:r>
      <w:r w:rsidR="006F5416" w:rsidRPr="00504AB7">
        <w:rPr>
          <w:rFonts w:asciiTheme="minorBidi" w:hAnsiTheme="minorBidi"/>
          <w:i/>
          <w:iCs/>
          <w:sz w:val="24"/>
          <w:szCs w:val="24"/>
          <w:lang w:bidi="he-IL"/>
        </w:rPr>
        <w:t>meshumad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>, we are concerned that he might not perform the circumcision with the proper intention (</w:t>
      </w:r>
      <w:r w:rsidR="006F5416" w:rsidRPr="00504AB7">
        <w:rPr>
          <w:rFonts w:asciiTheme="minorBidi" w:hAnsiTheme="minorBidi"/>
          <w:i/>
          <w:iCs/>
          <w:sz w:val="24"/>
          <w:szCs w:val="24"/>
          <w:lang w:bidi="he-IL"/>
        </w:rPr>
        <w:t>lishma</w:t>
      </w:r>
      <w:r w:rsidR="006F5416" w:rsidRPr="00504AB7">
        <w:rPr>
          <w:rFonts w:asciiTheme="minorBidi" w:hAnsiTheme="minorBidi"/>
          <w:sz w:val="24"/>
          <w:szCs w:val="24"/>
          <w:lang w:bidi="he-IL"/>
        </w:rPr>
        <w:t xml:space="preserve">). 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F57F43" w:rsidRDefault="006F5416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 xml:space="preserve">This debate continues through the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Acharonim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0971FC">
        <w:rPr>
          <w:rFonts w:asciiTheme="minorBidi" w:hAnsiTheme="minorBidi"/>
          <w:sz w:val="24"/>
          <w:szCs w:val="24"/>
          <w:lang w:bidi="he-IL"/>
        </w:rPr>
        <w:t>T</w:t>
      </w:r>
      <w:r w:rsidR="00F57F43" w:rsidRPr="00504AB7">
        <w:rPr>
          <w:rFonts w:asciiTheme="minorBidi" w:hAnsiTheme="minorBidi"/>
          <w:sz w:val="24"/>
          <w:szCs w:val="24"/>
          <w:lang w:bidi="he-IL"/>
        </w:rPr>
        <w:t>he Shulchan Arukh (</w:t>
      </w:r>
      <w:r w:rsidR="000971FC">
        <w:rPr>
          <w:rFonts w:asciiTheme="minorBidi" w:hAnsiTheme="minorBidi"/>
          <w:sz w:val="24"/>
          <w:szCs w:val="24"/>
          <w:lang w:bidi="he-IL"/>
        </w:rPr>
        <w:t>YD</w:t>
      </w:r>
      <w:r w:rsidR="00CF7DFA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F57F43" w:rsidRPr="00504AB7">
        <w:rPr>
          <w:rFonts w:asciiTheme="minorBidi" w:hAnsiTheme="minorBidi"/>
          <w:sz w:val="24"/>
          <w:szCs w:val="24"/>
          <w:lang w:bidi="he-IL"/>
        </w:rPr>
        <w:t>264:1) writes</w:t>
      </w:r>
      <w:r w:rsidR="000971FC">
        <w:rPr>
          <w:rFonts w:asciiTheme="minorBidi" w:hAnsiTheme="minorBidi"/>
          <w:sz w:val="24"/>
          <w:szCs w:val="24"/>
          <w:lang w:bidi="he-IL"/>
        </w:rPr>
        <w:t>:</w:t>
      </w:r>
      <w:r w:rsidR="00F57F43" w:rsidRPr="00504AB7">
        <w:rPr>
          <w:rFonts w:asciiTheme="minorBidi" w:hAnsiTheme="minorBidi"/>
          <w:sz w:val="24"/>
          <w:szCs w:val="24"/>
          <w:lang w:bidi="he-IL"/>
        </w:rPr>
        <w:t xml:space="preserve"> “All are valid to circumcise … even one who is not circumcised because his 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brothers died due to being circumcised.” The </w:t>
      </w:r>
      <w:r w:rsidR="00B259A9" w:rsidRPr="000971FC">
        <w:rPr>
          <w:rFonts w:asciiTheme="minorBidi" w:hAnsiTheme="minorBidi"/>
          <w:sz w:val="24"/>
          <w:szCs w:val="24"/>
          <w:lang w:bidi="he-IL"/>
        </w:rPr>
        <w:t>Shakh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 (1</w:t>
      </w:r>
      <w:r w:rsidR="0036047E" w:rsidRPr="00504AB7">
        <w:rPr>
          <w:rFonts w:asciiTheme="minorBidi" w:hAnsiTheme="minorBidi"/>
          <w:sz w:val="24"/>
          <w:szCs w:val="24"/>
          <w:lang w:bidi="he-IL"/>
        </w:rPr>
        <w:t xml:space="preserve">; see also </w:t>
      </w:r>
      <w:r w:rsidR="0036047E" w:rsidRPr="000971FC">
        <w:rPr>
          <w:rFonts w:asciiTheme="minorBidi" w:hAnsiTheme="minorBidi"/>
          <w:sz w:val="24"/>
          <w:szCs w:val="24"/>
          <w:lang w:bidi="he-IL"/>
        </w:rPr>
        <w:t>Perisha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>) notes that the Shulchan Arukh implies that one who intentionally chooses to violate that covenant (</w:t>
      </w:r>
      <w:r w:rsidR="00B259A9" w:rsidRPr="00504AB7">
        <w:rPr>
          <w:rFonts w:asciiTheme="minorBidi" w:hAnsiTheme="minorBidi"/>
          <w:i/>
          <w:iCs/>
          <w:sz w:val="24"/>
          <w:szCs w:val="24"/>
          <w:lang w:bidi="he-IL"/>
        </w:rPr>
        <w:t>mitkaven le</w:t>
      </w:r>
      <w:r w:rsidR="000971FC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B259A9" w:rsidRPr="00504AB7">
        <w:rPr>
          <w:rFonts w:asciiTheme="minorBidi" w:hAnsiTheme="minorBidi"/>
          <w:i/>
          <w:iCs/>
          <w:sz w:val="24"/>
          <w:szCs w:val="24"/>
          <w:lang w:bidi="he-IL"/>
        </w:rPr>
        <w:t>hafer brit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) may not perform a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. </w:t>
      </w:r>
      <w:r w:rsidRPr="00504AB7">
        <w:rPr>
          <w:rFonts w:asciiTheme="minorBidi" w:hAnsiTheme="minorBidi"/>
          <w:sz w:val="24"/>
          <w:szCs w:val="24"/>
          <w:lang w:bidi="he-IL"/>
        </w:rPr>
        <w:t>Similarly</w:t>
      </w:r>
      <w:r w:rsidR="00D27982" w:rsidRPr="00504AB7">
        <w:rPr>
          <w:rFonts w:asciiTheme="minorBidi" w:hAnsiTheme="minorBidi"/>
          <w:sz w:val="24"/>
          <w:szCs w:val="24"/>
          <w:lang w:bidi="he-IL"/>
        </w:rPr>
        <w:t>, t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he Rema (ibid.) writes explicitly that “a </w:t>
      </w:r>
      <w:r w:rsidR="00B259A9" w:rsidRPr="00504AB7">
        <w:rPr>
          <w:rFonts w:asciiTheme="minorBidi" w:hAnsiTheme="minorBidi"/>
          <w:i/>
          <w:iCs/>
          <w:sz w:val="24"/>
          <w:szCs w:val="24"/>
          <w:lang w:bidi="he-IL"/>
        </w:rPr>
        <w:t>mumar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 (one who rebels against) the entire Torah, </w:t>
      </w:r>
      <w:r w:rsidR="00D27982" w:rsidRPr="00504AB7">
        <w:rPr>
          <w:rFonts w:asciiTheme="minorBidi" w:hAnsiTheme="minorBidi"/>
          <w:sz w:val="24"/>
          <w:szCs w:val="24"/>
          <w:lang w:bidi="he-IL"/>
        </w:rPr>
        <w:t xml:space="preserve">or 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[even] a </w:t>
      </w:r>
      <w:r w:rsidR="00B259A9" w:rsidRPr="00E636BE">
        <w:rPr>
          <w:rFonts w:asciiTheme="minorBidi" w:hAnsiTheme="minorBidi"/>
          <w:i/>
          <w:iCs/>
          <w:sz w:val="24"/>
          <w:szCs w:val="24"/>
          <w:lang w:bidi="he-IL"/>
        </w:rPr>
        <w:t>mumar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 for circumcision, is considered for this matter to be like a non-Jew.</w:t>
      </w:r>
      <w:r w:rsidR="00D27982" w:rsidRPr="00504AB7">
        <w:rPr>
          <w:rFonts w:asciiTheme="minorBidi" w:hAnsiTheme="minorBidi"/>
          <w:sz w:val="24"/>
          <w:szCs w:val="24"/>
          <w:lang w:bidi="he-IL"/>
        </w:rPr>
        <w:t>”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 This would certainly include a </w:t>
      </w:r>
      <w:r w:rsidR="00B259A9" w:rsidRPr="00504AB7">
        <w:rPr>
          <w:rFonts w:asciiTheme="minorBidi" w:hAnsiTheme="minorBidi"/>
          <w:i/>
          <w:iCs/>
          <w:sz w:val="24"/>
          <w:szCs w:val="24"/>
          <w:lang w:bidi="he-IL"/>
        </w:rPr>
        <w:t>meshumad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, as </w:t>
      </w:r>
      <w:r w:rsidR="000971FC">
        <w:rPr>
          <w:rFonts w:asciiTheme="minorBidi" w:hAnsiTheme="minorBidi"/>
          <w:sz w:val="24"/>
          <w:szCs w:val="24"/>
          <w:lang w:bidi="he-IL"/>
        </w:rPr>
        <w:t>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he </w:t>
      </w:r>
      <w:r w:rsidR="000971FC">
        <w:rPr>
          <w:rFonts w:asciiTheme="minorBidi" w:hAnsiTheme="minorBidi"/>
          <w:sz w:val="24"/>
          <w:szCs w:val="24"/>
          <w:lang w:bidi="he-IL"/>
        </w:rPr>
        <w:t>Rema not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ed in the Darkhei Moshe (above), 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 xml:space="preserve">as well as one who rejects the observance of </w:t>
      </w:r>
      <w:r w:rsidR="00B259A9" w:rsidRPr="00E636BE">
        <w:rPr>
          <w:rFonts w:asciiTheme="minorBidi" w:hAnsiTheme="minorBidi"/>
          <w:i/>
          <w:iCs/>
          <w:sz w:val="24"/>
          <w:szCs w:val="24"/>
          <w:lang w:bidi="he-IL"/>
        </w:rPr>
        <w:t>mitzvot</w:t>
      </w:r>
      <w:r w:rsidR="00B259A9" w:rsidRPr="00504AB7">
        <w:rPr>
          <w:rFonts w:asciiTheme="minorBidi" w:hAnsiTheme="minorBidi"/>
          <w:sz w:val="24"/>
          <w:szCs w:val="24"/>
          <w:lang w:bidi="he-IL"/>
        </w:rPr>
        <w:t>.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6F5416" w:rsidRDefault="006F5416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lastRenderedPageBreak/>
        <w:t xml:space="preserve">On the other hand, some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Acharonim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(see </w:t>
      </w:r>
      <w:r w:rsidRPr="000971FC">
        <w:rPr>
          <w:rFonts w:asciiTheme="minorBidi" w:hAnsiTheme="minorBidi"/>
          <w:sz w:val="24"/>
          <w:szCs w:val="24"/>
          <w:lang w:bidi="he-IL"/>
        </w:rPr>
        <w:t>Peri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Pr="000971FC">
        <w:rPr>
          <w:rFonts w:asciiTheme="minorBidi" w:hAnsiTheme="minorBidi"/>
          <w:sz w:val="24"/>
          <w:szCs w:val="24"/>
          <w:lang w:bidi="he-IL"/>
        </w:rPr>
        <w:t>Chadash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, cited in </w:t>
      </w:r>
      <w:r w:rsidRPr="000971FC">
        <w:rPr>
          <w:rFonts w:asciiTheme="minorBidi" w:hAnsiTheme="minorBidi"/>
          <w:sz w:val="24"/>
          <w:szCs w:val="24"/>
          <w:lang w:bidi="he-IL"/>
        </w:rPr>
        <w:t>Pitchei Teshuva 8</w:t>
      </w:r>
      <w:r w:rsidR="00A47EDD" w:rsidRPr="00504AB7">
        <w:rPr>
          <w:rFonts w:asciiTheme="minorBidi" w:hAnsiTheme="minorBidi"/>
          <w:sz w:val="24"/>
          <w:szCs w:val="24"/>
          <w:lang w:bidi="he-IL"/>
        </w:rPr>
        <w:t>; see also R. Akiva Eiger</w:t>
      </w:r>
      <w:r w:rsidR="000971FC">
        <w:rPr>
          <w:rFonts w:asciiTheme="minorBidi" w:hAnsiTheme="minorBidi"/>
          <w:sz w:val="24"/>
          <w:szCs w:val="24"/>
          <w:lang w:bidi="he-IL"/>
        </w:rPr>
        <w:t>,</w:t>
      </w:r>
      <w:r w:rsidR="00AD29EF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D29EF" w:rsidRPr="00504AB7">
        <w:rPr>
          <w:rFonts w:asciiTheme="minorBidi" w:hAnsiTheme="minorBidi"/>
          <w:i/>
          <w:iCs/>
          <w:sz w:val="24"/>
          <w:szCs w:val="24"/>
          <w:lang w:bidi="he-IL"/>
        </w:rPr>
        <w:t>Teshuvot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4:73;</w:t>
      </w:r>
      <w:r w:rsidR="00A47EDD" w:rsidRPr="00504AB7">
        <w:rPr>
          <w:rFonts w:asciiTheme="minorBidi" w:hAnsiTheme="minorBidi"/>
          <w:sz w:val="24"/>
          <w:szCs w:val="24"/>
          <w:lang w:bidi="he-IL"/>
        </w:rPr>
        <w:t xml:space="preserve"> Even Ha-Ozer</w:t>
      </w:r>
      <w:r w:rsidR="000971FC">
        <w:rPr>
          <w:rFonts w:asciiTheme="minorBidi" w:hAnsiTheme="minorBidi"/>
          <w:sz w:val="24"/>
          <w:szCs w:val="24"/>
          <w:lang w:bidi="he-IL"/>
        </w:rPr>
        <w:t>,</w:t>
      </w:r>
      <w:r w:rsidR="00106FC9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971FC">
        <w:rPr>
          <w:rFonts w:asciiTheme="minorBidi" w:hAnsiTheme="minorBidi"/>
          <w:sz w:val="24"/>
          <w:szCs w:val="24"/>
          <w:lang w:bidi="he-IL"/>
        </w:rPr>
        <w:t>OH 189;</w:t>
      </w:r>
      <w:r w:rsidR="00A47EDD" w:rsidRPr="00504AB7">
        <w:rPr>
          <w:rFonts w:asciiTheme="minorBidi" w:hAnsiTheme="minorBidi"/>
          <w:sz w:val="24"/>
          <w:szCs w:val="24"/>
          <w:lang w:bidi="he-IL"/>
        </w:rPr>
        <w:t xml:space="preserve"> and Arukh Ha-Shulchan) 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note that the Rema’s ruling contradicts the simple understanding of the Talmud, as well as 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that of </w:t>
      </w:r>
      <w:r w:rsidRPr="00504AB7">
        <w:rPr>
          <w:rFonts w:asciiTheme="minorBidi" w:hAnsiTheme="minorBidi"/>
          <w:sz w:val="24"/>
          <w:szCs w:val="24"/>
          <w:lang w:bidi="he-IL"/>
        </w:rPr>
        <w:t>Tosafot (above).</w:t>
      </w:r>
      <w:r w:rsidR="002F4C74" w:rsidRPr="00504AB7">
        <w:rPr>
          <w:rFonts w:asciiTheme="minorBidi" w:hAnsiTheme="minorBidi"/>
          <w:sz w:val="24"/>
          <w:szCs w:val="24"/>
          <w:lang w:bidi="he-IL"/>
        </w:rPr>
        <w:t xml:space="preserve"> R. Akiva Eiger even writes that in extenuating circumstances, including avoiding communal strife (</w:t>
      </w:r>
      <w:r w:rsidR="002F4C74" w:rsidRPr="00504AB7">
        <w:rPr>
          <w:rFonts w:asciiTheme="minorBidi" w:hAnsiTheme="minorBidi"/>
          <w:i/>
          <w:iCs/>
          <w:sz w:val="24"/>
          <w:szCs w:val="24"/>
          <w:lang w:bidi="he-IL"/>
        </w:rPr>
        <w:t>rivot u-ketatot</w:t>
      </w:r>
      <w:r w:rsidR="002F4C74" w:rsidRPr="00504AB7">
        <w:rPr>
          <w:rFonts w:asciiTheme="minorBidi" w:hAnsiTheme="minorBidi"/>
          <w:sz w:val="24"/>
          <w:szCs w:val="24"/>
          <w:lang w:bidi="he-IL"/>
        </w:rPr>
        <w:t xml:space="preserve">), a </w:t>
      </w:r>
      <w:r w:rsidR="002F4C74" w:rsidRPr="00E636BE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2F4C74" w:rsidRPr="00504AB7">
        <w:rPr>
          <w:rFonts w:asciiTheme="minorBidi" w:hAnsiTheme="minorBidi"/>
          <w:sz w:val="24"/>
          <w:szCs w:val="24"/>
          <w:lang w:bidi="he-IL"/>
        </w:rPr>
        <w:t xml:space="preserve"> who is </w:t>
      </w:r>
      <w:r w:rsidR="002F4C74" w:rsidRPr="00504AB7">
        <w:rPr>
          <w:rFonts w:asciiTheme="minorBidi" w:hAnsiTheme="minorBidi"/>
          <w:i/>
          <w:iCs/>
          <w:sz w:val="24"/>
          <w:szCs w:val="24"/>
          <w:lang w:bidi="he-IL"/>
        </w:rPr>
        <w:t>mechalel Shabbat</w:t>
      </w:r>
      <w:r w:rsidR="002F4C74" w:rsidRPr="00504AB7">
        <w:rPr>
          <w:rFonts w:asciiTheme="minorBidi" w:hAnsiTheme="minorBidi"/>
          <w:sz w:val="24"/>
          <w:szCs w:val="24"/>
          <w:lang w:bidi="he-IL"/>
        </w:rPr>
        <w:t xml:space="preserve"> may perform a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2F4C74" w:rsidRPr="00504AB7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:rsidR="00F43870" w:rsidRDefault="00F43870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</w:p>
    <w:p w:rsidR="00A47EDD" w:rsidRDefault="00A47EDD" w:rsidP="00F438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>R. Moshe Feinstein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(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Iggerot Moshe</w:t>
      </w:r>
      <w:r w:rsidR="000971FC">
        <w:rPr>
          <w:rFonts w:asciiTheme="minorBidi" w:hAnsiTheme="minorBidi"/>
          <w:sz w:val="24"/>
          <w:szCs w:val="24"/>
          <w:lang w:bidi="he-IL"/>
        </w:rPr>
        <w:t>, YD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2:123), based upon the Rema, rules that a circumcision performed by a Jewish doctor who violates the Sabbath (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mechalel Shabbat be</w:t>
      </w:r>
      <w:r w:rsidR="000971FC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farhesya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) is invalid and a 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hatafat dam brit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must be performed by another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. Other prominent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Acharonim</w:t>
      </w:r>
      <w:r w:rsidR="002F4C74" w:rsidRPr="00504AB7">
        <w:rPr>
          <w:rFonts w:asciiTheme="minorBidi" w:hAnsiTheme="minorBidi"/>
          <w:sz w:val="24"/>
          <w:szCs w:val="24"/>
          <w:lang w:bidi="he-IL"/>
        </w:rPr>
        <w:t>,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such as 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>R. Shmuel Wosner (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Shevet Ha-Levi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>5:146)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 xml:space="preserve">R. Ovadia Yosef (see Yalkut Yosef, </w:t>
      </w:r>
      <w:r w:rsidR="000A289D" w:rsidRPr="00504AB7">
        <w:rPr>
          <w:rFonts w:asciiTheme="minorBidi" w:hAnsiTheme="minorBidi"/>
          <w:i/>
          <w:iCs/>
          <w:sz w:val="24"/>
          <w:szCs w:val="24"/>
          <w:lang w:bidi="he-IL"/>
        </w:rPr>
        <w:t>Sova Semachot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II 15:7), and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 xml:space="preserve"> R. Yitzchak Yaakov Weiss (</w:t>
      </w:r>
      <w:r w:rsidR="000A289D" w:rsidRPr="00504AB7">
        <w:rPr>
          <w:rFonts w:asciiTheme="minorBidi" w:hAnsiTheme="minorBidi"/>
          <w:i/>
          <w:iCs/>
          <w:sz w:val="24"/>
          <w:szCs w:val="24"/>
          <w:lang w:bidi="he-IL"/>
        </w:rPr>
        <w:t>Minchat Yitzchak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 xml:space="preserve"> 4:101), </w:t>
      </w:r>
      <w:r w:rsidR="002F4C74" w:rsidRPr="00504AB7">
        <w:rPr>
          <w:rFonts w:asciiTheme="minorBidi" w:hAnsiTheme="minorBidi"/>
          <w:sz w:val="24"/>
          <w:szCs w:val="24"/>
          <w:lang w:bidi="he-IL"/>
        </w:rPr>
        <w:t xml:space="preserve">disagree 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 xml:space="preserve">and rule that </w:t>
      </w:r>
      <w:r w:rsidR="000A289D" w:rsidRPr="00504AB7">
        <w:rPr>
          <w:rFonts w:asciiTheme="minorBidi" w:hAnsiTheme="minorBidi"/>
          <w:i/>
          <w:iCs/>
          <w:sz w:val="24"/>
          <w:szCs w:val="24"/>
          <w:lang w:bidi="he-IL"/>
        </w:rPr>
        <w:t>be-dia’vad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 xml:space="preserve">, there is no need to perform </w:t>
      </w:r>
      <w:r w:rsidR="000A289D" w:rsidRPr="00504AB7">
        <w:rPr>
          <w:rFonts w:asciiTheme="minorBidi" w:hAnsiTheme="minorBidi"/>
          <w:i/>
          <w:iCs/>
          <w:sz w:val="24"/>
          <w:szCs w:val="24"/>
          <w:lang w:bidi="he-IL"/>
        </w:rPr>
        <w:t>hatafat dat brit</w:t>
      </w:r>
      <w:r w:rsidR="000A289D" w:rsidRPr="00504AB7">
        <w:rPr>
          <w:rFonts w:asciiTheme="minorBidi" w:hAnsiTheme="minorBidi"/>
          <w:sz w:val="24"/>
          <w:szCs w:val="24"/>
          <w:lang w:bidi="he-IL"/>
        </w:rPr>
        <w:t xml:space="preserve"> on a child who was circu</w:t>
      </w:r>
      <w:r w:rsidR="009C5899" w:rsidRPr="00504AB7">
        <w:rPr>
          <w:rFonts w:asciiTheme="minorBidi" w:hAnsiTheme="minorBidi"/>
          <w:sz w:val="24"/>
          <w:szCs w:val="24"/>
          <w:lang w:bidi="he-IL"/>
        </w:rPr>
        <w:t xml:space="preserve">mcised by a non-religious </w:t>
      </w:r>
      <w:r w:rsidR="009C5899"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9C5899" w:rsidRPr="00504AB7">
        <w:rPr>
          <w:rFonts w:asciiTheme="minorBidi" w:hAnsiTheme="minorBidi"/>
          <w:sz w:val="24"/>
          <w:szCs w:val="24"/>
          <w:lang w:bidi="he-IL"/>
        </w:rPr>
        <w:t>. R. Wosner raises the possibility that it may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in fact</w:t>
      </w:r>
      <w:r w:rsidR="009C5899" w:rsidRPr="00504AB7">
        <w:rPr>
          <w:rFonts w:asciiTheme="minorBidi" w:hAnsiTheme="minorBidi"/>
          <w:sz w:val="24"/>
          <w:szCs w:val="24"/>
          <w:lang w:bidi="he-IL"/>
        </w:rPr>
        <w:t xml:space="preserve"> be prohibited to perform </w:t>
      </w:r>
      <w:r w:rsidR="009C5899" w:rsidRPr="00504AB7">
        <w:rPr>
          <w:rFonts w:asciiTheme="minorBidi" w:hAnsiTheme="minorBidi"/>
          <w:i/>
          <w:iCs/>
          <w:sz w:val="24"/>
          <w:szCs w:val="24"/>
          <w:lang w:bidi="he-IL"/>
        </w:rPr>
        <w:t>hatafat dam brit</w:t>
      </w:r>
      <w:r w:rsidR="009C5899" w:rsidRPr="00504AB7">
        <w:rPr>
          <w:rFonts w:asciiTheme="minorBidi" w:hAnsiTheme="minorBidi"/>
          <w:sz w:val="24"/>
          <w:szCs w:val="24"/>
          <w:lang w:bidi="he-IL"/>
        </w:rPr>
        <w:t xml:space="preserve"> in this case, due to the prohibition of </w:t>
      </w:r>
      <w:r w:rsidR="009C5899" w:rsidRPr="00504AB7">
        <w:rPr>
          <w:rFonts w:asciiTheme="minorBidi" w:hAnsiTheme="minorBidi"/>
          <w:i/>
          <w:iCs/>
          <w:sz w:val="24"/>
          <w:szCs w:val="24"/>
          <w:lang w:bidi="he-IL"/>
        </w:rPr>
        <w:t>chabalah</w:t>
      </w:r>
      <w:r w:rsidR="009C5899" w:rsidRPr="00504AB7">
        <w:rPr>
          <w:rFonts w:asciiTheme="minorBidi" w:hAnsiTheme="minorBidi"/>
          <w:sz w:val="24"/>
          <w:szCs w:val="24"/>
          <w:lang w:bidi="he-IL"/>
        </w:rPr>
        <w:t>.</w:t>
      </w:r>
      <w:r w:rsidR="00473AA1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27695">
        <w:rPr>
          <w:rFonts w:asciiTheme="minorBidi" w:hAnsiTheme="minorBidi"/>
          <w:sz w:val="24"/>
          <w:szCs w:val="24"/>
          <w:lang w:bidi="he-IL"/>
        </w:rPr>
        <w:t>Sefer Mila</w:t>
      </w:r>
      <w:r w:rsidR="00473AA1" w:rsidRPr="00504AB7">
        <w:rPr>
          <w:rFonts w:asciiTheme="minorBidi" w:hAnsiTheme="minorBidi"/>
          <w:sz w:val="24"/>
          <w:szCs w:val="24"/>
          <w:lang w:bidi="he-IL"/>
        </w:rPr>
        <w:t xml:space="preserve"> Shleima (9:14) asserts that this is the ruling of the Torah authorities of the generation.</w:t>
      </w:r>
    </w:p>
    <w:p w:rsidR="00F43870" w:rsidRDefault="00F43870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BD7A74" w:rsidRDefault="000A289D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ab/>
        <w:t xml:space="preserve">A number of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Acharonim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discuss what one should do when a non-religious doctor is the only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available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or when faced with a choice between a non-religious doctor performing the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circumcision on the eighth day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or a religious </w:t>
      </w:r>
      <w:r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after the eight day. </w:t>
      </w:r>
    </w:p>
    <w:p w:rsidR="00F43870" w:rsidRDefault="00F43870" w:rsidP="00F43870">
      <w:pPr>
        <w:spacing w:after="0" w:line="240" w:lineRule="auto"/>
        <w:ind w:firstLine="720"/>
        <w:jc w:val="both"/>
        <w:textAlignment w:val="top"/>
        <w:rPr>
          <w:rFonts w:asciiTheme="minorBidi" w:hAnsiTheme="minorBidi"/>
          <w:sz w:val="24"/>
          <w:szCs w:val="24"/>
          <w:lang w:bidi="he-IL"/>
        </w:rPr>
      </w:pPr>
    </w:p>
    <w:p w:rsidR="00ED0116" w:rsidRDefault="000971FC" w:rsidP="00F43870">
      <w:pPr>
        <w:spacing w:after="0" w:line="240" w:lineRule="auto"/>
        <w:ind w:firstLine="720"/>
        <w:jc w:val="both"/>
        <w:textAlignment w:val="top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>R. Moshe Pirutinsky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sz w:val="24"/>
          <w:szCs w:val="24"/>
          <w:lang w:bidi="he-IL"/>
        </w:rPr>
        <w:t>(Sefer Ha-Brit, p. 159) cites R. Yaakov Emden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>, who claims that when there is no “</w:t>
      </w:r>
      <w:r w:rsidR="00ED0116" w:rsidRPr="00504AB7">
        <w:rPr>
          <w:rFonts w:asciiTheme="minorBidi" w:hAnsiTheme="minorBidi"/>
          <w:i/>
          <w:iCs/>
          <w:sz w:val="24"/>
          <w:szCs w:val="24"/>
          <w:lang w:bidi="he-IL"/>
        </w:rPr>
        <w:t>yisrael kasher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” </w:t>
      </w:r>
      <w:r>
        <w:rPr>
          <w:rFonts w:asciiTheme="minorBidi" w:hAnsiTheme="minorBidi"/>
          <w:sz w:val="24"/>
          <w:szCs w:val="24"/>
          <w:lang w:bidi="he-IL"/>
        </w:rPr>
        <w:t xml:space="preserve">available 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to perform the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, one should wait until a proper </w:t>
      </w:r>
      <w:r w:rsidR="00ED0116" w:rsidRPr="00E636BE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arrives in order to perform the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. Similarly, he 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relates </w:t>
      </w:r>
      <w:r>
        <w:rPr>
          <w:rFonts w:asciiTheme="minorBidi" w:hAnsiTheme="minorBidi"/>
          <w:sz w:val="24"/>
          <w:szCs w:val="24"/>
          <w:lang w:bidi="he-IL"/>
        </w:rPr>
        <w:t>that he heard from R. Mendel Za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ks, the Chafetz Chaim’s son-in-law, that </w:t>
      </w:r>
      <w:r>
        <w:rPr>
          <w:rFonts w:asciiTheme="minorBidi" w:hAnsiTheme="minorBidi"/>
          <w:sz w:val="24"/>
          <w:szCs w:val="24"/>
          <w:lang w:bidi="he-IL"/>
        </w:rPr>
        <w:t xml:space="preserve">when 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the 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>Chafetz Chaim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 was ask</w:t>
      </w:r>
      <w:r>
        <w:rPr>
          <w:rFonts w:asciiTheme="minorBidi" w:hAnsiTheme="minorBidi"/>
          <w:sz w:val="24"/>
          <w:szCs w:val="24"/>
          <w:lang w:bidi="he-IL"/>
        </w:rPr>
        <w:t>ed regarding a doctor in London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 who did not observe the Sabbath</w:t>
      </w:r>
      <w:r>
        <w:rPr>
          <w:rFonts w:asciiTheme="minorBidi" w:hAnsiTheme="minorBidi"/>
          <w:sz w:val="24"/>
          <w:szCs w:val="24"/>
          <w:lang w:bidi="he-IL"/>
        </w:rPr>
        <w:t xml:space="preserve"> and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 who performed circumcisions</w:t>
      </w:r>
      <w:r>
        <w:rPr>
          <w:rFonts w:asciiTheme="minorBidi" w:hAnsiTheme="minorBidi"/>
          <w:sz w:val="24"/>
          <w:szCs w:val="24"/>
          <w:lang w:bidi="he-IL"/>
        </w:rPr>
        <w:t>, t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he Chafetz Chaim ruled that 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it is preferable for an observant </w:t>
      </w:r>
      <w:r w:rsidR="00ED0116" w:rsidRPr="00E636BE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to perform the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after the proper time (i.e. after the eighth day)</w:t>
      </w:r>
      <w:r>
        <w:rPr>
          <w:rFonts w:asciiTheme="minorBidi" w:hAnsiTheme="minorBidi"/>
          <w:sz w:val="24"/>
          <w:szCs w:val="24"/>
          <w:lang w:bidi="he-IL"/>
        </w:rPr>
        <w:t xml:space="preserve"> rather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than for a </w:t>
      </w:r>
      <w:r w:rsidR="00ED0116" w:rsidRPr="00E636BE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who violates the Shabbat to perform the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in its proper time. </w:t>
      </w:r>
      <w:r>
        <w:rPr>
          <w:rFonts w:asciiTheme="minorBidi" w:hAnsiTheme="minorBidi"/>
          <w:sz w:val="24"/>
          <w:szCs w:val="24"/>
          <w:lang w:bidi="he-IL"/>
        </w:rPr>
        <w:t>When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 R. Zaks showed him the opinion of 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R. Akiva Eiger, cited above, </w:t>
      </w:r>
      <w:r>
        <w:rPr>
          <w:rFonts w:asciiTheme="minorBidi" w:hAnsiTheme="minorBidi"/>
          <w:sz w:val="24"/>
          <w:szCs w:val="24"/>
          <w:lang w:bidi="he-IL"/>
        </w:rPr>
        <w:t>t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>he</w:t>
      </w:r>
      <w:r>
        <w:rPr>
          <w:rFonts w:asciiTheme="minorBidi" w:hAnsiTheme="minorBidi"/>
          <w:sz w:val="24"/>
          <w:szCs w:val="24"/>
          <w:lang w:bidi="he-IL"/>
        </w:rPr>
        <w:t xml:space="preserve"> Chafetz Chaim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 responded: “</w:t>
      </w:r>
      <w:r>
        <w:rPr>
          <w:rFonts w:asciiTheme="minorBidi" w:hAnsiTheme="minorBidi"/>
          <w:sz w:val="24"/>
          <w:szCs w:val="24"/>
          <w:lang w:bidi="he-IL"/>
        </w:rPr>
        <w:t>D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espite this, it should not happen in the Jewish </w:t>
      </w:r>
      <w:r>
        <w:rPr>
          <w:rFonts w:asciiTheme="minorBidi" w:hAnsiTheme="minorBidi"/>
          <w:sz w:val="24"/>
          <w:szCs w:val="24"/>
          <w:lang w:bidi="he-IL"/>
        </w:rPr>
        <w:t>P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 xml:space="preserve">eople that a Sabbath violate performs a </w:t>
      </w:r>
      <w:r w:rsidR="00E636BE" w:rsidRPr="000971FC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ED0116" w:rsidRPr="00504AB7">
        <w:rPr>
          <w:rFonts w:asciiTheme="minorBidi" w:hAnsiTheme="minorBidi"/>
          <w:sz w:val="24"/>
          <w:szCs w:val="24"/>
          <w:lang w:bidi="he-IL"/>
        </w:rPr>
        <w:t>; it is better to enact a fence [around the Torah]”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 (p. 166:7</w:t>
      </w:r>
      <w:r w:rsidR="00CF7DFA" w:rsidRPr="00504AB7">
        <w:rPr>
          <w:rFonts w:asciiTheme="minorBidi" w:hAnsiTheme="minorBidi"/>
          <w:sz w:val="24"/>
          <w:szCs w:val="24"/>
          <w:lang w:bidi="he-IL"/>
        </w:rPr>
        <w:t>). This</w:t>
      </w:r>
      <w:r w:rsidR="002769E2" w:rsidRPr="00504AB7">
        <w:rPr>
          <w:rFonts w:asciiTheme="minorBidi" w:hAnsiTheme="minorBidi"/>
          <w:sz w:val="24"/>
          <w:szCs w:val="24"/>
          <w:lang w:bidi="he-IL"/>
        </w:rPr>
        <w:t xml:space="preserve"> appears to correspond to the opinion of R. Moshe Feinstein, cited above. </w:t>
      </w:r>
    </w:p>
    <w:p w:rsidR="00F43870" w:rsidRDefault="00F43870" w:rsidP="00F43870">
      <w:pPr>
        <w:spacing w:after="0" w:line="240" w:lineRule="auto"/>
        <w:ind w:firstLine="720"/>
        <w:jc w:val="both"/>
        <w:textAlignment w:val="top"/>
        <w:rPr>
          <w:rFonts w:asciiTheme="minorBidi" w:hAnsiTheme="minorBidi"/>
          <w:sz w:val="24"/>
          <w:szCs w:val="24"/>
          <w:lang w:bidi="he-IL"/>
        </w:rPr>
      </w:pPr>
    </w:p>
    <w:p w:rsidR="002769E2" w:rsidRPr="00504AB7" w:rsidRDefault="002769E2" w:rsidP="00527695">
      <w:pPr>
        <w:spacing w:after="0" w:line="240" w:lineRule="auto"/>
        <w:ind w:firstLine="720"/>
        <w:jc w:val="both"/>
        <w:textAlignment w:val="top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t xml:space="preserve">R. Shaul Yisraeli (cited in 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Be</w:t>
      </w:r>
      <w:r w:rsidR="000971FC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504AB7">
        <w:rPr>
          <w:rFonts w:asciiTheme="minorBidi" w:hAnsiTheme="minorBidi"/>
          <w:i/>
          <w:iCs/>
          <w:sz w:val="24"/>
          <w:szCs w:val="24"/>
          <w:lang w:bidi="he-IL"/>
        </w:rPr>
        <w:t>Mareh Ha-Bazak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3:122</w:t>
      </w:r>
      <w:r w:rsidR="00CF7DFA" w:rsidRPr="00504AB7">
        <w:rPr>
          <w:rFonts w:asciiTheme="minorBidi" w:hAnsiTheme="minorBidi"/>
          <w:sz w:val="24"/>
          <w:szCs w:val="24"/>
          <w:lang w:bidi="he-IL"/>
        </w:rPr>
        <w:t>)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sides with R. Akiva Eiger</w:t>
      </w:r>
      <w:r w:rsidR="000D4CAF" w:rsidRPr="00504AB7">
        <w:rPr>
          <w:rFonts w:asciiTheme="minorBidi" w:hAnsiTheme="minorBidi"/>
          <w:sz w:val="24"/>
          <w:szCs w:val="24"/>
          <w:lang w:bidi="he-IL"/>
        </w:rPr>
        <w:t xml:space="preserve"> and rules that if ther</w:t>
      </w:r>
      <w:r w:rsidR="000971FC">
        <w:rPr>
          <w:rFonts w:asciiTheme="minorBidi" w:hAnsiTheme="minorBidi"/>
          <w:sz w:val="24"/>
          <w:szCs w:val="24"/>
          <w:lang w:bidi="he-IL"/>
        </w:rPr>
        <w:t>e i</w:t>
      </w:r>
      <w:r w:rsidR="00527695">
        <w:rPr>
          <w:rFonts w:asciiTheme="minorBidi" w:hAnsiTheme="minorBidi"/>
          <w:sz w:val="24"/>
          <w:szCs w:val="24"/>
          <w:lang w:bidi="he-IL"/>
        </w:rPr>
        <w:t>s</w:t>
      </w:r>
      <w:r w:rsidR="000971FC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0D4CAF" w:rsidRPr="00504AB7">
        <w:rPr>
          <w:rFonts w:asciiTheme="minorBidi" w:hAnsiTheme="minorBidi"/>
          <w:sz w:val="24"/>
          <w:szCs w:val="24"/>
          <w:lang w:bidi="he-IL"/>
        </w:rPr>
        <w:t xml:space="preserve"> Sabbath observant </w:t>
      </w:r>
      <w:r w:rsidR="000D4CAF"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0D4CAF" w:rsidRPr="00504AB7">
        <w:rPr>
          <w:rFonts w:asciiTheme="minorBidi" w:hAnsiTheme="minorBidi"/>
          <w:sz w:val="24"/>
          <w:szCs w:val="24"/>
          <w:lang w:bidi="he-IL"/>
        </w:rPr>
        <w:t xml:space="preserve"> available to perform the </w:t>
      </w:r>
      <w:r w:rsidR="00E636BE" w:rsidRPr="00E636BE">
        <w:rPr>
          <w:rFonts w:asciiTheme="minorBidi" w:hAnsiTheme="minorBidi"/>
          <w:i/>
          <w:iCs/>
          <w:sz w:val="24"/>
          <w:szCs w:val="24"/>
          <w:lang w:bidi="he-IL"/>
        </w:rPr>
        <w:t>brit mila</w:t>
      </w:r>
      <w:r w:rsidR="000D4CAF" w:rsidRPr="00504AB7">
        <w:rPr>
          <w:rFonts w:asciiTheme="minorBidi" w:hAnsiTheme="minorBidi"/>
          <w:sz w:val="24"/>
          <w:szCs w:val="24"/>
          <w:lang w:bidi="he-IL"/>
        </w:rPr>
        <w:t xml:space="preserve"> on the eight day, one should pref</w:t>
      </w:r>
      <w:bookmarkStart w:id="0" w:name="_GoBack"/>
      <w:bookmarkEnd w:id="0"/>
      <w:r w:rsidR="000D4CAF" w:rsidRPr="00504AB7">
        <w:rPr>
          <w:rFonts w:asciiTheme="minorBidi" w:hAnsiTheme="minorBidi"/>
          <w:sz w:val="24"/>
          <w:szCs w:val="24"/>
          <w:lang w:bidi="he-IL"/>
        </w:rPr>
        <w:t xml:space="preserve">er a Jewish </w:t>
      </w:r>
      <w:r w:rsidR="000D4CAF" w:rsidRPr="000971FC">
        <w:rPr>
          <w:rFonts w:asciiTheme="minorBidi" w:hAnsiTheme="minorBidi"/>
          <w:i/>
          <w:iCs/>
          <w:sz w:val="24"/>
          <w:szCs w:val="24"/>
          <w:lang w:bidi="he-IL"/>
        </w:rPr>
        <w:t>mohel</w:t>
      </w:r>
      <w:r w:rsidR="000D4CAF" w:rsidRPr="00504AB7">
        <w:rPr>
          <w:rFonts w:asciiTheme="minorBidi" w:hAnsiTheme="minorBidi"/>
          <w:sz w:val="24"/>
          <w:szCs w:val="24"/>
          <w:lang w:bidi="he-IL"/>
        </w:rPr>
        <w:t xml:space="preserve"> who violates the Shabbat in order that the circumcision should be performed on time. </w:t>
      </w:r>
      <w:r w:rsidR="00E636BE">
        <w:rPr>
          <w:rFonts w:asciiTheme="minorBidi" w:hAnsiTheme="minorBidi"/>
          <w:i/>
          <w:iCs/>
          <w:sz w:val="24"/>
          <w:szCs w:val="24"/>
          <w:lang w:bidi="he-IL"/>
        </w:rPr>
        <w:t>Sefer Mila</w:t>
      </w:r>
      <w:r w:rsidR="00473AA1" w:rsidRPr="00504AB7">
        <w:rPr>
          <w:rFonts w:asciiTheme="minorBidi" w:hAnsiTheme="minorBidi"/>
          <w:i/>
          <w:iCs/>
          <w:sz w:val="24"/>
          <w:szCs w:val="24"/>
          <w:lang w:bidi="he-IL"/>
        </w:rPr>
        <w:t xml:space="preserve"> Shleima</w:t>
      </w:r>
      <w:r w:rsidR="00473AA1" w:rsidRPr="00504AB7">
        <w:rPr>
          <w:rFonts w:asciiTheme="minorBidi" w:hAnsiTheme="minorBidi"/>
          <w:sz w:val="24"/>
          <w:szCs w:val="24"/>
          <w:lang w:bidi="he-IL"/>
        </w:rPr>
        <w:t xml:space="preserve"> (9:15) writes that one should not rebuke one who follows the lenient view.</w:t>
      </w:r>
    </w:p>
    <w:p w:rsidR="00F43870" w:rsidRDefault="00F43870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:rsidR="00FA7232" w:rsidRPr="00504AB7" w:rsidRDefault="00FA7232" w:rsidP="00F43870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504AB7">
        <w:rPr>
          <w:rFonts w:asciiTheme="minorBidi" w:hAnsiTheme="minorBidi"/>
          <w:sz w:val="24"/>
          <w:szCs w:val="24"/>
          <w:lang w:bidi="he-IL"/>
        </w:rPr>
        <w:lastRenderedPageBreak/>
        <w:tab/>
        <w:t xml:space="preserve">Next week we will discuss who may </w:t>
      </w:r>
      <w:r w:rsidR="002942E4" w:rsidRPr="00504AB7">
        <w:rPr>
          <w:rFonts w:asciiTheme="minorBidi" w:hAnsiTheme="minorBidi"/>
          <w:sz w:val="24"/>
          <w:szCs w:val="24"/>
          <w:lang w:bidi="he-IL"/>
        </w:rPr>
        <w:t>and may</w:t>
      </w:r>
      <w:r w:rsidR="002942E4" w:rsidRPr="00504AB7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2942E4" w:rsidRPr="000971FC">
        <w:rPr>
          <w:rFonts w:asciiTheme="minorBidi" w:hAnsiTheme="minorBidi"/>
          <w:sz w:val="24"/>
          <w:szCs w:val="24"/>
          <w:lang w:bidi="he-IL"/>
        </w:rPr>
        <w:t>not</w:t>
      </w:r>
      <w:r w:rsidRPr="00504AB7">
        <w:rPr>
          <w:rFonts w:asciiTheme="minorBidi" w:hAnsiTheme="minorBidi"/>
          <w:sz w:val="24"/>
          <w:szCs w:val="24"/>
          <w:lang w:bidi="he-IL"/>
        </w:rPr>
        <w:t xml:space="preserve"> be circumcised. </w:t>
      </w:r>
    </w:p>
    <w:sectPr w:rsidR="00FA7232" w:rsidRPr="00504AB7" w:rsidSect="00F43870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26" w:rsidRDefault="00885826" w:rsidP="00504AB7">
      <w:pPr>
        <w:spacing w:after="0" w:line="240" w:lineRule="auto"/>
      </w:pPr>
      <w:r>
        <w:separator/>
      </w:r>
    </w:p>
  </w:endnote>
  <w:endnote w:type="continuationSeparator" w:id="0">
    <w:p w:rsidR="00885826" w:rsidRDefault="00885826" w:rsidP="0050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noKoren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26" w:rsidRDefault="00885826" w:rsidP="00504AB7">
      <w:pPr>
        <w:spacing w:after="0" w:line="240" w:lineRule="auto"/>
      </w:pPr>
      <w:r>
        <w:separator/>
      </w:r>
    </w:p>
  </w:footnote>
  <w:footnote w:type="continuationSeparator" w:id="0">
    <w:p w:rsidR="00885826" w:rsidRDefault="00885826" w:rsidP="00504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MLMwNTEzNTMyNTBQ0lEKTi0uzszPAykwrQUArNDWiSwAAAA="/>
  </w:docVars>
  <w:rsids>
    <w:rsidRoot w:val="002F248B"/>
    <w:rsid w:val="000769F1"/>
    <w:rsid w:val="00091A07"/>
    <w:rsid w:val="000971FC"/>
    <w:rsid w:val="000A289D"/>
    <w:rsid w:val="000D4CAF"/>
    <w:rsid w:val="000E72EA"/>
    <w:rsid w:val="00106FC9"/>
    <w:rsid w:val="00224F21"/>
    <w:rsid w:val="002769E2"/>
    <w:rsid w:val="00287F86"/>
    <w:rsid w:val="002942E4"/>
    <w:rsid w:val="002F248B"/>
    <w:rsid w:val="002F4C74"/>
    <w:rsid w:val="0036047E"/>
    <w:rsid w:val="00395864"/>
    <w:rsid w:val="003D00FF"/>
    <w:rsid w:val="00467AE6"/>
    <w:rsid w:val="00473AA1"/>
    <w:rsid w:val="00476645"/>
    <w:rsid w:val="004845AC"/>
    <w:rsid w:val="00487913"/>
    <w:rsid w:val="004A4E6A"/>
    <w:rsid w:val="00504AB7"/>
    <w:rsid w:val="00514389"/>
    <w:rsid w:val="00527695"/>
    <w:rsid w:val="006E336C"/>
    <w:rsid w:val="006F5416"/>
    <w:rsid w:val="00786908"/>
    <w:rsid w:val="007A0C64"/>
    <w:rsid w:val="007C0A03"/>
    <w:rsid w:val="007C45E0"/>
    <w:rsid w:val="007D4A61"/>
    <w:rsid w:val="007E0E18"/>
    <w:rsid w:val="00801639"/>
    <w:rsid w:val="00885826"/>
    <w:rsid w:val="00900127"/>
    <w:rsid w:val="00971934"/>
    <w:rsid w:val="009A0C86"/>
    <w:rsid w:val="009C5899"/>
    <w:rsid w:val="00A47EDD"/>
    <w:rsid w:val="00AD29EF"/>
    <w:rsid w:val="00B259A9"/>
    <w:rsid w:val="00BD7A74"/>
    <w:rsid w:val="00BE5AF0"/>
    <w:rsid w:val="00C14C1D"/>
    <w:rsid w:val="00C157DE"/>
    <w:rsid w:val="00C93AF1"/>
    <w:rsid w:val="00CD12B8"/>
    <w:rsid w:val="00CD3521"/>
    <w:rsid w:val="00CD3876"/>
    <w:rsid w:val="00CF7DFA"/>
    <w:rsid w:val="00D077CB"/>
    <w:rsid w:val="00D25022"/>
    <w:rsid w:val="00D27982"/>
    <w:rsid w:val="00DF5162"/>
    <w:rsid w:val="00E22A4A"/>
    <w:rsid w:val="00E636BE"/>
    <w:rsid w:val="00EC7342"/>
    <w:rsid w:val="00ED0116"/>
    <w:rsid w:val="00EE3CCE"/>
    <w:rsid w:val="00F43870"/>
    <w:rsid w:val="00F57F43"/>
    <w:rsid w:val="00FA19A5"/>
    <w:rsid w:val="00FA7232"/>
    <w:rsid w:val="00FB7118"/>
    <w:rsid w:val="00FE6F55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4C74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haracter-split">
    <w:name w:val="character-split"/>
    <w:basedOn w:val="DefaultParagraphFont"/>
    <w:rsid w:val="00ED0116"/>
  </w:style>
  <w:style w:type="paragraph" w:styleId="Header">
    <w:name w:val="header"/>
    <w:basedOn w:val="Normal"/>
    <w:link w:val="HeaderChar"/>
    <w:uiPriority w:val="99"/>
    <w:unhideWhenUsed/>
    <w:rsid w:val="005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B7"/>
  </w:style>
  <w:style w:type="paragraph" w:styleId="Footer">
    <w:name w:val="footer"/>
    <w:basedOn w:val="Normal"/>
    <w:link w:val="FooterChar"/>
    <w:uiPriority w:val="99"/>
    <w:unhideWhenUsed/>
    <w:rsid w:val="005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B7"/>
  </w:style>
  <w:style w:type="character" w:customStyle="1" w:styleId="views-field">
    <w:name w:val="views-field"/>
    <w:basedOn w:val="DefaultParagraphFont"/>
    <w:rsid w:val="00E636BE"/>
  </w:style>
  <w:style w:type="character" w:customStyle="1" w:styleId="field-content">
    <w:name w:val="field-content"/>
    <w:basedOn w:val="DefaultParagraphFont"/>
    <w:rsid w:val="00E636BE"/>
  </w:style>
  <w:style w:type="paragraph" w:customStyle="1" w:styleId="CC">
    <w:name w:val="CC"/>
    <w:basedOn w:val="BodyText"/>
    <w:rsid w:val="00E636BE"/>
    <w:pPr>
      <w:keepLines/>
      <w:spacing w:after="16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E63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6BE"/>
  </w:style>
  <w:style w:type="character" w:styleId="Hyperlink">
    <w:name w:val="Hyperlink"/>
    <w:basedOn w:val="DefaultParagraphFont"/>
    <w:uiPriority w:val="99"/>
    <w:unhideWhenUsed/>
    <w:rsid w:val="00F43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4C74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haracter-split">
    <w:name w:val="character-split"/>
    <w:basedOn w:val="DefaultParagraphFont"/>
    <w:rsid w:val="00ED0116"/>
  </w:style>
  <w:style w:type="paragraph" w:styleId="Header">
    <w:name w:val="header"/>
    <w:basedOn w:val="Normal"/>
    <w:link w:val="HeaderChar"/>
    <w:uiPriority w:val="99"/>
    <w:unhideWhenUsed/>
    <w:rsid w:val="005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B7"/>
  </w:style>
  <w:style w:type="paragraph" w:styleId="Footer">
    <w:name w:val="footer"/>
    <w:basedOn w:val="Normal"/>
    <w:link w:val="FooterChar"/>
    <w:uiPriority w:val="99"/>
    <w:unhideWhenUsed/>
    <w:rsid w:val="005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B7"/>
  </w:style>
  <w:style w:type="character" w:customStyle="1" w:styleId="views-field">
    <w:name w:val="views-field"/>
    <w:basedOn w:val="DefaultParagraphFont"/>
    <w:rsid w:val="00E636BE"/>
  </w:style>
  <w:style w:type="character" w:customStyle="1" w:styleId="field-content">
    <w:name w:val="field-content"/>
    <w:basedOn w:val="DefaultParagraphFont"/>
    <w:rsid w:val="00E636BE"/>
  </w:style>
  <w:style w:type="paragraph" w:customStyle="1" w:styleId="CC">
    <w:name w:val="CC"/>
    <w:basedOn w:val="BodyText"/>
    <w:rsid w:val="00E636BE"/>
    <w:pPr>
      <w:keepLines/>
      <w:spacing w:after="16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E63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6BE"/>
  </w:style>
  <w:style w:type="character" w:styleId="Hyperlink">
    <w:name w:val="Hyperlink"/>
    <w:basedOn w:val="DefaultParagraphFont"/>
    <w:uiPriority w:val="99"/>
    <w:unhideWhenUsed/>
    <w:rsid w:val="00F43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zion.org.il/en/shiur-02-who-obligated-brit-mil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2018-10-21T08:54:00Z</dcterms:created>
  <dcterms:modified xsi:type="dcterms:W3CDTF">2018-10-21T08:54:00Z</dcterms:modified>
</cp:coreProperties>
</file>