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87" w:rsidRDefault="007B74AD" w:rsidP="00535514">
      <w:pPr>
        <w:pStyle w:val="20"/>
        <w:rPr>
          <w:sz w:val="36"/>
          <w:szCs w:val="36"/>
          <w:rtl/>
        </w:rPr>
      </w:pPr>
      <w:r>
        <w:rPr>
          <w:rFonts w:hint="cs"/>
          <w:sz w:val="36"/>
          <w:szCs w:val="36"/>
          <w:rtl/>
        </w:rPr>
        <w:t xml:space="preserve">בעניין צדקה בארץ ישראל ובחו"ל </w:t>
      </w:r>
      <w:r>
        <w:rPr>
          <w:sz w:val="36"/>
          <w:szCs w:val="36"/>
          <w:rtl/>
        </w:rPr>
        <w:t>–</w:t>
      </w:r>
      <w:r>
        <w:rPr>
          <w:rFonts w:hint="cs"/>
          <w:sz w:val="36"/>
          <w:szCs w:val="36"/>
          <w:rtl/>
        </w:rPr>
        <w:t xml:space="preserve"> חלק ב'</w:t>
      </w:r>
    </w:p>
    <w:p w:rsidR="007B74AD" w:rsidRDefault="007B74AD" w:rsidP="00535514">
      <w:pPr>
        <w:pStyle w:val="20"/>
        <w:rPr>
          <w:rtl/>
        </w:rPr>
      </w:pPr>
    </w:p>
    <w:p w:rsidR="00535514" w:rsidRDefault="00535514" w:rsidP="00535514">
      <w:pPr>
        <w:pStyle w:val="20"/>
        <w:rPr>
          <w:rtl/>
        </w:rPr>
        <w:sectPr w:rsidR="00535514" w:rsidSect="00535514">
          <w:headerReference w:type="default" r:id="rId9"/>
          <w:type w:val="continuous"/>
          <w:pgSz w:w="12240" w:h="15840"/>
          <w:pgMar w:top="1134" w:right="1134" w:bottom="964" w:left="1134" w:header="720" w:footer="720" w:gutter="0"/>
          <w:cols w:space="720"/>
          <w:bidi/>
          <w:docGrid w:linePitch="360"/>
        </w:sectPr>
      </w:pPr>
    </w:p>
    <w:p w:rsidR="00671195" w:rsidRDefault="00671195" w:rsidP="00671195">
      <w:pPr>
        <w:spacing w:after="0" w:line="360" w:lineRule="auto"/>
        <w:rPr>
          <w:sz w:val="22"/>
          <w:szCs w:val="24"/>
          <w:rtl/>
        </w:rPr>
      </w:pPr>
      <w:r>
        <w:rPr>
          <w:rFonts w:hint="cs"/>
          <w:sz w:val="22"/>
          <w:szCs w:val="24"/>
          <w:rtl/>
        </w:rPr>
        <w:lastRenderedPageBreak/>
        <w:t>בשיעור הקודם ראינו</w:t>
      </w:r>
      <w:r w:rsidR="00292E63" w:rsidRPr="00671195">
        <w:rPr>
          <w:sz w:val="22"/>
          <w:szCs w:val="24"/>
          <w:rtl/>
        </w:rPr>
        <w:t xml:space="preserve"> </w:t>
      </w:r>
      <w:proofErr w:type="spellStart"/>
      <w:r w:rsidR="00292E63" w:rsidRPr="00671195">
        <w:rPr>
          <w:sz w:val="22"/>
          <w:szCs w:val="24"/>
          <w:rtl/>
        </w:rPr>
        <w:t>שקדימת</w:t>
      </w:r>
      <w:proofErr w:type="spellEnd"/>
      <w:r w:rsidR="00292E63" w:rsidRPr="00671195">
        <w:rPr>
          <w:sz w:val="22"/>
          <w:szCs w:val="24"/>
          <w:rtl/>
        </w:rPr>
        <w:t xml:space="preserve"> עניי א"י הינה ברצף אחר לגמרי מזו של קרובים ועניי העיר. </w:t>
      </w:r>
      <w:proofErr w:type="spellStart"/>
      <w:r>
        <w:rPr>
          <w:rFonts w:hint="cs"/>
          <w:rtl/>
        </w:rPr>
        <w:t>קדימת</w:t>
      </w:r>
      <w:proofErr w:type="spellEnd"/>
      <w:r>
        <w:rPr>
          <w:rFonts w:hint="cs"/>
          <w:rtl/>
        </w:rPr>
        <w:t xml:space="preserve"> עניי ארץ ישראל בנויה</w:t>
      </w:r>
      <w:r w:rsidRPr="00C57FC1">
        <w:rPr>
          <w:rFonts w:hint="cs"/>
          <w:rtl/>
        </w:rPr>
        <w:t xml:space="preserve"> על ערכם ומעמדם</w:t>
      </w:r>
      <w:r>
        <w:rPr>
          <w:rFonts w:hint="cs"/>
          <w:sz w:val="22"/>
          <w:szCs w:val="24"/>
          <w:rtl/>
        </w:rPr>
        <w:t xml:space="preserve">, ואילו עניי העיר בנויה על </w:t>
      </w:r>
      <w:r w:rsidRPr="00C57FC1">
        <w:rPr>
          <w:rFonts w:hint="cs"/>
          <w:rtl/>
        </w:rPr>
        <w:t>זיקת העני לנותן</w:t>
      </w:r>
      <w:r>
        <w:rPr>
          <w:rFonts w:hint="cs"/>
          <w:rtl/>
        </w:rPr>
        <w:t>.</w:t>
      </w:r>
    </w:p>
    <w:p w:rsidR="00292E63" w:rsidRPr="00671195" w:rsidRDefault="00292E63" w:rsidP="00521223">
      <w:pPr>
        <w:spacing w:after="0" w:line="360" w:lineRule="auto"/>
        <w:rPr>
          <w:sz w:val="22"/>
          <w:szCs w:val="24"/>
          <w:rtl/>
        </w:rPr>
      </w:pPr>
      <w:r w:rsidRPr="00671195">
        <w:rPr>
          <w:sz w:val="22"/>
          <w:szCs w:val="24"/>
          <w:rtl/>
        </w:rPr>
        <w:t xml:space="preserve">ובכן, </w:t>
      </w:r>
      <w:proofErr w:type="spellStart"/>
      <w:r w:rsidRPr="00671195">
        <w:rPr>
          <w:sz w:val="22"/>
          <w:szCs w:val="24"/>
          <w:rtl/>
        </w:rPr>
        <w:t>סד"א</w:t>
      </w:r>
      <w:proofErr w:type="spellEnd"/>
      <w:r w:rsidRPr="00671195">
        <w:rPr>
          <w:sz w:val="22"/>
          <w:szCs w:val="24"/>
          <w:rtl/>
        </w:rPr>
        <w:t xml:space="preserve"> שהיות ומדובר בעימות שבין שתי מערכות נפרדות, שאולי מע</w:t>
      </w:r>
      <w:r w:rsidR="00671195">
        <w:rPr>
          <w:sz w:val="22"/>
          <w:szCs w:val="24"/>
          <w:rtl/>
        </w:rPr>
        <w:t xml:space="preserve">מד וחשיבות המקבל תכריע את הכף. </w:t>
      </w:r>
      <w:r w:rsidRPr="00671195">
        <w:rPr>
          <w:sz w:val="22"/>
          <w:szCs w:val="24"/>
          <w:rtl/>
        </w:rPr>
        <w:t xml:space="preserve">וזה מה שראו </w:t>
      </w:r>
      <w:proofErr w:type="spellStart"/>
      <w:r w:rsidRPr="00671195">
        <w:rPr>
          <w:sz w:val="22"/>
          <w:szCs w:val="24"/>
          <w:rtl/>
        </w:rPr>
        <w:t>הב"ח</w:t>
      </w:r>
      <w:proofErr w:type="spellEnd"/>
      <w:r w:rsidRPr="00671195">
        <w:rPr>
          <w:sz w:val="22"/>
          <w:szCs w:val="24"/>
          <w:rtl/>
        </w:rPr>
        <w:t xml:space="preserve"> </w:t>
      </w:r>
      <w:proofErr w:type="spellStart"/>
      <w:r w:rsidRPr="00671195">
        <w:rPr>
          <w:sz w:val="22"/>
          <w:szCs w:val="24"/>
          <w:rtl/>
        </w:rPr>
        <w:t>והש"ך</w:t>
      </w:r>
      <w:proofErr w:type="spellEnd"/>
      <w:r w:rsidRPr="00671195">
        <w:rPr>
          <w:sz w:val="22"/>
          <w:szCs w:val="24"/>
          <w:rtl/>
        </w:rPr>
        <w:t xml:space="preserve"> </w:t>
      </w:r>
      <w:r w:rsidR="00521223">
        <w:rPr>
          <w:rFonts w:hint="cs"/>
          <w:sz w:val="22"/>
          <w:szCs w:val="24"/>
          <w:rtl/>
        </w:rPr>
        <w:t>(</w:t>
      </w:r>
      <w:r w:rsidR="00366CCD">
        <w:rPr>
          <w:rFonts w:hint="cs"/>
          <w:sz w:val="22"/>
          <w:szCs w:val="24"/>
          <w:rtl/>
        </w:rPr>
        <w:t>שראינו בשיעור הקודם</w:t>
      </w:r>
      <w:r w:rsidR="00521223">
        <w:rPr>
          <w:rFonts w:hint="cs"/>
          <w:sz w:val="22"/>
          <w:szCs w:val="24"/>
          <w:rtl/>
        </w:rPr>
        <w:t>)</w:t>
      </w:r>
      <w:r w:rsidR="00366CCD">
        <w:rPr>
          <w:rFonts w:hint="cs"/>
          <w:sz w:val="22"/>
          <w:szCs w:val="24"/>
          <w:rtl/>
        </w:rPr>
        <w:t xml:space="preserve"> </w:t>
      </w:r>
      <w:r w:rsidRPr="00671195">
        <w:rPr>
          <w:sz w:val="22"/>
          <w:szCs w:val="24"/>
          <w:rtl/>
        </w:rPr>
        <w:t>צורך להבהיר שלא כך פני הדברים, ושגורם הזיקה גובר על רמת המקבל – אם, וזה נושא לדיון נפרד מקיף, מפני שכללית יש להעדיף מערכת זו על פני חברתה, ואם מפני שבמקרה דנן המשקל הספציפי של מעשה ישיבת ארץ ישראל אין בו כדי לגבור על זיקת התורם למקבל, אף כי יתכן שמעשים אחרים אמנם יקנו עדיפות לבעליהם.</w:t>
      </w:r>
    </w:p>
    <w:p w:rsidR="00292E63" w:rsidRPr="00671195" w:rsidRDefault="00292E63" w:rsidP="00292E63">
      <w:pPr>
        <w:spacing w:after="0" w:line="360" w:lineRule="auto"/>
        <w:rPr>
          <w:sz w:val="22"/>
          <w:szCs w:val="24"/>
          <w:rtl/>
        </w:rPr>
      </w:pPr>
      <w:proofErr w:type="spellStart"/>
      <w:r w:rsidRPr="00671195">
        <w:rPr>
          <w:sz w:val="22"/>
          <w:szCs w:val="24"/>
          <w:rtl/>
        </w:rPr>
        <w:t>והשתא</w:t>
      </w:r>
      <w:proofErr w:type="spellEnd"/>
      <w:r w:rsidRPr="00671195">
        <w:rPr>
          <w:sz w:val="22"/>
          <w:szCs w:val="24"/>
          <w:rtl/>
        </w:rPr>
        <w:t xml:space="preserve"> </w:t>
      </w:r>
      <w:proofErr w:type="spellStart"/>
      <w:r w:rsidRPr="00671195">
        <w:rPr>
          <w:sz w:val="22"/>
          <w:szCs w:val="24"/>
          <w:rtl/>
        </w:rPr>
        <w:t>דאתינן</w:t>
      </w:r>
      <w:proofErr w:type="spellEnd"/>
      <w:r w:rsidRPr="00671195">
        <w:rPr>
          <w:sz w:val="22"/>
          <w:szCs w:val="24"/>
          <w:rtl/>
        </w:rPr>
        <w:t xml:space="preserve"> להכי, נראה שניתן להרחיק לכת צעד נוסף והציע </w:t>
      </w:r>
      <w:proofErr w:type="spellStart"/>
      <w:r w:rsidRPr="00671195">
        <w:rPr>
          <w:sz w:val="22"/>
          <w:szCs w:val="24"/>
          <w:rtl/>
        </w:rPr>
        <w:t>שקדימת</w:t>
      </w:r>
      <w:proofErr w:type="spellEnd"/>
      <w:r w:rsidRPr="00671195">
        <w:rPr>
          <w:sz w:val="22"/>
          <w:szCs w:val="24"/>
          <w:rtl/>
        </w:rPr>
        <w:t xml:space="preserve"> בני א"י אינה קשורה לא בזיקתם לנותן ולא בהיותם בעלי מעשים אלא בהיבט שלישי. בהקדמת הדברים יש לעמוד על הנמקת מצות צדקה בפרשה: "כי לא יחדל אביון מקרב הארץ על כן אנכי מצווך לאמור פתח תפתח את ידך לאחיך, </w:t>
      </w:r>
      <w:proofErr w:type="spellStart"/>
      <w:r w:rsidRPr="00671195">
        <w:rPr>
          <w:sz w:val="22"/>
          <w:szCs w:val="24"/>
          <w:rtl/>
        </w:rPr>
        <w:t>לעניך</w:t>
      </w:r>
      <w:proofErr w:type="spellEnd"/>
      <w:r w:rsidRPr="00671195">
        <w:rPr>
          <w:sz w:val="22"/>
          <w:szCs w:val="24"/>
          <w:rtl/>
        </w:rPr>
        <w:t xml:space="preserve"> </w:t>
      </w:r>
      <w:proofErr w:type="spellStart"/>
      <w:r w:rsidRPr="00671195">
        <w:rPr>
          <w:sz w:val="22"/>
          <w:szCs w:val="24"/>
          <w:rtl/>
        </w:rPr>
        <w:t>ולאביונך</w:t>
      </w:r>
      <w:proofErr w:type="spellEnd"/>
      <w:r w:rsidRPr="00671195">
        <w:rPr>
          <w:sz w:val="22"/>
          <w:szCs w:val="24"/>
          <w:rtl/>
        </w:rPr>
        <w:t xml:space="preserve"> בארץ".</w:t>
      </w:r>
    </w:p>
    <w:p w:rsidR="00292E63" w:rsidRPr="00671195" w:rsidRDefault="00292E63" w:rsidP="00521223">
      <w:pPr>
        <w:spacing w:after="0" w:line="360" w:lineRule="auto"/>
        <w:rPr>
          <w:sz w:val="22"/>
          <w:szCs w:val="24"/>
          <w:rtl/>
        </w:rPr>
      </w:pPr>
      <w:r w:rsidRPr="00671195">
        <w:rPr>
          <w:sz w:val="22"/>
          <w:szCs w:val="24"/>
          <w:rtl/>
        </w:rPr>
        <w:t xml:space="preserve">לכאורה הטעם תמוה, מה פשר שכיחות ותדירות ההופעה לחובה להתייחס אליה? וכי ניתן להתעלם מסבלם של קשי יום אם רק נתקלים בהם לפרקים? ופק חזי שבפרשה המקבילה ב'בהר' (ויקרא כה, לה) רק נאמר, "וכי </w:t>
      </w:r>
      <w:proofErr w:type="spellStart"/>
      <w:r w:rsidRPr="00671195">
        <w:rPr>
          <w:sz w:val="22"/>
          <w:szCs w:val="24"/>
          <w:rtl/>
        </w:rPr>
        <w:t>ימוך</w:t>
      </w:r>
      <w:proofErr w:type="spellEnd"/>
      <w:r w:rsidRPr="00671195">
        <w:rPr>
          <w:sz w:val="22"/>
          <w:szCs w:val="24"/>
          <w:rtl/>
        </w:rPr>
        <w:t xml:space="preserve"> אחיך ומטה ידו עמך והחזקת בו גר ותושב וחי עמך", ללא כל התייחסות להיקף והתמדת התמוטטות האחים. ועוין בספרי על אתר שכנראה עמד על הקושי, שכן מבואר שם: "על כן אנכי </w:t>
      </w:r>
      <w:proofErr w:type="spellStart"/>
      <w:r w:rsidRPr="00671195">
        <w:rPr>
          <w:sz w:val="22"/>
          <w:szCs w:val="24"/>
          <w:rtl/>
        </w:rPr>
        <w:t>מצוך</w:t>
      </w:r>
      <w:proofErr w:type="spellEnd"/>
      <w:r w:rsidRPr="00671195">
        <w:rPr>
          <w:sz w:val="22"/>
          <w:szCs w:val="24"/>
          <w:rtl/>
        </w:rPr>
        <w:t xml:space="preserve"> לאמור...</w:t>
      </w:r>
      <w:r w:rsidR="00366CCD">
        <w:rPr>
          <w:rFonts w:hint="cs"/>
          <w:sz w:val="22"/>
          <w:szCs w:val="24"/>
          <w:rtl/>
        </w:rPr>
        <w:t xml:space="preserve"> </w:t>
      </w:r>
      <w:r w:rsidRPr="00671195">
        <w:rPr>
          <w:sz w:val="22"/>
          <w:szCs w:val="24"/>
          <w:rtl/>
        </w:rPr>
        <w:t xml:space="preserve">עצה טובה אני נותן לך לטובתך". ופירש </w:t>
      </w:r>
      <w:proofErr w:type="spellStart"/>
      <w:r w:rsidRPr="00671195">
        <w:rPr>
          <w:sz w:val="22"/>
          <w:szCs w:val="24"/>
          <w:rtl/>
        </w:rPr>
        <w:t>הנצי"ב</w:t>
      </w:r>
      <w:proofErr w:type="spellEnd"/>
      <w:r w:rsidRPr="00671195">
        <w:rPr>
          <w:sz w:val="22"/>
          <w:szCs w:val="24"/>
          <w:rtl/>
        </w:rPr>
        <w:t xml:space="preserve">: "כיון </w:t>
      </w:r>
      <w:proofErr w:type="spellStart"/>
      <w:r w:rsidRPr="00671195">
        <w:rPr>
          <w:sz w:val="22"/>
          <w:szCs w:val="24"/>
          <w:rtl/>
        </w:rPr>
        <w:t>דקאי</w:t>
      </w:r>
      <w:proofErr w:type="spellEnd"/>
      <w:r w:rsidRPr="00671195">
        <w:rPr>
          <w:sz w:val="22"/>
          <w:szCs w:val="24"/>
          <w:rtl/>
        </w:rPr>
        <w:t xml:space="preserve"> על כי לא יחדל ואם הוא מצווה מה טעם היא זו שלא יחדל לכן היא מצווה, ואם היה </w:t>
      </w:r>
      <w:r w:rsidRPr="00671195">
        <w:rPr>
          <w:sz w:val="22"/>
          <w:szCs w:val="24"/>
          <w:rtl/>
        </w:rPr>
        <w:lastRenderedPageBreak/>
        <w:t xml:space="preserve">נחדל לעתיד לא היה מצווה </w:t>
      </w:r>
      <w:proofErr w:type="spellStart"/>
      <w:r w:rsidRPr="00671195">
        <w:rPr>
          <w:sz w:val="22"/>
          <w:szCs w:val="24"/>
          <w:rtl/>
        </w:rPr>
        <w:t>ליתן</w:t>
      </w:r>
      <w:proofErr w:type="spellEnd"/>
      <w:r w:rsidRPr="00671195">
        <w:rPr>
          <w:sz w:val="22"/>
          <w:szCs w:val="24"/>
          <w:rtl/>
        </w:rPr>
        <w:t xml:space="preserve"> שעת שיהיו עניים אלא עצה טובה היא" ובביאור הדבר נראה שלא מדובר כאן בעצה הטובה לנותן כשלעצמו, אלא בעצה בעלת ממדים הרבה יותר נרחבים אשר יש בהם כדי להעניק לנתינת הצדקה פן יסודי מעבר לקשור בפרשת כי </w:t>
      </w:r>
      <w:proofErr w:type="spellStart"/>
      <w:r w:rsidRPr="00671195">
        <w:rPr>
          <w:sz w:val="22"/>
          <w:szCs w:val="24"/>
          <w:rtl/>
        </w:rPr>
        <w:t>ימוך</w:t>
      </w:r>
      <w:proofErr w:type="spellEnd"/>
      <w:r w:rsidRPr="00671195">
        <w:rPr>
          <w:sz w:val="22"/>
          <w:szCs w:val="24"/>
          <w:rtl/>
        </w:rPr>
        <w:t xml:space="preserve"> אחיך. </w:t>
      </w:r>
      <w:proofErr w:type="spellStart"/>
      <w:r w:rsidRPr="00671195">
        <w:rPr>
          <w:sz w:val="22"/>
          <w:szCs w:val="24"/>
          <w:rtl/>
        </w:rPr>
        <w:t>דנראה</w:t>
      </w:r>
      <w:proofErr w:type="spellEnd"/>
      <w:r w:rsidRPr="00671195">
        <w:rPr>
          <w:sz w:val="22"/>
          <w:szCs w:val="24"/>
          <w:rtl/>
        </w:rPr>
        <w:t xml:space="preserve"> פשוט שבפרשה ב'בהר' מוקד המצווה כל כולו הוא מצב המך והצורך לספק לו את חסרונו החיוב והקיום מצטמצמים למישור הפרט, זה של המקבל. אין הצדקה נוגעת במרחב הנותן ואינה מיועדת להניב לו תועלת </w:t>
      </w:r>
      <w:r w:rsidR="00521223">
        <w:rPr>
          <w:sz w:val="22"/>
          <w:szCs w:val="24"/>
          <w:rtl/>
        </w:rPr>
        <w:t>כלשהי, לא ישירה ולא עקיפה. בפרש</w:t>
      </w:r>
      <w:r w:rsidR="00521223">
        <w:rPr>
          <w:rFonts w:hint="cs"/>
          <w:sz w:val="22"/>
          <w:szCs w:val="24"/>
          <w:rtl/>
        </w:rPr>
        <w:t>ת</w:t>
      </w:r>
      <w:r w:rsidRPr="00671195">
        <w:rPr>
          <w:sz w:val="22"/>
          <w:szCs w:val="24"/>
          <w:rtl/>
        </w:rPr>
        <w:t xml:space="preserve"> ראה, לעומת זה, אף על פי שאף בה עומד אחיך האביון במרכז, צרתו האישית מזדקרת על רקע כללי, ממוקמת באחד שעריך בארצך, וכחלק מתופעה ארוכת טווח ורחבת היקף. ההתמודדות עם העוני אינה מוגבלת לחיזור אחרי </w:t>
      </w:r>
      <w:proofErr w:type="spellStart"/>
      <w:r w:rsidRPr="00671195">
        <w:rPr>
          <w:sz w:val="22"/>
          <w:szCs w:val="24"/>
          <w:rtl/>
        </w:rPr>
        <w:t>פיתרון</w:t>
      </w:r>
      <w:proofErr w:type="spellEnd"/>
      <w:r w:rsidRPr="00671195">
        <w:rPr>
          <w:sz w:val="22"/>
          <w:szCs w:val="24"/>
          <w:rtl/>
        </w:rPr>
        <w:t xml:space="preserve"> למצוקה אישית – אם כי הפן האישי מודגש ומורגש, ואף כאן אביון מוחשי ולא מושג מופשט לנגד עינינו – אלא אתגר ציבורי, כחלק ממאמץ לעצב ולתקן חברה שלמה. ומכאן, שאף </w:t>
      </w:r>
      <w:proofErr w:type="spellStart"/>
      <w:r w:rsidRPr="00671195">
        <w:rPr>
          <w:sz w:val="22"/>
          <w:szCs w:val="24"/>
          <w:rtl/>
        </w:rPr>
        <w:t>שודאי</w:t>
      </w:r>
      <w:proofErr w:type="spellEnd"/>
      <w:r w:rsidRPr="00671195">
        <w:rPr>
          <w:sz w:val="22"/>
          <w:szCs w:val="24"/>
          <w:rtl/>
        </w:rPr>
        <w:t xml:space="preserve"> התמודדות זו אף היא מצווה מחייבת, מכל מקום מתן שכרה בצידה , אף זה שמורעף בחסדי שמים כתשואה על קיומה – "כי בגלל הדבר הזה יברכך ה' </w:t>
      </w:r>
      <w:proofErr w:type="spellStart"/>
      <w:r w:rsidRPr="00671195">
        <w:rPr>
          <w:sz w:val="22"/>
          <w:szCs w:val="24"/>
          <w:rtl/>
        </w:rPr>
        <w:t>אלקיך</w:t>
      </w:r>
      <w:proofErr w:type="spellEnd"/>
      <w:r w:rsidRPr="00671195">
        <w:rPr>
          <w:sz w:val="22"/>
          <w:szCs w:val="24"/>
          <w:rtl/>
        </w:rPr>
        <w:t xml:space="preserve"> בכל מעשיך ובכל משלח ידיך" – ואם המהנה בעקיפין את כלל </w:t>
      </w:r>
      <w:proofErr w:type="spellStart"/>
      <w:r w:rsidRPr="00671195">
        <w:rPr>
          <w:sz w:val="22"/>
          <w:szCs w:val="24"/>
          <w:rtl/>
        </w:rPr>
        <w:t>האוכלוסיה</w:t>
      </w:r>
      <w:proofErr w:type="spellEnd"/>
      <w:r w:rsidRPr="00671195">
        <w:rPr>
          <w:sz w:val="22"/>
          <w:szCs w:val="24"/>
          <w:rtl/>
        </w:rPr>
        <w:t xml:space="preserve">, מפני שבריאותה, יציבותה, ותנופתה המוסרית של המדינה מטיבה על כל תושביה: "עצה אני נותן לך לטובתך". ובזה מובנת תשובת הספרי לשאלתו הסמויה. לו היה אביון חדל מן הארץ, ולא היה עוני אלא תופעה הנקרית, עתים קיימת ועתים נעלמת, ודאי שעדיין </w:t>
      </w:r>
      <w:proofErr w:type="spellStart"/>
      <w:r w:rsidRPr="00671195">
        <w:rPr>
          <w:sz w:val="22"/>
          <w:szCs w:val="24"/>
          <w:rtl/>
        </w:rPr>
        <w:t>היתה</w:t>
      </w:r>
      <w:proofErr w:type="spellEnd"/>
      <w:r w:rsidRPr="00671195">
        <w:rPr>
          <w:sz w:val="22"/>
          <w:szCs w:val="24"/>
          <w:rtl/>
        </w:rPr>
        <w:t xml:space="preserve"> שומה עלינו לפרוס לחם לרעב ולכסות ערומים, אך חובה זו </w:t>
      </w:r>
      <w:proofErr w:type="spellStart"/>
      <w:r w:rsidRPr="00671195">
        <w:rPr>
          <w:sz w:val="22"/>
          <w:szCs w:val="24"/>
          <w:rtl/>
        </w:rPr>
        <w:t>היתה</w:t>
      </w:r>
      <w:proofErr w:type="spellEnd"/>
      <w:r w:rsidRPr="00671195">
        <w:rPr>
          <w:sz w:val="22"/>
          <w:szCs w:val="24"/>
          <w:rtl/>
        </w:rPr>
        <w:t xml:space="preserve"> נובעת מפרשת וכי </w:t>
      </w:r>
      <w:proofErr w:type="spellStart"/>
      <w:r w:rsidRPr="00671195">
        <w:rPr>
          <w:sz w:val="22"/>
          <w:szCs w:val="24"/>
          <w:rtl/>
        </w:rPr>
        <w:t>ימוך</w:t>
      </w:r>
      <w:proofErr w:type="spellEnd"/>
      <w:r w:rsidRPr="00671195">
        <w:rPr>
          <w:sz w:val="22"/>
          <w:szCs w:val="24"/>
          <w:rtl/>
        </w:rPr>
        <w:t xml:space="preserve"> אחיך, ורק מחייבת את הנדרש בגינה. מחייב הפרשה ב'ראה', על כל הפרטים שהתחדשו בה, נעוץ </w:t>
      </w:r>
      <w:r w:rsidRPr="00671195">
        <w:rPr>
          <w:sz w:val="22"/>
          <w:szCs w:val="24"/>
          <w:rtl/>
        </w:rPr>
        <w:lastRenderedPageBreak/>
        <w:t xml:space="preserve">בעובדה שמדובר במציאות קבועה, אשר במסגרתה נתינת צדקה אינה מתאפיינת אך ורק כסיוע לאומללים אלא כמאבק על צביונה של חברה. וזה מה שנימק הכתוב: "כי לא יחדל אביון מקרב הארץ", ופתיחת היד והרתיעה מאימוץ הלב שייכות לתיקון אותה ארץ "על כן אנכי </w:t>
      </w:r>
      <w:proofErr w:type="spellStart"/>
      <w:r w:rsidRPr="00671195">
        <w:rPr>
          <w:sz w:val="22"/>
          <w:szCs w:val="24"/>
          <w:rtl/>
        </w:rPr>
        <w:t>מצוך</w:t>
      </w:r>
      <w:proofErr w:type="spellEnd"/>
      <w:r w:rsidRPr="00671195">
        <w:rPr>
          <w:sz w:val="22"/>
          <w:szCs w:val="24"/>
          <w:rtl/>
        </w:rPr>
        <w:t xml:space="preserve"> </w:t>
      </w:r>
      <w:proofErr w:type="spellStart"/>
      <w:r w:rsidRPr="00671195">
        <w:rPr>
          <w:sz w:val="22"/>
          <w:szCs w:val="24"/>
          <w:rtl/>
        </w:rPr>
        <w:t>לאמר</w:t>
      </w:r>
      <w:proofErr w:type="spellEnd"/>
      <w:r w:rsidRPr="00671195">
        <w:rPr>
          <w:sz w:val="22"/>
          <w:szCs w:val="24"/>
          <w:rtl/>
        </w:rPr>
        <w:t xml:space="preserve"> פתח תפתח את ידך", אפילו כמה פעמים, "לאחיך, </w:t>
      </w:r>
      <w:proofErr w:type="spellStart"/>
      <w:r w:rsidRPr="00671195">
        <w:rPr>
          <w:sz w:val="22"/>
          <w:szCs w:val="24"/>
          <w:rtl/>
        </w:rPr>
        <w:t>לעניך</w:t>
      </w:r>
      <w:proofErr w:type="spellEnd"/>
      <w:r w:rsidRPr="00671195">
        <w:rPr>
          <w:sz w:val="22"/>
          <w:szCs w:val="24"/>
          <w:rtl/>
        </w:rPr>
        <w:t xml:space="preserve"> </w:t>
      </w:r>
      <w:proofErr w:type="spellStart"/>
      <w:r w:rsidRPr="00671195">
        <w:rPr>
          <w:sz w:val="22"/>
          <w:szCs w:val="24"/>
          <w:rtl/>
        </w:rPr>
        <w:t>ולאבינך</w:t>
      </w:r>
      <w:proofErr w:type="spellEnd"/>
      <w:r w:rsidRPr="00671195">
        <w:rPr>
          <w:sz w:val="22"/>
          <w:szCs w:val="24"/>
          <w:rtl/>
        </w:rPr>
        <w:t xml:space="preserve"> בארצך".</w:t>
      </w:r>
    </w:p>
    <w:p w:rsidR="00292E63" w:rsidRPr="00671195" w:rsidRDefault="00292E63" w:rsidP="00366CCD">
      <w:pPr>
        <w:spacing w:after="0" w:line="360" w:lineRule="auto"/>
        <w:rPr>
          <w:sz w:val="22"/>
          <w:szCs w:val="24"/>
          <w:rtl/>
        </w:rPr>
      </w:pPr>
      <w:r w:rsidRPr="00671195">
        <w:rPr>
          <w:sz w:val="22"/>
          <w:szCs w:val="24"/>
          <w:rtl/>
        </w:rPr>
        <w:t xml:space="preserve">ברור שהפן הציבורי של מצוות צדקה, כמענה למציאות של 'כי לא יחדל אביון', יכול להתקיים, עקרונית, בכל ארץ ובכל זמן. ניתן להבין שהזנחת פן זה הוא שורש עונשה של סדום, שכן מה שנאמר בה (יחזקאל </w:t>
      </w:r>
      <w:proofErr w:type="spellStart"/>
      <w:r w:rsidRPr="00671195">
        <w:rPr>
          <w:sz w:val="22"/>
          <w:szCs w:val="24"/>
          <w:rtl/>
        </w:rPr>
        <w:t>טז</w:t>
      </w:r>
      <w:proofErr w:type="spellEnd"/>
      <w:r w:rsidRPr="00671195">
        <w:rPr>
          <w:sz w:val="22"/>
          <w:szCs w:val="24"/>
          <w:rtl/>
        </w:rPr>
        <w:t xml:space="preserve">, מט) "הנה זה היה </w:t>
      </w:r>
      <w:proofErr w:type="spellStart"/>
      <w:r w:rsidRPr="00671195">
        <w:rPr>
          <w:sz w:val="22"/>
          <w:szCs w:val="24"/>
          <w:rtl/>
        </w:rPr>
        <w:t>עון</w:t>
      </w:r>
      <w:proofErr w:type="spellEnd"/>
      <w:r w:rsidRPr="00671195">
        <w:rPr>
          <w:sz w:val="22"/>
          <w:szCs w:val="24"/>
          <w:rtl/>
        </w:rPr>
        <w:t xml:space="preserve"> סדום אחותך גאון שבעת לחם </w:t>
      </w:r>
      <w:proofErr w:type="spellStart"/>
      <w:r w:rsidRPr="00671195">
        <w:rPr>
          <w:sz w:val="22"/>
          <w:szCs w:val="24"/>
          <w:rtl/>
        </w:rPr>
        <w:t>ושלות</w:t>
      </w:r>
      <w:proofErr w:type="spellEnd"/>
      <w:r w:rsidRPr="00671195">
        <w:rPr>
          <w:sz w:val="22"/>
          <w:szCs w:val="24"/>
          <w:rtl/>
        </w:rPr>
        <w:t xml:space="preserve"> השקט היה לה ולבנותיה ויד עני ואביון לא החזיקה", אינו מתייחס לפשעי יחידים אלא לאופי המדינה כולה. ברם, כמו כן ברור שלגבי ישראל קיום זה שייך במיוחד לארץ ישראל – אם מפני ששם עצם המציאות של ציבור מוצאת את ביטוייה, והדבר אף נוגע לכמה גופי הלכות כגון ערבות, קידוש החודש, סמיכה ועוד; ואם מפני שחובות ציבור תקיפות בה ביתר עוז.</w:t>
      </w:r>
    </w:p>
    <w:p w:rsidR="00292E63" w:rsidRPr="00671195" w:rsidRDefault="00292E63" w:rsidP="00521223">
      <w:pPr>
        <w:spacing w:after="0" w:line="360" w:lineRule="auto"/>
        <w:rPr>
          <w:sz w:val="22"/>
          <w:szCs w:val="24"/>
          <w:rtl/>
        </w:rPr>
      </w:pPr>
      <w:r w:rsidRPr="00671195">
        <w:rPr>
          <w:sz w:val="22"/>
          <w:szCs w:val="24"/>
          <w:rtl/>
        </w:rPr>
        <w:t xml:space="preserve">יתירה מזו, נראה שניתן להסביר שבהקשר זה נתינת צדקה, מעבר להיותה מצווה עצמאית, אף מהווה קיום בישוב א"י. ומצאתי און לי בדברי "פאת השולחן" שחלק על דברי </w:t>
      </w:r>
      <w:proofErr w:type="spellStart"/>
      <w:r w:rsidRPr="00671195">
        <w:rPr>
          <w:sz w:val="22"/>
          <w:szCs w:val="24"/>
          <w:rtl/>
        </w:rPr>
        <w:t>הב"ח</w:t>
      </w:r>
      <w:proofErr w:type="spellEnd"/>
      <w:r w:rsidRPr="00671195">
        <w:rPr>
          <w:sz w:val="22"/>
          <w:szCs w:val="24"/>
          <w:rtl/>
        </w:rPr>
        <w:t xml:space="preserve"> </w:t>
      </w:r>
      <w:proofErr w:type="spellStart"/>
      <w:r w:rsidRPr="00671195">
        <w:rPr>
          <w:sz w:val="22"/>
          <w:szCs w:val="24"/>
          <w:rtl/>
        </w:rPr>
        <w:t>והש"ך</w:t>
      </w:r>
      <w:proofErr w:type="spellEnd"/>
      <w:r w:rsidRPr="00671195">
        <w:rPr>
          <w:sz w:val="22"/>
          <w:szCs w:val="24"/>
          <w:rtl/>
        </w:rPr>
        <w:t xml:space="preserve"> וקבע שבעימות בין בן עירו לבין בן א"י יש לה</w:t>
      </w:r>
      <w:r w:rsidR="00366CCD">
        <w:rPr>
          <w:rFonts w:hint="cs"/>
          <w:sz w:val="22"/>
          <w:szCs w:val="24"/>
          <w:rtl/>
        </w:rPr>
        <w:t>ע</w:t>
      </w:r>
      <w:r w:rsidRPr="00671195">
        <w:rPr>
          <w:sz w:val="22"/>
          <w:szCs w:val="24"/>
          <w:rtl/>
        </w:rPr>
        <w:t>די</w:t>
      </w:r>
      <w:r w:rsidR="00366CCD">
        <w:rPr>
          <w:rFonts w:hint="cs"/>
          <w:sz w:val="22"/>
          <w:szCs w:val="24"/>
          <w:rtl/>
        </w:rPr>
        <w:t>ף</w:t>
      </w:r>
      <w:r w:rsidRPr="00671195">
        <w:rPr>
          <w:sz w:val="22"/>
          <w:szCs w:val="24"/>
          <w:rtl/>
        </w:rPr>
        <w:t xml:space="preserve"> את תושבי הארץ. ובביאור הדבר נימק: (ב: </w:t>
      </w:r>
      <w:proofErr w:type="spellStart"/>
      <w:r w:rsidRPr="00671195">
        <w:rPr>
          <w:sz w:val="22"/>
          <w:szCs w:val="24"/>
          <w:rtl/>
        </w:rPr>
        <w:t>כט</w:t>
      </w:r>
      <w:proofErr w:type="spellEnd"/>
      <w:r w:rsidRPr="00671195">
        <w:rPr>
          <w:sz w:val="22"/>
          <w:szCs w:val="24"/>
          <w:rtl/>
        </w:rPr>
        <w:t xml:space="preserve">) "ולי נראה </w:t>
      </w:r>
      <w:proofErr w:type="spellStart"/>
      <w:r w:rsidRPr="00671195">
        <w:rPr>
          <w:sz w:val="22"/>
          <w:szCs w:val="24"/>
          <w:rtl/>
        </w:rPr>
        <w:t>דוודאי</w:t>
      </w:r>
      <w:proofErr w:type="spellEnd"/>
      <w:r w:rsidRPr="00671195">
        <w:rPr>
          <w:sz w:val="22"/>
          <w:szCs w:val="24"/>
          <w:rtl/>
        </w:rPr>
        <w:t xml:space="preserve"> הכתוב </w:t>
      </w:r>
      <w:proofErr w:type="spellStart"/>
      <w:r w:rsidRPr="00671195">
        <w:rPr>
          <w:sz w:val="22"/>
          <w:szCs w:val="24"/>
          <w:rtl/>
        </w:rPr>
        <w:t>ודתני</w:t>
      </w:r>
      <w:proofErr w:type="spellEnd"/>
      <w:r w:rsidRPr="00671195">
        <w:rPr>
          <w:sz w:val="22"/>
          <w:szCs w:val="24"/>
          <w:rtl/>
        </w:rPr>
        <w:t xml:space="preserve"> עלה בספרי בא"י נאמרה כמ"ש כי יהיה בך אביון וכו' באחד שעריך וכו' בארצך </w:t>
      </w:r>
      <w:proofErr w:type="spellStart"/>
      <w:r w:rsidRPr="00671195">
        <w:rPr>
          <w:sz w:val="22"/>
          <w:szCs w:val="24"/>
          <w:rtl/>
        </w:rPr>
        <w:t>וכו</w:t>
      </w:r>
      <w:proofErr w:type="spellEnd"/>
      <w:r w:rsidRPr="00671195">
        <w:rPr>
          <w:sz w:val="22"/>
          <w:szCs w:val="24"/>
          <w:rtl/>
        </w:rPr>
        <w:t xml:space="preserve">'. והיינו כל הדרים בא"י שקרוביו </w:t>
      </w:r>
      <w:proofErr w:type="spellStart"/>
      <w:r w:rsidRPr="00671195">
        <w:rPr>
          <w:sz w:val="22"/>
          <w:szCs w:val="24"/>
          <w:rtl/>
        </w:rPr>
        <w:t>קודמין</w:t>
      </w:r>
      <w:proofErr w:type="spellEnd"/>
      <w:r w:rsidRPr="00671195">
        <w:rPr>
          <w:sz w:val="22"/>
          <w:szCs w:val="24"/>
          <w:rtl/>
        </w:rPr>
        <w:t xml:space="preserve"> ועניי עירו </w:t>
      </w:r>
      <w:proofErr w:type="spellStart"/>
      <w:r w:rsidRPr="00671195">
        <w:rPr>
          <w:sz w:val="22"/>
          <w:szCs w:val="24"/>
          <w:rtl/>
        </w:rPr>
        <w:t>קודמין</w:t>
      </w:r>
      <w:proofErr w:type="spellEnd"/>
      <w:r w:rsidRPr="00671195">
        <w:rPr>
          <w:sz w:val="22"/>
          <w:szCs w:val="24"/>
          <w:rtl/>
        </w:rPr>
        <w:t xml:space="preserve"> לעניי עיר אחרת בא"י ויושבי א"י </w:t>
      </w:r>
      <w:proofErr w:type="spellStart"/>
      <w:r w:rsidRPr="00671195">
        <w:rPr>
          <w:sz w:val="22"/>
          <w:szCs w:val="24"/>
          <w:rtl/>
        </w:rPr>
        <w:t>קודמין</w:t>
      </w:r>
      <w:proofErr w:type="spellEnd"/>
      <w:r w:rsidRPr="00671195">
        <w:rPr>
          <w:sz w:val="22"/>
          <w:szCs w:val="24"/>
          <w:rtl/>
        </w:rPr>
        <w:t xml:space="preserve"> ליושבי חו"ל היינו כשבאים עניי עיר אחרת מא"י ומחו"ל לא"י יושבי א"י </w:t>
      </w:r>
      <w:proofErr w:type="spellStart"/>
      <w:r w:rsidRPr="00671195">
        <w:rPr>
          <w:sz w:val="22"/>
          <w:szCs w:val="24"/>
          <w:rtl/>
        </w:rPr>
        <w:t>קודמין</w:t>
      </w:r>
      <w:proofErr w:type="spellEnd"/>
      <w:r w:rsidRPr="00671195">
        <w:rPr>
          <w:sz w:val="22"/>
          <w:szCs w:val="24"/>
          <w:rtl/>
        </w:rPr>
        <w:t xml:space="preserve">... אבל לא </w:t>
      </w:r>
      <w:proofErr w:type="spellStart"/>
      <w:r w:rsidRPr="00671195">
        <w:rPr>
          <w:sz w:val="22"/>
          <w:szCs w:val="24"/>
          <w:rtl/>
        </w:rPr>
        <w:t>מיירי</w:t>
      </w:r>
      <w:proofErr w:type="spellEnd"/>
      <w:r w:rsidRPr="00671195">
        <w:rPr>
          <w:sz w:val="22"/>
          <w:szCs w:val="24"/>
          <w:rtl/>
        </w:rPr>
        <w:t xml:space="preserve"> בעניי עירו שבחו"ל </w:t>
      </w:r>
      <w:proofErr w:type="spellStart"/>
      <w:r w:rsidRPr="00671195">
        <w:rPr>
          <w:sz w:val="22"/>
          <w:szCs w:val="24"/>
          <w:rtl/>
        </w:rPr>
        <w:t>דנימא</w:t>
      </w:r>
      <w:proofErr w:type="spellEnd"/>
      <w:r w:rsidRPr="00671195">
        <w:rPr>
          <w:sz w:val="22"/>
          <w:szCs w:val="24"/>
          <w:rtl/>
        </w:rPr>
        <w:t xml:space="preserve"> </w:t>
      </w:r>
      <w:proofErr w:type="spellStart"/>
      <w:r w:rsidRPr="00671195">
        <w:rPr>
          <w:sz w:val="22"/>
          <w:szCs w:val="24"/>
          <w:rtl/>
        </w:rPr>
        <w:t>דהקדים</w:t>
      </w:r>
      <w:proofErr w:type="spellEnd"/>
      <w:r w:rsidRPr="00671195">
        <w:rPr>
          <w:sz w:val="22"/>
          <w:szCs w:val="24"/>
          <w:rtl/>
        </w:rPr>
        <w:t xml:space="preserve"> בקרא '</w:t>
      </w:r>
      <w:proofErr w:type="spellStart"/>
      <w:r w:rsidRPr="00671195">
        <w:rPr>
          <w:sz w:val="22"/>
          <w:szCs w:val="24"/>
          <w:rtl/>
        </w:rPr>
        <w:t>לבארצך</w:t>
      </w:r>
      <w:proofErr w:type="spellEnd"/>
      <w:r w:rsidRPr="00671195">
        <w:rPr>
          <w:sz w:val="22"/>
          <w:szCs w:val="24"/>
          <w:rtl/>
        </w:rPr>
        <w:t xml:space="preserve">', </w:t>
      </w:r>
      <w:proofErr w:type="spellStart"/>
      <w:r w:rsidRPr="00671195">
        <w:rPr>
          <w:sz w:val="22"/>
          <w:szCs w:val="24"/>
          <w:rtl/>
        </w:rPr>
        <w:t>דהינו</w:t>
      </w:r>
      <w:proofErr w:type="spellEnd"/>
      <w:r w:rsidRPr="00671195">
        <w:rPr>
          <w:sz w:val="22"/>
          <w:szCs w:val="24"/>
          <w:rtl/>
        </w:rPr>
        <w:t xml:space="preserve"> עניי א"י </w:t>
      </w:r>
      <w:proofErr w:type="spellStart"/>
      <w:r w:rsidRPr="00671195">
        <w:rPr>
          <w:sz w:val="22"/>
          <w:szCs w:val="24"/>
          <w:rtl/>
        </w:rPr>
        <w:t>ומסברא</w:t>
      </w:r>
      <w:proofErr w:type="spellEnd"/>
      <w:r w:rsidRPr="00671195">
        <w:rPr>
          <w:sz w:val="22"/>
          <w:szCs w:val="24"/>
          <w:rtl/>
        </w:rPr>
        <w:t xml:space="preserve"> לא קדמי, </w:t>
      </w:r>
      <w:proofErr w:type="spellStart"/>
      <w:r w:rsidRPr="00671195">
        <w:rPr>
          <w:sz w:val="22"/>
          <w:szCs w:val="24"/>
          <w:rtl/>
        </w:rPr>
        <w:t>דבנתינתן</w:t>
      </w:r>
      <w:proofErr w:type="spellEnd"/>
      <w:r w:rsidRPr="00671195">
        <w:rPr>
          <w:sz w:val="22"/>
          <w:szCs w:val="24"/>
          <w:rtl/>
        </w:rPr>
        <w:t xml:space="preserve"> ליושבי א"י מקיים בו מצוות להחיות עניים ולקיים ישיבת א"י</w:t>
      </w:r>
      <w:r w:rsidR="00521223">
        <w:rPr>
          <w:rFonts w:hint="cs"/>
          <w:sz w:val="22"/>
          <w:szCs w:val="24"/>
          <w:rtl/>
        </w:rPr>
        <w:t>"</w:t>
      </w:r>
      <w:r w:rsidRPr="00671195">
        <w:rPr>
          <w:sz w:val="22"/>
          <w:szCs w:val="24"/>
          <w:rtl/>
        </w:rPr>
        <w:t xml:space="preserve">. הרי שלדעתו יש קיום יישוב </w:t>
      </w:r>
      <w:r w:rsidRPr="00671195">
        <w:rPr>
          <w:sz w:val="22"/>
          <w:szCs w:val="24"/>
          <w:rtl/>
        </w:rPr>
        <w:lastRenderedPageBreak/>
        <w:t>א"י בנתינת צדקה ליושביה, והוא הוא מוקד הפרשה ב'ראה'.</w:t>
      </w:r>
    </w:p>
    <w:p w:rsidR="00292E63" w:rsidRPr="00671195" w:rsidRDefault="00292E63" w:rsidP="00292E63">
      <w:pPr>
        <w:spacing w:after="0" w:line="360" w:lineRule="auto"/>
        <w:rPr>
          <w:sz w:val="22"/>
          <w:szCs w:val="24"/>
          <w:rtl/>
        </w:rPr>
      </w:pPr>
      <w:r w:rsidRPr="00671195">
        <w:rPr>
          <w:sz w:val="22"/>
          <w:szCs w:val="24"/>
          <w:rtl/>
        </w:rPr>
        <w:t xml:space="preserve">ברם, יתכן שניתן להעלות שתי הבנות בנידון. בדברי </w:t>
      </w:r>
      <w:proofErr w:type="spellStart"/>
      <w:r w:rsidRPr="00671195">
        <w:rPr>
          <w:sz w:val="22"/>
          <w:szCs w:val="24"/>
          <w:rtl/>
        </w:rPr>
        <w:t>פאה"ש</w:t>
      </w:r>
      <w:proofErr w:type="spellEnd"/>
      <w:r w:rsidRPr="00671195">
        <w:rPr>
          <w:sz w:val="22"/>
          <w:szCs w:val="24"/>
          <w:rtl/>
        </w:rPr>
        <w:t xml:space="preserve"> אפשר להבין שכוונתו פשוטה כמשמעה, שכן אלמלא התמיכה, ייתכן שיאלץ העני לעזבה או שלא יוכל להתקיים כלל. אך אפשר לפרש את הזיקה לישוב א"י על דרך אחרת. </w:t>
      </w:r>
      <w:proofErr w:type="spellStart"/>
      <w:r w:rsidRPr="00671195">
        <w:rPr>
          <w:sz w:val="22"/>
          <w:szCs w:val="24"/>
          <w:rtl/>
        </w:rPr>
        <w:t>דהנה</w:t>
      </w:r>
      <w:proofErr w:type="spellEnd"/>
      <w:r w:rsidRPr="00671195">
        <w:rPr>
          <w:sz w:val="22"/>
          <w:szCs w:val="24"/>
          <w:rtl/>
        </w:rPr>
        <w:t xml:space="preserve"> ידועים דברי הרמב"ן שמצוות ירושת וישיבת ארץ ישראל מחייבת ש"לא נעזבה</w:t>
      </w:r>
      <w:r w:rsidR="00FF3085">
        <w:rPr>
          <w:sz w:val="22"/>
          <w:szCs w:val="24"/>
          <w:rtl/>
        </w:rPr>
        <w:t xml:space="preserve"> ביד זולתנו מן האומות או לשממה"</w:t>
      </w:r>
      <w:r w:rsidRPr="00671195">
        <w:rPr>
          <w:sz w:val="22"/>
          <w:szCs w:val="24"/>
          <w:rtl/>
        </w:rPr>
        <w:t xml:space="preserve">. ביאור דבריו, </w:t>
      </w:r>
      <w:proofErr w:type="spellStart"/>
      <w:r w:rsidRPr="00671195">
        <w:rPr>
          <w:sz w:val="22"/>
          <w:szCs w:val="24"/>
          <w:rtl/>
        </w:rPr>
        <w:t>שנצטוינו</w:t>
      </w:r>
      <w:proofErr w:type="spellEnd"/>
      <w:r w:rsidRPr="00671195">
        <w:rPr>
          <w:sz w:val="22"/>
          <w:szCs w:val="24"/>
          <w:rtl/>
        </w:rPr>
        <w:t>: א) על עצם האחיזה בשטח. ב) על איכות החיים, שכן השממה אינה מוגבלת למצב של אין יושב אלא תיתכן אף בהיות הארץ מאוכלסת. ובכן, אפשר במקביל לראות עיצובה החברתי של הארץ כשייך ליישובה, שכן קביע</w:t>
      </w:r>
      <w:r w:rsidR="00FF3085">
        <w:rPr>
          <w:sz w:val="22"/>
          <w:szCs w:val="24"/>
          <w:rtl/>
        </w:rPr>
        <w:t>ת אופייה תורם לבניינה, מעבר לעצ</w:t>
      </w:r>
      <w:r w:rsidR="00FF3085">
        <w:rPr>
          <w:rFonts w:hint="cs"/>
          <w:sz w:val="22"/>
          <w:szCs w:val="24"/>
          <w:rtl/>
        </w:rPr>
        <w:t>ם</w:t>
      </w:r>
      <w:r w:rsidRPr="00671195">
        <w:rPr>
          <w:sz w:val="22"/>
          <w:szCs w:val="24"/>
          <w:rtl/>
        </w:rPr>
        <w:t xml:space="preserve"> נוכחות כנסת ישראל במקום.</w:t>
      </w:r>
    </w:p>
    <w:p w:rsidR="00292E63" w:rsidRPr="00671195" w:rsidRDefault="00292E63" w:rsidP="00292E63">
      <w:pPr>
        <w:spacing w:after="0" w:line="360" w:lineRule="auto"/>
        <w:rPr>
          <w:sz w:val="22"/>
          <w:szCs w:val="24"/>
          <w:rtl/>
        </w:rPr>
      </w:pPr>
      <w:r w:rsidRPr="00671195">
        <w:rPr>
          <w:sz w:val="22"/>
          <w:szCs w:val="24"/>
          <w:rtl/>
        </w:rPr>
        <w:t xml:space="preserve">לאור דברינו, אפשר להסביר בפשטות למה הרמב"ם, </w:t>
      </w:r>
      <w:proofErr w:type="spellStart"/>
      <w:r w:rsidRPr="00671195">
        <w:rPr>
          <w:sz w:val="22"/>
          <w:szCs w:val="24"/>
          <w:rtl/>
        </w:rPr>
        <w:t>בפ"ז</w:t>
      </w:r>
      <w:proofErr w:type="spellEnd"/>
      <w:r w:rsidRPr="00671195">
        <w:rPr>
          <w:sz w:val="22"/>
          <w:szCs w:val="24"/>
          <w:rtl/>
        </w:rPr>
        <w:t xml:space="preserve"> מהל' מתנות עניים, קבע מערכת קדימויות בצדקה ביחס לקרובים ועניי עירך אך השמיט מה שמופיע בספרי במקביל שיש להקדים תושבי ארץ ישראל. הרמב"ם שם רק ציין קדימויות שהינן מדין צדקה אך קדימה שאינה אלא מפני עדיפות ארץ ישראל וקשורה בקיום יישובה איננה שייכת להלכות אלו.</w:t>
      </w:r>
    </w:p>
    <w:p w:rsidR="00292E63" w:rsidRPr="00671195" w:rsidRDefault="00292E63" w:rsidP="00521223">
      <w:pPr>
        <w:spacing w:after="0" w:line="360" w:lineRule="auto"/>
        <w:rPr>
          <w:sz w:val="22"/>
          <w:szCs w:val="24"/>
          <w:rtl/>
        </w:rPr>
      </w:pPr>
      <w:r w:rsidRPr="00671195">
        <w:rPr>
          <w:sz w:val="22"/>
          <w:szCs w:val="24"/>
          <w:rtl/>
        </w:rPr>
        <w:t xml:space="preserve">היוצא מדברינו, שיש להבחין בין שתי הפרשיות העוסקות במתן צדקה לעני, זו שבתורת </w:t>
      </w:r>
      <w:proofErr w:type="spellStart"/>
      <w:r w:rsidRPr="00671195">
        <w:rPr>
          <w:sz w:val="22"/>
          <w:szCs w:val="24"/>
          <w:rtl/>
        </w:rPr>
        <w:t>כהנים</w:t>
      </w:r>
      <w:proofErr w:type="spellEnd"/>
      <w:r w:rsidRPr="00671195">
        <w:rPr>
          <w:sz w:val="22"/>
          <w:szCs w:val="24"/>
          <w:rtl/>
        </w:rPr>
        <w:t xml:space="preserve"> המקיפה עניים </w:t>
      </w:r>
      <w:proofErr w:type="spellStart"/>
      <w:r w:rsidRPr="00671195">
        <w:rPr>
          <w:sz w:val="22"/>
          <w:szCs w:val="24"/>
          <w:rtl/>
        </w:rPr>
        <w:t>דבכל</w:t>
      </w:r>
      <w:proofErr w:type="spellEnd"/>
      <w:r w:rsidRPr="00671195">
        <w:rPr>
          <w:sz w:val="22"/>
          <w:szCs w:val="24"/>
          <w:rtl/>
        </w:rPr>
        <w:t xml:space="preserve"> אתר ואתר, וזו שבמשנה תורה, המצומצמת לארץ ישראל. חלוקה זו מובנת כשלעצמה, וממקומה יש לה סימוכין שכן, כהערת ה"פאת </w:t>
      </w:r>
      <w:proofErr w:type="spellStart"/>
      <w:r w:rsidRPr="00671195">
        <w:rPr>
          <w:sz w:val="22"/>
          <w:szCs w:val="24"/>
          <w:rtl/>
        </w:rPr>
        <w:t>השלחן</w:t>
      </w:r>
      <w:proofErr w:type="spellEnd"/>
      <w:r w:rsidRPr="00671195">
        <w:rPr>
          <w:sz w:val="22"/>
          <w:szCs w:val="24"/>
          <w:rtl/>
        </w:rPr>
        <w:t xml:space="preserve">", פרשת ראה מתמקדת בקיום מצוות בארץ; וכפי </w:t>
      </w:r>
      <w:proofErr w:type="spellStart"/>
      <w:r w:rsidRPr="00671195">
        <w:rPr>
          <w:sz w:val="22"/>
          <w:szCs w:val="24"/>
          <w:rtl/>
        </w:rPr>
        <w:t>שצויין</w:t>
      </w:r>
      <w:proofErr w:type="spellEnd"/>
      <w:r w:rsidRPr="00671195">
        <w:rPr>
          <w:sz w:val="22"/>
          <w:szCs w:val="24"/>
          <w:rtl/>
        </w:rPr>
        <w:t xml:space="preserve">, אף ניתן להבין חלק מן המצוות המפורטות בה, חרף היותן חובות הגוף, כשייכות לקיום יישוב הארץ.  דוגמא לדבר, מצות ביעור עבודה זרה המופיעה סמוך לתחילתה. מצווה זו ודאי נוהגת אף בחו"ל, אך לא באותו היקף, שהרי להלכה פסק הרמב"ם (פ"ז הל' עבודת כוכבים הל' א') על פי הספרי, </w:t>
      </w:r>
      <w:r w:rsidRPr="00671195">
        <w:rPr>
          <w:sz w:val="22"/>
          <w:szCs w:val="24"/>
          <w:rtl/>
        </w:rPr>
        <w:lastRenderedPageBreak/>
        <w:t xml:space="preserve">שיש לחלק ביניהם: "ובארץ ישראל מצווה לרדוף אותה עד שנאבד אותה מכל ארצנו, אבל בחוץ לארץ אין אנו </w:t>
      </w:r>
      <w:proofErr w:type="spellStart"/>
      <w:r w:rsidRPr="00671195">
        <w:rPr>
          <w:sz w:val="22"/>
          <w:szCs w:val="24"/>
          <w:rtl/>
        </w:rPr>
        <w:t>מצווין</w:t>
      </w:r>
      <w:proofErr w:type="spellEnd"/>
      <w:r w:rsidRPr="00671195">
        <w:rPr>
          <w:sz w:val="22"/>
          <w:szCs w:val="24"/>
          <w:rtl/>
        </w:rPr>
        <w:t xml:space="preserve"> לרדוף אחריה אלא כל מקום שנכבוש אותו נאבד כל עבודת כוכבים שבו, שנאמר 'ואבדתם את שמם מן המקום ההוא', בארץ ישראל אתה מצווה לרדוף אחריהן ואי אתה מצווה לרדוף אחריהן בחוץ לארץ", ובביאור הדבר, הסביר</w:t>
      </w:r>
      <w:r w:rsidR="00521223">
        <w:rPr>
          <w:rFonts w:hint="cs"/>
          <w:sz w:val="22"/>
          <w:szCs w:val="24"/>
          <w:rtl/>
        </w:rPr>
        <w:t xml:space="preserve"> </w:t>
      </w:r>
      <w:proofErr w:type="spellStart"/>
      <w:r w:rsidRPr="00671195">
        <w:rPr>
          <w:sz w:val="22"/>
          <w:szCs w:val="24"/>
          <w:rtl/>
        </w:rPr>
        <w:t>מו"ח</w:t>
      </w:r>
      <w:proofErr w:type="spellEnd"/>
      <w:r w:rsidRPr="00671195">
        <w:rPr>
          <w:sz w:val="22"/>
          <w:szCs w:val="24"/>
          <w:rtl/>
        </w:rPr>
        <w:t xml:space="preserve"> </w:t>
      </w:r>
      <w:proofErr w:type="spellStart"/>
      <w:r w:rsidRPr="00671195">
        <w:rPr>
          <w:sz w:val="22"/>
          <w:szCs w:val="24"/>
          <w:rtl/>
        </w:rPr>
        <w:t>הגרי"ד</w:t>
      </w:r>
      <w:proofErr w:type="spellEnd"/>
      <w:r w:rsidRPr="00671195">
        <w:rPr>
          <w:sz w:val="22"/>
          <w:szCs w:val="24"/>
          <w:rtl/>
        </w:rPr>
        <w:t xml:space="preserve"> </w:t>
      </w:r>
      <w:proofErr w:type="spellStart"/>
      <w:r w:rsidRPr="00671195">
        <w:rPr>
          <w:sz w:val="22"/>
          <w:szCs w:val="24"/>
          <w:rtl/>
        </w:rPr>
        <w:t>סולוביצ'יק</w:t>
      </w:r>
      <w:proofErr w:type="spellEnd"/>
      <w:r w:rsidRPr="00671195">
        <w:rPr>
          <w:sz w:val="22"/>
          <w:szCs w:val="24"/>
          <w:rtl/>
        </w:rPr>
        <w:t xml:space="preserve"> זצ"ל, שבארץ, ביעור עבודה זרה, מעבר להיותה מצווה כשלעצמה, שייכת לתהליך יישוב הארץ ועיצובה, אשר לכן היא מוזכרת בראשית פ' 'ראה', על סף הכניסה לארץ.</w:t>
      </w:r>
    </w:p>
    <w:p w:rsidR="00292E63" w:rsidRPr="00671195" w:rsidRDefault="00292E63" w:rsidP="00292E63">
      <w:pPr>
        <w:spacing w:after="0" w:line="360" w:lineRule="auto"/>
        <w:rPr>
          <w:sz w:val="22"/>
          <w:szCs w:val="24"/>
          <w:rtl/>
        </w:rPr>
      </w:pPr>
      <w:r w:rsidRPr="00671195">
        <w:rPr>
          <w:sz w:val="22"/>
          <w:szCs w:val="24"/>
          <w:rtl/>
        </w:rPr>
        <w:t xml:space="preserve">ברם, עדיין יש ללבן האם, פרט לשאלת הקדימה, יש שוני במצוות צדקה בחו"ל ובארץ ישראל, ובמקביל למה שראינו לגבי ביעור עבודה זרה, או האם, הלכה למעשה, שתי הפרשיות סוף סוף חופפות לחלוטין, אף כי יש שוני </w:t>
      </w:r>
      <w:proofErr w:type="spellStart"/>
      <w:r w:rsidRPr="00671195">
        <w:rPr>
          <w:sz w:val="22"/>
          <w:szCs w:val="24"/>
          <w:rtl/>
        </w:rPr>
        <w:t>בקיומים</w:t>
      </w:r>
      <w:proofErr w:type="spellEnd"/>
      <w:r w:rsidRPr="00671195">
        <w:rPr>
          <w:sz w:val="22"/>
          <w:szCs w:val="24"/>
          <w:rtl/>
        </w:rPr>
        <w:t xml:space="preserve">. והנה </w:t>
      </w:r>
      <w:proofErr w:type="spellStart"/>
      <w:r w:rsidRPr="00671195">
        <w:rPr>
          <w:sz w:val="22"/>
          <w:szCs w:val="24"/>
          <w:rtl/>
        </w:rPr>
        <w:t>יעויין</w:t>
      </w:r>
      <w:proofErr w:type="spellEnd"/>
      <w:r w:rsidRPr="00671195">
        <w:rPr>
          <w:sz w:val="22"/>
          <w:szCs w:val="24"/>
          <w:rtl/>
        </w:rPr>
        <w:t xml:space="preserve"> ברמב"ם, (פ"ז הל' מתנות עניים הל' א'), </w:t>
      </w:r>
      <w:bookmarkStart w:id="0" w:name="_GoBack"/>
      <w:r w:rsidRPr="00671195">
        <w:rPr>
          <w:sz w:val="22"/>
          <w:szCs w:val="24"/>
          <w:rtl/>
        </w:rPr>
        <w:t xml:space="preserve">בעקבות </w:t>
      </w:r>
      <w:bookmarkEnd w:id="0"/>
      <w:r w:rsidRPr="00671195">
        <w:rPr>
          <w:sz w:val="22"/>
          <w:szCs w:val="24"/>
          <w:rtl/>
        </w:rPr>
        <w:t xml:space="preserve">דבריו ב"ספר המצוות" (מצוות עשה קצ"ה) שצירף את הפרשיות והביא את הפסוקים בחדא </w:t>
      </w:r>
      <w:proofErr w:type="spellStart"/>
      <w:r w:rsidRPr="00671195">
        <w:rPr>
          <w:sz w:val="22"/>
          <w:szCs w:val="24"/>
          <w:rtl/>
        </w:rPr>
        <w:t>מחתא</w:t>
      </w:r>
      <w:proofErr w:type="spellEnd"/>
      <w:r w:rsidRPr="00671195">
        <w:rPr>
          <w:sz w:val="22"/>
          <w:szCs w:val="24"/>
          <w:rtl/>
        </w:rPr>
        <w:t xml:space="preserve">: "מצוות עשה </w:t>
      </w:r>
      <w:proofErr w:type="spellStart"/>
      <w:r w:rsidRPr="00671195">
        <w:rPr>
          <w:sz w:val="22"/>
          <w:szCs w:val="24"/>
          <w:rtl/>
        </w:rPr>
        <w:t>ליתן</w:t>
      </w:r>
      <w:proofErr w:type="spellEnd"/>
      <w:r w:rsidRPr="00671195">
        <w:rPr>
          <w:sz w:val="22"/>
          <w:szCs w:val="24"/>
          <w:rtl/>
        </w:rPr>
        <w:t xml:space="preserve"> הצדקה לעניים כפי מה שראוי לעני אם </w:t>
      </w:r>
      <w:proofErr w:type="spellStart"/>
      <w:r w:rsidRPr="00671195">
        <w:rPr>
          <w:sz w:val="22"/>
          <w:szCs w:val="24"/>
          <w:rtl/>
        </w:rPr>
        <w:t>היתה</w:t>
      </w:r>
      <w:proofErr w:type="spellEnd"/>
      <w:r w:rsidRPr="00671195">
        <w:rPr>
          <w:sz w:val="22"/>
          <w:szCs w:val="24"/>
          <w:rtl/>
        </w:rPr>
        <w:t xml:space="preserve"> יד הנותנת משגת, שנאמר 'פתח תפתח את ידך לו', ונאמר 'והחזקת בו גר ותוש</w:t>
      </w:r>
      <w:r w:rsidR="00FF3085">
        <w:rPr>
          <w:sz w:val="22"/>
          <w:szCs w:val="24"/>
          <w:rtl/>
        </w:rPr>
        <w:t>ב וחי עמך', ונאמר 'וחי אחיך עמך</w:t>
      </w:r>
      <w:r w:rsidR="00FF3085">
        <w:rPr>
          <w:rFonts w:hint="cs"/>
          <w:sz w:val="22"/>
          <w:szCs w:val="24"/>
          <w:rtl/>
        </w:rPr>
        <w:t>'</w:t>
      </w:r>
      <w:r w:rsidRPr="00671195">
        <w:rPr>
          <w:sz w:val="22"/>
          <w:szCs w:val="24"/>
          <w:rtl/>
        </w:rPr>
        <w:t xml:space="preserve">". ברם, לולא </w:t>
      </w:r>
      <w:proofErr w:type="spellStart"/>
      <w:r w:rsidRPr="00671195">
        <w:rPr>
          <w:sz w:val="22"/>
          <w:szCs w:val="24"/>
          <w:rtl/>
        </w:rPr>
        <w:t>דמסתפינא</w:t>
      </w:r>
      <w:proofErr w:type="spellEnd"/>
      <w:r w:rsidRPr="00671195">
        <w:rPr>
          <w:sz w:val="22"/>
          <w:szCs w:val="24"/>
          <w:rtl/>
        </w:rPr>
        <w:t xml:space="preserve">, דומני שיש מקום לבחון האם אין פרטי התכנים שבפרשיות שונים. מצד אחד, היקף הפרשה </w:t>
      </w:r>
      <w:proofErr w:type="spellStart"/>
      <w:r w:rsidRPr="00671195">
        <w:rPr>
          <w:sz w:val="22"/>
          <w:szCs w:val="24"/>
          <w:rtl/>
        </w:rPr>
        <w:t>שב'בהר</w:t>
      </w:r>
      <w:proofErr w:type="spellEnd"/>
      <w:r w:rsidRPr="00671195">
        <w:rPr>
          <w:sz w:val="22"/>
          <w:szCs w:val="24"/>
          <w:rtl/>
        </w:rPr>
        <w:t>' נרחב יותר, שכן הוא כולל גר ותושב לצד אחיך. מאידך, יתכן שרף הדרישה ב'ראה' גבוה יותר, וזאת לפחות בשתי הלכות הנלמדות בספרי מן הפסוקים:</w:t>
      </w:r>
    </w:p>
    <w:p w:rsidR="00292E63" w:rsidRPr="00671195" w:rsidRDefault="00292E63" w:rsidP="00292E63">
      <w:pPr>
        <w:spacing w:after="0" w:line="360" w:lineRule="auto"/>
        <w:rPr>
          <w:sz w:val="22"/>
          <w:szCs w:val="24"/>
          <w:rtl/>
        </w:rPr>
      </w:pPr>
      <w:r w:rsidRPr="00671195">
        <w:rPr>
          <w:sz w:val="22"/>
          <w:szCs w:val="24"/>
          <w:rtl/>
        </w:rPr>
        <w:t xml:space="preserve">א) "ומנין שאם נתת פעם אחת אתה נותן לו אפילו ק' פעמים ת"ל 'נתון </w:t>
      </w:r>
      <w:proofErr w:type="spellStart"/>
      <w:r w:rsidRPr="00671195">
        <w:rPr>
          <w:sz w:val="22"/>
          <w:szCs w:val="24"/>
          <w:rtl/>
        </w:rPr>
        <w:t>תתן</w:t>
      </w:r>
      <w:proofErr w:type="spellEnd"/>
      <w:r w:rsidRPr="00671195">
        <w:rPr>
          <w:sz w:val="22"/>
          <w:szCs w:val="24"/>
          <w:rtl/>
        </w:rPr>
        <w:t>' "</w:t>
      </w:r>
    </w:p>
    <w:p w:rsidR="00292E63" w:rsidRPr="00671195" w:rsidRDefault="00292E63" w:rsidP="00292E63">
      <w:pPr>
        <w:spacing w:after="0" w:line="360" w:lineRule="auto"/>
        <w:rPr>
          <w:sz w:val="22"/>
          <w:szCs w:val="24"/>
          <w:rtl/>
        </w:rPr>
      </w:pPr>
      <w:r w:rsidRPr="00671195">
        <w:rPr>
          <w:sz w:val="22"/>
          <w:szCs w:val="24"/>
          <w:rtl/>
        </w:rPr>
        <w:t xml:space="preserve">ב) "אשר יחסר לו. אפילו סוס ואפילו עבד". על פי מה שהוצע לעיל, ניתן להסיק שדינים אלו התחדשו בפרשה ב'ראה', אך רק ביחס לאוכלוסיית העניים הנידונה בה, והיא של "אחיך באחד שעריך בארצך אשר ה' אלוקיך נתן לך". אך החלוקה נראית מרחיקת לכת, </w:t>
      </w:r>
      <w:r w:rsidRPr="00671195">
        <w:rPr>
          <w:sz w:val="22"/>
          <w:szCs w:val="24"/>
          <w:rtl/>
        </w:rPr>
        <w:lastRenderedPageBreak/>
        <w:t xml:space="preserve">ולעת עתה לא מצאתי לה מקור בפסוקים. יתכן אפילו שאם גרסו את השוני שבין הפרשיות </w:t>
      </w:r>
      <w:proofErr w:type="spellStart"/>
      <w:r w:rsidRPr="00671195">
        <w:rPr>
          <w:sz w:val="22"/>
          <w:szCs w:val="24"/>
          <w:rtl/>
        </w:rPr>
        <w:t>כדלעיל</w:t>
      </w:r>
      <w:proofErr w:type="spellEnd"/>
      <w:r w:rsidRPr="00671195">
        <w:rPr>
          <w:sz w:val="22"/>
          <w:szCs w:val="24"/>
          <w:rtl/>
        </w:rPr>
        <w:t xml:space="preserve">, שבכל זאת לא הסיקו מזה מסקנות להלכה, היות וסברו שבשורה התחתונה </w:t>
      </w:r>
      <w:proofErr w:type="spellStart"/>
      <w:r w:rsidRPr="00671195">
        <w:rPr>
          <w:sz w:val="22"/>
          <w:szCs w:val="24"/>
          <w:rtl/>
        </w:rPr>
        <w:t>ילפינן</w:t>
      </w:r>
      <w:proofErr w:type="spellEnd"/>
      <w:r w:rsidRPr="00671195">
        <w:rPr>
          <w:sz w:val="22"/>
          <w:szCs w:val="24"/>
          <w:rtl/>
        </w:rPr>
        <w:t xml:space="preserve"> </w:t>
      </w:r>
      <w:proofErr w:type="spellStart"/>
      <w:r w:rsidRPr="00671195">
        <w:rPr>
          <w:sz w:val="22"/>
          <w:szCs w:val="24"/>
          <w:rtl/>
        </w:rPr>
        <w:t>חדא</w:t>
      </w:r>
      <w:proofErr w:type="spellEnd"/>
      <w:r w:rsidRPr="00671195">
        <w:rPr>
          <w:sz w:val="22"/>
          <w:szCs w:val="24"/>
          <w:rtl/>
        </w:rPr>
        <w:t xml:space="preserve"> מחבירתה, וכפי שמצאנו לגבי 'בל יראה' ו'בל ימצא', שלהלכה שניהם נוהגים הן בבתים והן </w:t>
      </w:r>
      <w:proofErr w:type="spellStart"/>
      <w:r w:rsidRPr="00671195">
        <w:rPr>
          <w:sz w:val="22"/>
          <w:szCs w:val="24"/>
          <w:rtl/>
        </w:rPr>
        <w:t>בגבולים</w:t>
      </w:r>
      <w:proofErr w:type="spellEnd"/>
      <w:r w:rsidRPr="00671195">
        <w:rPr>
          <w:sz w:val="22"/>
          <w:szCs w:val="24"/>
          <w:rtl/>
        </w:rPr>
        <w:t xml:space="preserve">  ובעוד מקרים דומים.</w:t>
      </w:r>
    </w:p>
    <w:p w:rsidR="00292E63" w:rsidRPr="00671195" w:rsidRDefault="00292E63" w:rsidP="00FF3085">
      <w:pPr>
        <w:spacing w:after="0" w:line="360" w:lineRule="auto"/>
        <w:rPr>
          <w:sz w:val="22"/>
          <w:szCs w:val="24"/>
          <w:rtl/>
        </w:rPr>
      </w:pPr>
      <w:r w:rsidRPr="00671195">
        <w:rPr>
          <w:sz w:val="22"/>
          <w:szCs w:val="24"/>
          <w:rtl/>
        </w:rPr>
        <w:t xml:space="preserve">והנה ב"פאת השולחן" שם, כשבא לחדד את נחיתות בני חו"ל לגבי צדקה ואת הנקודה כי הפרשה עוסקת דווקא בבני ארץ ישראל, ציין את דברי הספרי שנזקק </w:t>
      </w:r>
      <w:proofErr w:type="spellStart"/>
      <w:r w:rsidRPr="00671195">
        <w:rPr>
          <w:sz w:val="22"/>
          <w:szCs w:val="24"/>
          <w:rtl/>
        </w:rPr>
        <w:t>לילפותא</w:t>
      </w:r>
      <w:proofErr w:type="spellEnd"/>
      <w:r w:rsidRPr="00671195">
        <w:rPr>
          <w:sz w:val="22"/>
          <w:szCs w:val="24"/>
          <w:rtl/>
        </w:rPr>
        <w:t xml:space="preserve"> מיוחדת לחייב מתן צדקה לתושבי חו"ל: "וראי' </w:t>
      </w:r>
      <w:proofErr w:type="spellStart"/>
      <w:r w:rsidRPr="00671195">
        <w:rPr>
          <w:sz w:val="22"/>
          <w:szCs w:val="24"/>
          <w:rtl/>
        </w:rPr>
        <w:t>דאמר</w:t>
      </w:r>
      <w:proofErr w:type="spellEnd"/>
      <w:r w:rsidRPr="00671195">
        <w:rPr>
          <w:sz w:val="22"/>
          <w:szCs w:val="24"/>
          <w:rtl/>
        </w:rPr>
        <w:t xml:space="preserve"> ויושבי חו"ל </w:t>
      </w:r>
      <w:proofErr w:type="spellStart"/>
      <w:r w:rsidRPr="00671195">
        <w:rPr>
          <w:sz w:val="22"/>
          <w:szCs w:val="24"/>
          <w:rtl/>
        </w:rPr>
        <w:t>מנלן</w:t>
      </w:r>
      <w:proofErr w:type="spellEnd"/>
      <w:r w:rsidRPr="00671195">
        <w:rPr>
          <w:sz w:val="22"/>
          <w:szCs w:val="24"/>
          <w:rtl/>
        </w:rPr>
        <w:t>. "</w:t>
      </w:r>
      <w:proofErr w:type="spellStart"/>
      <w:r w:rsidRPr="00671195">
        <w:rPr>
          <w:sz w:val="22"/>
          <w:szCs w:val="24"/>
          <w:rtl/>
        </w:rPr>
        <w:t>דס"ד</w:t>
      </w:r>
      <w:proofErr w:type="spellEnd"/>
      <w:r w:rsidRPr="00671195">
        <w:rPr>
          <w:sz w:val="22"/>
          <w:szCs w:val="24"/>
          <w:rtl/>
        </w:rPr>
        <w:t xml:space="preserve"> </w:t>
      </w:r>
      <w:proofErr w:type="spellStart"/>
      <w:r w:rsidRPr="00671195">
        <w:rPr>
          <w:sz w:val="22"/>
          <w:szCs w:val="24"/>
          <w:rtl/>
        </w:rPr>
        <w:t>דהתורה</w:t>
      </w:r>
      <w:proofErr w:type="spellEnd"/>
      <w:r w:rsidRPr="00671195">
        <w:rPr>
          <w:sz w:val="22"/>
          <w:szCs w:val="24"/>
          <w:rtl/>
        </w:rPr>
        <w:t xml:space="preserve"> לא חייבה לתת צדקה ליושבי חו"ל לכן מרבה מאשר ה' אלוקיך נותן לך </w:t>
      </w:r>
      <w:proofErr w:type="spellStart"/>
      <w:r w:rsidRPr="00671195">
        <w:rPr>
          <w:sz w:val="22"/>
          <w:szCs w:val="24"/>
          <w:rtl/>
        </w:rPr>
        <w:t>בכ"מ</w:t>
      </w:r>
      <w:proofErr w:type="spellEnd"/>
      <w:r w:rsidRPr="00671195">
        <w:rPr>
          <w:sz w:val="22"/>
          <w:szCs w:val="24"/>
          <w:rtl/>
        </w:rPr>
        <w:t xml:space="preserve">". אך כאמור, יתכן שלאחר הריבוי מתיישבים ההדורים בין הפרשיות, ועל אחת כמה וכמה בתוך אותה פרשה, באותן שכל פרטי החיוב הנאמרים בה חלים לגבי כל מי שנתרבה. </w:t>
      </w:r>
      <w:proofErr w:type="spellStart"/>
      <w:r w:rsidRPr="00671195">
        <w:rPr>
          <w:sz w:val="22"/>
          <w:szCs w:val="24"/>
          <w:rtl/>
        </w:rPr>
        <w:t>ופוק</w:t>
      </w:r>
      <w:proofErr w:type="spellEnd"/>
      <w:r w:rsidRPr="00671195">
        <w:rPr>
          <w:sz w:val="22"/>
          <w:szCs w:val="24"/>
          <w:rtl/>
        </w:rPr>
        <w:t xml:space="preserve"> חזי, שהרי בשלהי אלו מציאות (לא:) – נזקקה הגמרא </w:t>
      </w:r>
      <w:proofErr w:type="spellStart"/>
      <w:r w:rsidRPr="00671195">
        <w:rPr>
          <w:sz w:val="22"/>
          <w:szCs w:val="24"/>
          <w:rtl/>
        </w:rPr>
        <w:t>לילפותא</w:t>
      </w:r>
      <w:proofErr w:type="spellEnd"/>
      <w:r w:rsidRPr="00671195">
        <w:rPr>
          <w:sz w:val="22"/>
          <w:szCs w:val="24"/>
          <w:rtl/>
        </w:rPr>
        <w:t xml:space="preserve"> אף לגביי עניי עיר אחרת: " 'פתח תפתח' אין לי אלא לעניי עירך, לעניי עיר אחרת מנין, ת"ל 'פתח תפתח' מכל מקום". לגביהם, לכאורה ברור שחיובי 'אפילו מאה פעמים' ו'אשר יחסר לו' תופסים, אלא אם כן יטען הטוען שערבך </w:t>
      </w:r>
      <w:proofErr w:type="spellStart"/>
      <w:r w:rsidRPr="00671195">
        <w:rPr>
          <w:sz w:val="22"/>
          <w:szCs w:val="24"/>
          <w:rtl/>
        </w:rPr>
        <w:t>ערבא</w:t>
      </w:r>
      <w:proofErr w:type="spellEnd"/>
      <w:r w:rsidRPr="00671195">
        <w:rPr>
          <w:sz w:val="22"/>
          <w:szCs w:val="24"/>
          <w:rtl/>
        </w:rPr>
        <w:t xml:space="preserve"> צריך, ואולי אף לגביהם יש מקום לפקפק. ממילא, מה שרצה </w:t>
      </w:r>
      <w:proofErr w:type="spellStart"/>
      <w:r w:rsidRPr="00671195">
        <w:rPr>
          <w:sz w:val="22"/>
          <w:szCs w:val="24"/>
          <w:rtl/>
        </w:rPr>
        <w:t>פאה"ש</w:t>
      </w:r>
      <w:proofErr w:type="spellEnd"/>
      <w:r w:rsidRPr="00671195">
        <w:rPr>
          <w:sz w:val="22"/>
          <w:szCs w:val="24"/>
          <w:rtl/>
        </w:rPr>
        <w:t xml:space="preserve"> לקבוע שתושבי חו"ל רק </w:t>
      </w:r>
      <w:proofErr w:type="spellStart"/>
      <w:r w:rsidRPr="00671195">
        <w:rPr>
          <w:sz w:val="22"/>
          <w:szCs w:val="24"/>
          <w:rtl/>
        </w:rPr>
        <w:t>נתרבו</w:t>
      </w:r>
      <w:proofErr w:type="spellEnd"/>
      <w:r w:rsidRPr="00671195">
        <w:rPr>
          <w:sz w:val="22"/>
          <w:szCs w:val="24"/>
          <w:rtl/>
        </w:rPr>
        <w:t xml:space="preserve"> כספח לפרשה ואינם שייכים לעיקרה, ושעל סמך זה, הוצע שאולי אף היקף החיוב שונה בפרטיו – נסתר </w:t>
      </w:r>
      <w:proofErr w:type="spellStart"/>
      <w:r w:rsidRPr="00671195">
        <w:rPr>
          <w:sz w:val="22"/>
          <w:szCs w:val="24"/>
          <w:rtl/>
        </w:rPr>
        <w:t>מהילפותא</w:t>
      </w:r>
      <w:proofErr w:type="spellEnd"/>
      <w:r w:rsidRPr="00671195">
        <w:rPr>
          <w:sz w:val="22"/>
          <w:szCs w:val="24"/>
          <w:rtl/>
        </w:rPr>
        <w:t xml:space="preserve"> המקבילה לגביי עניי עיר אחרת שבסוגיה </w:t>
      </w:r>
      <w:proofErr w:type="spellStart"/>
      <w:r w:rsidRPr="00671195">
        <w:rPr>
          <w:sz w:val="22"/>
          <w:szCs w:val="24"/>
          <w:rtl/>
        </w:rPr>
        <w:t>בבבא</w:t>
      </w:r>
      <w:proofErr w:type="spellEnd"/>
      <w:r w:rsidRPr="00671195">
        <w:rPr>
          <w:sz w:val="22"/>
          <w:szCs w:val="24"/>
          <w:rtl/>
        </w:rPr>
        <w:t xml:space="preserve"> מציעא. אמנם לאור מה שהוסבר לעיל, יש מקום לחלק. אחרי הריבוי, עניי עיר אחרת כלולים בכל קיומי הפרשה, שאף בהם מתגשם יישוב א"י, ואילו תושבי חו"ל </w:t>
      </w:r>
      <w:proofErr w:type="spellStart"/>
      <w:r w:rsidRPr="00671195">
        <w:rPr>
          <w:sz w:val="22"/>
          <w:szCs w:val="24"/>
          <w:rtl/>
        </w:rPr>
        <w:t>נתרבו</w:t>
      </w:r>
      <w:proofErr w:type="spellEnd"/>
      <w:r w:rsidRPr="00671195">
        <w:rPr>
          <w:sz w:val="22"/>
          <w:szCs w:val="24"/>
          <w:rtl/>
        </w:rPr>
        <w:t xml:space="preserve"> לציווי הפרשה אך לא לכל </w:t>
      </w:r>
      <w:proofErr w:type="spellStart"/>
      <w:r w:rsidRPr="00671195">
        <w:rPr>
          <w:sz w:val="22"/>
          <w:szCs w:val="24"/>
          <w:rtl/>
        </w:rPr>
        <w:t>קיומיה</w:t>
      </w:r>
      <w:proofErr w:type="spellEnd"/>
      <w:r w:rsidRPr="00671195">
        <w:rPr>
          <w:sz w:val="22"/>
          <w:szCs w:val="24"/>
          <w:rtl/>
        </w:rPr>
        <w:t xml:space="preserve">; ובכן, יתכן שאף פרטי הדינים שונים לגביהם. אך, בכל אופן נסתרה הוכחת "פאת </w:t>
      </w:r>
      <w:proofErr w:type="spellStart"/>
      <w:r w:rsidRPr="00671195">
        <w:rPr>
          <w:sz w:val="22"/>
          <w:szCs w:val="24"/>
          <w:rtl/>
        </w:rPr>
        <w:t>השלחן</w:t>
      </w:r>
      <w:proofErr w:type="spellEnd"/>
      <w:r w:rsidRPr="00671195">
        <w:rPr>
          <w:sz w:val="22"/>
          <w:szCs w:val="24"/>
          <w:rtl/>
        </w:rPr>
        <w:t>".</w:t>
      </w:r>
    </w:p>
    <w:p w:rsidR="00B27B72" w:rsidRPr="00671195" w:rsidRDefault="00292E63" w:rsidP="00292E63">
      <w:pPr>
        <w:spacing w:after="0" w:line="360" w:lineRule="auto"/>
        <w:rPr>
          <w:sz w:val="24"/>
          <w:szCs w:val="24"/>
          <w:rtl/>
        </w:rPr>
      </w:pPr>
      <w:proofErr w:type="spellStart"/>
      <w:r w:rsidRPr="00671195">
        <w:rPr>
          <w:sz w:val="22"/>
          <w:szCs w:val="24"/>
          <w:rtl/>
        </w:rPr>
        <w:t>ויעויין</w:t>
      </w:r>
      <w:proofErr w:type="spellEnd"/>
      <w:r w:rsidRPr="00671195">
        <w:rPr>
          <w:sz w:val="22"/>
          <w:szCs w:val="24"/>
          <w:rtl/>
        </w:rPr>
        <w:t xml:space="preserve"> בפירוש "התורה והמצווה" </w:t>
      </w:r>
      <w:proofErr w:type="spellStart"/>
      <w:r w:rsidRPr="00671195">
        <w:rPr>
          <w:sz w:val="22"/>
          <w:szCs w:val="24"/>
          <w:rtl/>
        </w:rPr>
        <w:t>למלבי"ם</w:t>
      </w:r>
      <w:proofErr w:type="spellEnd"/>
      <w:r w:rsidRPr="00671195">
        <w:rPr>
          <w:sz w:val="22"/>
          <w:szCs w:val="24"/>
          <w:rtl/>
        </w:rPr>
        <w:t xml:space="preserve"> על הספרי על אתר שכתב: "</w:t>
      </w:r>
      <w:proofErr w:type="spellStart"/>
      <w:r w:rsidRPr="00671195">
        <w:rPr>
          <w:sz w:val="22"/>
          <w:szCs w:val="24"/>
          <w:rtl/>
        </w:rPr>
        <w:t>וממ"ש</w:t>
      </w:r>
      <w:proofErr w:type="spellEnd"/>
      <w:r w:rsidRPr="00671195">
        <w:rPr>
          <w:sz w:val="22"/>
          <w:szCs w:val="24"/>
          <w:rtl/>
        </w:rPr>
        <w:t xml:space="preserve"> 'בארצך' מבואר שעניי א"י קודמים, אבל </w:t>
      </w:r>
      <w:proofErr w:type="spellStart"/>
      <w:r w:rsidRPr="00671195">
        <w:rPr>
          <w:sz w:val="22"/>
          <w:szCs w:val="24"/>
          <w:rtl/>
        </w:rPr>
        <w:t>ממ"ש</w:t>
      </w:r>
      <w:proofErr w:type="spellEnd"/>
      <w:r w:rsidRPr="00671195">
        <w:rPr>
          <w:sz w:val="22"/>
          <w:szCs w:val="24"/>
          <w:rtl/>
        </w:rPr>
        <w:t xml:space="preserve"> 'אשר ה' אלוקיך נותן לך' מבואר </w:t>
      </w:r>
      <w:r w:rsidRPr="00671195">
        <w:rPr>
          <w:sz w:val="22"/>
          <w:szCs w:val="24"/>
          <w:rtl/>
        </w:rPr>
        <w:lastRenderedPageBreak/>
        <w:t xml:space="preserve">שאפי' עניי חו"ל אם הם עניי עירך צריך אתה לתת להם". </w:t>
      </w:r>
      <w:proofErr w:type="spellStart"/>
      <w:r w:rsidRPr="00671195">
        <w:rPr>
          <w:sz w:val="22"/>
          <w:szCs w:val="24"/>
          <w:rtl/>
        </w:rPr>
        <w:t>מדוייק</w:t>
      </w:r>
      <w:proofErr w:type="spellEnd"/>
      <w:r w:rsidRPr="00671195">
        <w:rPr>
          <w:sz w:val="22"/>
          <w:szCs w:val="24"/>
          <w:rtl/>
        </w:rPr>
        <w:t xml:space="preserve"> מלשונו שאמנם יש שוני, להלכה, בין א"י לחו"ל. </w:t>
      </w:r>
      <w:proofErr w:type="spellStart"/>
      <w:r w:rsidRPr="00671195">
        <w:rPr>
          <w:sz w:val="22"/>
          <w:szCs w:val="24"/>
          <w:rtl/>
        </w:rPr>
        <w:t>דבארץ</w:t>
      </w:r>
      <w:proofErr w:type="spellEnd"/>
      <w:r w:rsidRPr="00671195">
        <w:rPr>
          <w:sz w:val="22"/>
          <w:szCs w:val="24"/>
          <w:rtl/>
        </w:rPr>
        <w:t xml:space="preserve"> ישראל חייבים אף לגבי עניי עיר אחרת, ואילו בחו"ל רק לגבי עניי עירך. וזה יכול להיות מובן היטב, לאור דברינו דלעיל, שבא"י הרי יש קיום יישובה, וזה כמובן נוהג אף לגבי תושבי עיר אחרת, ואילו בחו"ל יש רק חיוב סיוע לנזקקים מפאת עצמם, וזה יכול להיות מוגבל לאלה שיש לנותן זיקה ומחויבות כלפיהם. ואם כך, בהחלט ייתכן שאף יהיה שוני לגבי פרטי דינים אחרים, וכפי שהוצע לעיל. ברם, כאמור, ההצעה מחודשת, והדבר צריך תלמוד.</w:t>
      </w:r>
    </w:p>
    <w:p w:rsidR="001E6A22" w:rsidRDefault="001E6A22" w:rsidP="001E6A22">
      <w:pPr>
        <w:rPr>
          <w:rtl/>
        </w:rPr>
      </w:pPr>
    </w:p>
    <w:p w:rsidR="001E6A22" w:rsidRDefault="001E6A22" w:rsidP="001E6A22">
      <w:pPr>
        <w:rPr>
          <w:rtl/>
        </w:rPr>
      </w:pPr>
    </w:p>
    <w:p w:rsidR="001E6A22" w:rsidRDefault="001E6A22" w:rsidP="001E6A22">
      <w:pPr>
        <w:rPr>
          <w:rtl/>
        </w:rPr>
      </w:pPr>
    </w:p>
    <w:p w:rsidR="001E6A22" w:rsidRDefault="001E6A22" w:rsidP="001E6A22">
      <w:pPr>
        <w:rPr>
          <w:rtl/>
        </w:rPr>
      </w:pPr>
    </w:p>
    <w:p w:rsidR="001E6A22" w:rsidRDefault="001E6A22" w:rsidP="001E6A22">
      <w:pPr>
        <w:rPr>
          <w:rtl/>
        </w:rPr>
      </w:pPr>
    </w:p>
    <w:p w:rsidR="004D6FA4" w:rsidRDefault="004D6FA4" w:rsidP="001E6A22">
      <w:pPr>
        <w:rPr>
          <w:rtl/>
        </w:rPr>
      </w:pPr>
    </w:p>
    <w:p w:rsidR="004D6FA4" w:rsidRDefault="004D6FA4" w:rsidP="001E6A22">
      <w:pPr>
        <w:rPr>
          <w:rtl/>
        </w:rPr>
      </w:pPr>
    </w:p>
    <w:p w:rsidR="004D6FA4" w:rsidRDefault="004D6FA4" w:rsidP="001E6A22">
      <w:pPr>
        <w:rPr>
          <w:rtl/>
        </w:rPr>
      </w:pPr>
    </w:p>
    <w:p w:rsidR="001E6A22" w:rsidRDefault="001E6A22" w:rsidP="001E6A22">
      <w:pPr>
        <w:rPr>
          <w:rtl/>
        </w:rPr>
      </w:pPr>
    </w:p>
    <w:p w:rsidR="001E6A22" w:rsidRDefault="001E6A22" w:rsidP="001E6A22">
      <w:pPr>
        <w:rPr>
          <w:rtl/>
        </w:rPr>
      </w:pPr>
    </w:p>
    <w:p w:rsidR="00E0662B" w:rsidRDefault="00E0662B" w:rsidP="001E6A22">
      <w:pPr>
        <w:rPr>
          <w:rtl/>
        </w:rPr>
      </w:pPr>
    </w:p>
    <w:p w:rsidR="00E0662B" w:rsidRDefault="00E0662B" w:rsidP="001E6A22">
      <w:pPr>
        <w:rPr>
          <w:rtl/>
        </w:rPr>
      </w:pPr>
    </w:p>
    <w:p w:rsidR="00E0662B" w:rsidRDefault="00E0662B" w:rsidP="001E6A22">
      <w:pPr>
        <w:rPr>
          <w:rtl/>
        </w:rPr>
      </w:pPr>
    </w:p>
    <w:p w:rsidR="00E0662B" w:rsidRDefault="00E0662B" w:rsidP="001E6A22">
      <w:pPr>
        <w:rPr>
          <w:rtl/>
        </w:rPr>
      </w:pPr>
    </w:p>
    <w:p w:rsidR="00E0662B" w:rsidRDefault="00E0662B" w:rsidP="001E6A22">
      <w:pPr>
        <w:rPr>
          <w:rtl/>
        </w:rPr>
      </w:pPr>
    </w:p>
    <w:p w:rsidR="00CB1682" w:rsidRDefault="00CB1682" w:rsidP="001E6A22">
      <w:pPr>
        <w:rPr>
          <w:rtl/>
        </w:rPr>
      </w:pPr>
    </w:p>
    <w:tbl>
      <w:tblPr>
        <w:tblW w:w="0" w:type="auto"/>
        <w:jc w:val="right"/>
        <w:tblLayout w:type="fixed"/>
        <w:tblLook w:val="0000" w:firstRow="0" w:lastRow="0" w:firstColumn="0" w:lastColumn="0" w:noHBand="0" w:noVBand="0"/>
      </w:tblPr>
      <w:tblGrid>
        <w:gridCol w:w="284"/>
        <w:gridCol w:w="4111"/>
        <w:gridCol w:w="283"/>
      </w:tblGrid>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 xml:space="preserve">* * * * * * * * * * </w:t>
            </w:r>
          </w:p>
        </w:tc>
        <w:tc>
          <w:tcPr>
            <w:tcW w:w="4111" w:type="dxa"/>
            <w:tcBorders>
              <w:top w:val="nil"/>
              <w:left w:val="nil"/>
              <w:bottom w:val="nil"/>
              <w:right w:val="nil"/>
            </w:tcBorders>
          </w:tcPr>
          <w:p w:rsidR="001E6A22" w:rsidRDefault="001E6A22" w:rsidP="00BC1C57">
            <w:pPr>
              <w:pStyle w:val="ac"/>
              <w:rPr>
                <w:rtl/>
              </w:rPr>
            </w:pPr>
            <w:r w:rsidRPr="000D4E46">
              <w:rPr>
                <w:rtl/>
              </w:rPr>
              <w:t xml:space="preserve">כל הזכויות שמורות לישיבת הר עציון </w:t>
            </w:r>
            <w:r>
              <w:rPr>
                <w:rFonts w:hint="cs"/>
                <w:rtl/>
              </w:rPr>
              <w:t xml:space="preserve">וליונתן </w:t>
            </w:r>
            <w:proofErr w:type="spellStart"/>
            <w:r>
              <w:rPr>
                <w:rFonts w:hint="cs"/>
                <w:rtl/>
              </w:rPr>
              <w:t>פיינטוך</w:t>
            </w:r>
            <w:proofErr w:type="spellEnd"/>
            <w:r w:rsidRPr="000D4E46">
              <w:rPr>
                <w:rtl/>
              </w:rPr>
              <w:t xml:space="preserve">, </w:t>
            </w:r>
            <w:r>
              <w:rPr>
                <w:rFonts w:hint="cs"/>
                <w:rtl/>
              </w:rPr>
              <w:t>תשע"ו</w:t>
            </w:r>
          </w:p>
          <w:p w:rsidR="001E6A22" w:rsidRPr="000D4E46" w:rsidRDefault="001E6A22" w:rsidP="00BC1C57">
            <w:pPr>
              <w:pStyle w:val="ac"/>
              <w:rPr>
                <w:rtl/>
              </w:rPr>
            </w:pPr>
            <w:r>
              <w:rPr>
                <w:rFonts w:hint="cs"/>
                <w:rtl/>
              </w:rPr>
              <w:t xml:space="preserve">עורך: ישי </w:t>
            </w:r>
            <w:proofErr w:type="spellStart"/>
            <w:r>
              <w:rPr>
                <w:rFonts w:hint="cs"/>
                <w:rtl/>
              </w:rPr>
              <w:t>גלזנר</w:t>
            </w:r>
            <w:proofErr w:type="spellEnd"/>
          </w:p>
          <w:p w:rsidR="001E6A22" w:rsidRPr="000D4E46" w:rsidRDefault="001E6A22" w:rsidP="00BC1C57">
            <w:pPr>
              <w:pStyle w:val="ac"/>
              <w:rPr>
                <w:rtl/>
              </w:rPr>
            </w:pPr>
            <w:r w:rsidRPr="000D4E46">
              <w:rPr>
                <w:rtl/>
              </w:rPr>
              <w:t>*******************************************************</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בית המדרש </w:t>
            </w:r>
            <w:proofErr w:type="spellStart"/>
            <w:r w:rsidRPr="000D4E46">
              <w:rPr>
                <w:rtl/>
              </w:rPr>
              <w:t>הוירטואלי</w:t>
            </w:r>
            <w:proofErr w:type="spellEnd"/>
            <w:r w:rsidRPr="000D4E46">
              <w:rPr>
                <w:rtl/>
              </w:rPr>
              <w:t xml:space="preserve"> שליד ישיבת הר עציון</w:t>
            </w:r>
          </w:p>
          <w:p w:rsidR="001E6A22" w:rsidRPr="000D4E46" w:rsidRDefault="001E6A22" w:rsidP="00BC1C57">
            <w:pPr>
              <w:pStyle w:val="ac"/>
            </w:pPr>
            <w:r w:rsidRPr="000D4E46">
              <w:rPr>
                <w:rtl/>
              </w:rPr>
              <w:t>האתר בעברית:</w:t>
            </w:r>
            <w:r w:rsidRPr="000D4E46">
              <w:rPr>
                <w:rtl/>
              </w:rPr>
              <w:tab/>
            </w:r>
            <w:r w:rsidRPr="00963BF5">
              <w:t>http://www.etzion.org.il</w:t>
            </w:r>
            <w:r w:rsidRPr="00963BF5">
              <w:rPr>
                <w:rtl/>
              </w:rPr>
              <w:t>/</w:t>
            </w:r>
          </w:p>
          <w:p w:rsidR="001E6A22" w:rsidRPr="00963BF5" w:rsidRDefault="001E6A22" w:rsidP="00BC1C57">
            <w:pPr>
              <w:pStyle w:val="ac"/>
              <w:rPr>
                <w:rtl/>
              </w:rPr>
            </w:pPr>
            <w:r w:rsidRPr="000D4E46">
              <w:rPr>
                <w:rtl/>
              </w:rPr>
              <w:t>האתר באנגלית:</w:t>
            </w:r>
            <w:r w:rsidRPr="000D4E46">
              <w:rPr>
                <w:rtl/>
              </w:rPr>
              <w:tab/>
            </w:r>
            <w:r w:rsidRPr="00963BF5">
              <w:t>http://www.etzion.org.il/en</w:t>
            </w:r>
            <w:r>
              <w:t xml:space="preserve"> </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משרדי בית המדרש </w:t>
            </w:r>
            <w:proofErr w:type="spellStart"/>
            <w:r w:rsidRPr="000D4E46">
              <w:rPr>
                <w:rtl/>
              </w:rPr>
              <w:t>הוירטואלי</w:t>
            </w:r>
            <w:proofErr w:type="spellEnd"/>
            <w:r w:rsidRPr="000D4E46">
              <w:rPr>
                <w:rtl/>
              </w:rPr>
              <w:t>: 02-993</w:t>
            </w:r>
            <w:r w:rsidRPr="000D4E46">
              <w:rPr>
                <w:rFonts w:hint="cs"/>
                <w:rtl/>
              </w:rPr>
              <w:t>7300</w:t>
            </w:r>
            <w:r w:rsidRPr="000D4E46">
              <w:rPr>
                <w:rtl/>
              </w:rPr>
              <w:t xml:space="preserve"> שלוחה 5 </w:t>
            </w:r>
          </w:p>
          <w:p w:rsidR="001E6A22" w:rsidRPr="000D4E46" w:rsidRDefault="001E6A22" w:rsidP="00BC1C57">
            <w:pPr>
              <w:pStyle w:val="ac"/>
              <w:rPr>
                <w:rtl/>
              </w:rPr>
            </w:pPr>
            <w:r w:rsidRPr="000D4E46">
              <w:rPr>
                <w:rtl/>
              </w:rPr>
              <w:t xml:space="preserve">דואל: </w:t>
            </w:r>
            <w:hyperlink r:id="rId10" w:history="1">
              <w:r w:rsidRPr="000D4E46">
                <w:rPr>
                  <w:rStyle w:val="Hyperlink"/>
                </w:rPr>
                <w:t>YHE@etzion.org.il</w:t>
              </w:r>
            </w:hyperlink>
          </w:p>
        </w:tc>
        <w:tc>
          <w:tcPr>
            <w:tcW w:w="283" w:type="dxa"/>
            <w:tcBorders>
              <w:top w:val="nil"/>
              <w:left w:val="nil"/>
              <w:bottom w:val="nil"/>
              <w:right w:val="nil"/>
            </w:tcBorders>
          </w:tcPr>
          <w:p w:rsidR="001E6A22" w:rsidRPr="000D4E46" w:rsidRDefault="001E6A22" w:rsidP="00BC1C57">
            <w:pPr>
              <w:pStyle w:val="ac"/>
              <w:rPr>
                <w:rtl/>
              </w:rPr>
            </w:pPr>
            <w:r w:rsidRPr="000D4E46">
              <w:rPr>
                <w:rtl/>
              </w:rPr>
              <w:t>* * * * * * * * * *</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bl>
    <w:p w:rsidR="000D4E46" w:rsidRDefault="000D4E46" w:rsidP="00535514">
      <w:pPr>
        <w:rPr>
          <w:rtl/>
        </w:rPr>
      </w:pPr>
    </w:p>
    <w:sectPr w:rsidR="000D4E46"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E2" w:rsidRDefault="009052E2" w:rsidP="0075394C">
      <w:r>
        <w:separator/>
      </w:r>
    </w:p>
    <w:p w:rsidR="009052E2" w:rsidRDefault="009052E2" w:rsidP="0075394C"/>
  </w:endnote>
  <w:endnote w:type="continuationSeparator" w:id="0">
    <w:p w:rsidR="009052E2" w:rsidRDefault="009052E2" w:rsidP="0075394C">
      <w:r>
        <w:continuationSeparator/>
      </w:r>
    </w:p>
    <w:p w:rsidR="009052E2" w:rsidRDefault="009052E2"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E2" w:rsidRDefault="009052E2" w:rsidP="0075394C">
      <w:r>
        <w:separator/>
      </w:r>
    </w:p>
  </w:footnote>
  <w:footnote w:type="continuationSeparator" w:id="0">
    <w:p w:rsidR="009052E2" w:rsidRDefault="009052E2" w:rsidP="0075394C">
      <w:r>
        <w:continuationSeparator/>
      </w:r>
    </w:p>
    <w:p w:rsidR="009052E2" w:rsidRDefault="009052E2" w:rsidP="0075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808F5"/>
    <w:rsid w:val="00086DBB"/>
    <w:rsid w:val="000D4E46"/>
    <w:rsid w:val="000D6CFF"/>
    <w:rsid w:val="000E363D"/>
    <w:rsid w:val="000F5280"/>
    <w:rsid w:val="001304C1"/>
    <w:rsid w:val="00137956"/>
    <w:rsid w:val="0015157C"/>
    <w:rsid w:val="00160B6A"/>
    <w:rsid w:val="00177A1A"/>
    <w:rsid w:val="001E26B3"/>
    <w:rsid w:val="001E6A22"/>
    <w:rsid w:val="00220B8F"/>
    <w:rsid w:val="002227FC"/>
    <w:rsid w:val="00224BA6"/>
    <w:rsid w:val="00234A0A"/>
    <w:rsid w:val="00244BFD"/>
    <w:rsid w:val="00253F87"/>
    <w:rsid w:val="002607F8"/>
    <w:rsid w:val="00290350"/>
    <w:rsid w:val="00292E63"/>
    <w:rsid w:val="002B1878"/>
    <w:rsid w:val="002D378F"/>
    <w:rsid w:val="002D50D3"/>
    <w:rsid w:val="002E4DD5"/>
    <w:rsid w:val="002F55F8"/>
    <w:rsid w:val="00307A56"/>
    <w:rsid w:val="00366CCD"/>
    <w:rsid w:val="00370D33"/>
    <w:rsid w:val="003D423D"/>
    <w:rsid w:val="00400295"/>
    <w:rsid w:val="00430616"/>
    <w:rsid w:val="00470086"/>
    <w:rsid w:val="004D6FA4"/>
    <w:rsid w:val="00521223"/>
    <w:rsid w:val="00522566"/>
    <w:rsid w:val="00525293"/>
    <w:rsid w:val="00535514"/>
    <w:rsid w:val="00535E4A"/>
    <w:rsid w:val="005411E1"/>
    <w:rsid w:val="00552816"/>
    <w:rsid w:val="0055748A"/>
    <w:rsid w:val="00563070"/>
    <w:rsid w:val="00567209"/>
    <w:rsid w:val="0059251A"/>
    <w:rsid w:val="00611B3E"/>
    <w:rsid w:val="0062069C"/>
    <w:rsid w:val="006460BD"/>
    <w:rsid w:val="006465D9"/>
    <w:rsid w:val="00647073"/>
    <w:rsid w:val="00653F68"/>
    <w:rsid w:val="00671195"/>
    <w:rsid w:val="00672E68"/>
    <w:rsid w:val="00695495"/>
    <w:rsid w:val="006A01DF"/>
    <w:rsid w:val="006B1287"/>
    <w:rsid w:val="006B6EEA"/>
    <w:rsid w:val="006F37B8"/>
    <w:rsid w:val="00703D7F"/>
    <w:rsid w:val="0075394C"/>
    <w:rsid w:val="007945E3"/>
    <w:rsid w:val="007A353B"/>
    <w:rsid w:val="007B74AD"/>
    <w:rsid w:val="00892293"/>
    <w:rsid w:val="00893417"/>
    <w:rsid w:val="008C3F77"/>
    <w:rsid w:val="008F3BD5"/>
    <w:rsid w:val="009052E2"/>
    <w:rsid w:val="00930C55"/>
    <w:rsid w:val="00950D52"/>
    <w:rsid w:val="00956AF7"/>
    <w:rsid w:val="00982354"/>
    <w:rsid w:val="00994CC7"/>
    <w:rsid w:val="0099503D"/>
    <w:rsid w:val="009B0145"/>
    <w:rsid w:val="009C48DB"/>
    <w:rsid w:val="009F5862"/>
    <w:rsid w:val="00A12EDC"/>
    <w:rsid w:val="00A37BB8"/>
    <w:rsid w:val="00A4780D"/>
    <w:rsid w:val="00A939FA"/>
    <w:rsid w:val="00AC4632"/>
    <w:rsid w:val="00B11364"/>
    <w:rsid w:val="00B210A2"/>
    <w:rsid w:val="00B27B72"/>
    <w:rsid w:val="00B739AC"/>
    <w:rsid w:val="00BA46D0"/>
    <w:rsid w:val="00BA6457"/>
    <w:rsid w:val="00BD7501"/>
    <w:rsid w:val="00BF2428"/>
    <w:rsid w:val="00BF7B98"/>
    <w:rsid w:val="00C22CB9"/>
    <w:rsid w:val="00C41D53"/>
    <w:rsid w:val="00C56C1D"/>
    <w:rsid w:val="00C95806"/>
    <w:rsid w:val="00CB0525"/>
    <w:rsid w:val="00CB1682"/>
    <w:rsid w:val="00CB774A"/>
    <w:rsid w:val="00CD4661"/>
    <w:rsid w:val="00CF2B9E"/>
    <w:rsid w:val="00CF5FE2"/>
    <w:rsid w:val="00DB4898"/>
    <w:rsid w:val="00DE62C2"/>
    <w:rsid w:val="00E00CA2"/>
    <w:rsid w:val="00E0662B"/>
    <w:rsid w:val="00E56B93"/>
    <w:rsid w:val="00ED3C03"/>
    <w:rsid w:val="00ED3E16"/>
    <w:rsid w:val="00ED5503"/>
    <w:rsid w:val="00EF1785"/>
    <w:rsid w:val="00F06338"/>
    <w:rsid w:val="00F06967"/>
    <w:rsid w:val="00F20B7D"/>
    <w:rsid w:val="00F37EFC"/>
    <w:rsid w:val="00F42793"/>
    <w:rsid w:val="00F429CD"/>
    <w:rsid w:val="00F55218"/>
    <w:rsid w:val="00FD480B"/>
    <w:rsid w:val="00FE43CE"/>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9190-FC04-4250-BE0F-7472F6A8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172</TotalTime>
  <Pages>4</Pages>
  <Words>1660</Words>
  <Characters>8300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9941</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2015-11-14T18:55:00Z</dcterms:created>
  <dcterms:modified xsi:type="dcterms:W3CDTF">2015-11-15T15:09:00Z</dcterms:modified>
</cp:coreProperties>
</file>