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3F39B" w14:textId="77777777" w:rsidR="00F87A5A" w:rsidRPr="00EC676A" w:rsidRDefault="00F87A5A" w:rsidP="00647DEB">
      <w:pPr>
        <w:spacing w:after="0" w:line="240" w:lineRule="auto"/>
        <w:jc w:val="center"/>
        <w:rPr>
          <w:rFonts w:asciiTheme="minorBidi" w:hAnsiTheme="minorBidi"/>
          <w:b/>
          <w:bCs/>
          <w:sz w:val="24"/>
          <w:szCs w:val="24"/>
          <w:lang w:val="en-GB"/>
        </w:rPr>
      </w:pPr>
      <w:r w:rsidRPr="00EC676A">
        <w:rPr>
          <w:rFonts w:asciiTheme="minorBidi" w:hAnsiTheme="minorBidi"/>
          <w:b/>
          <w:bCs/>
          <w:sz w:val="24"/>
          <w:szCs w:val="24"/>
          <w:lang w:val="en-GB"/>
        </w:rPr>
        <w:t>YESHIVAT HAR ETZION</w:t>
      </w:r>
    </w:p>
    <w:p w14:paraId="6D153A54" w14:textId="77777777" w:rsidR="00F87A5A" w:rsidRPr="00EC676A" w:rsidRDefault="00F87A5A" w:rsidP="00647DEB">
      <w:pPr>
        <w:spacing w:after="0" w:line="240" w:lineRule="auto"/>
        <w:jc w:val="center"/>
        <w:rPr>
          <w:rFonts w:asciiTheme="minorBidi" w:hAnsiTheme="minorBidi"/>
          <w:b/>
          <w:bCs/>
          <w:sz w:val="24"/>
          <w:szCs w:val="24"/>
          <w:lang w:val="en-GB"/>
        </w:rPr>
      </w:pPr>
      <w:r w:rsidRPr="00EC676A">
        <w:rPr>
          <w:rFonts w:asciiTheme="minorBidi" w:hAnsiTheme="minorBidi"/>
          <w:b/>
          <w:bCs/>
          <w:sz w:val="24"/>
          <w:szCs w:val="24"/>
          <w:lang w:val="en-GB"/>
        </w:rPr>
        <w:t>ISRAEL KOSCHITZKY VIRTUAL BEIT MIDRASH PROJECT (VBM)</w:t>
      </w:r>
    </w:p>
    <w:p w14:paraId="626B8B1F" w14:textId="77777777" w:rsidR="00F87A5A" w:rsidRPr="00EC676A" w:rsidRDefault="00F87A5A" w:rsidP="00647DEB">
      <w:pPr>
        <w:spacing w:after="0" w:line="240" w:lineRule="auto"/>
        <w:jc w:val="center"/>
        <w:rPr>
          <w:rFonts w:asciiTheme="minorBidi" w:hAnsiTheme="minorBidi"/>
          <w:b/>
          <w:bCs/>
          <w:sz w:val="24"/>
          <w:szCs w:val="24"/>
          <w:lang w:val="en-GB"/>
        </w:rPr>
      </w:pPr>
      <w:r w:rsidRPr="00EC676A">
        <w:rPr>
          <w:rFonts w:asciiTheme="minorBidi" w:hAnsiTheme="minorBidi"/>
          <w:b/>
          <w:bCs/>
          <w:sz w:val="24"/>
          <w:szCs w:val="24"/>
          <w:lang w:val="en-GB"/>
        </w:rPr>
        <w:t>**************************************************************</w:t>
      </w:r>
    </w:p>
    <w:p w14:paraId="52C4FF99" w14:textId="77777777" w:rsidR="00F87A5A" w:rsidRPr="00EC676A" w:rsidRDefault="00F87A5A" w:rsidP="00647DEB">
      <w:pPr>
        <w:spacing w:after="0" w:line="240" w:lineRule="auto"/>
        <w:jc w:val="center"/>
        <w:rPr>
          <w:rFonts w:asciiTheme="minorBidi" w:hAnsiTheme="minorBidi"/>
          <w:b/>
          <w:bCs/>
          <w:sz w:val="24"/>
          <w:szCs w:val="24"/>
        </w:rPr>
      </w:pPr>
    </w:p>
    <w:p w14:paraId="6A8E7A87" w14:textId="77777777" w:rsidR="00F87A5A" w:rsidRPr="00EC676A" w:rsidRDefault="00F87A5A" w:rsidP="00647DEB">
      <w:pPr>
        <w:spacing w:after="0" w:line="240" w:lineRule="auto"/>
        <w:jc w:val="center"/>
        <w:rPr>
          <w:rFonts w:asciiTheme="minorBidi" w:hAnsiTheme="minorBidi"/>
          <w:b/>
          <w:bCs/>
          <w:sz w:val="24"/>
          <w:szCs w:val="24"/>
        </w:rPr>
      </w:pPr>
      <w:r w:rsidRPr="00EC676A">
        <w:rPr>
          <w:rFonts w:asciiTheme="minorBidi" w:hAnsiTheme="minorBidi"/>
          <w:b/>
          <w:bCs/>
          <w:sz w:val="24"/>
          <w:szCs w:val="24"/>
        </w:rPr>
        <w:t>Laws of Conversion and Circumcision</w:t>
      </w:r>
    </w:p>
    <w:p w14:paraId="76FF8719" w14:textId="77777777" w:rsidR="00F87A5A" w:rsidRDefault="00F87A5A" w:rsidP="00647DEB">
      <w:pPr>
        <w:spacing w:after="0" w:line="240" w:lineRule="auto"/>
        <w:jc w:val="center"/>
        <w:rPr>
          <w:rFonts w:asciiTheme="minorBidi" w:hAnsiTheme="minorBidi"/>
          <w:b/>
          <w:bCs/>
          <w:sz w:val="24"/>
          <w:szCs w:val="24"/>
        </w:rPr>
      </w:pPr>
      <w:proofErr w:type="spellStart"/>
      <w:r w:rsidRPr="00EC676A">
        <w:rPr>
          <w:rFonts w:asciiTheme="minorBidi" w:hAnsiTheme="minorBidi"/>
          <w:b/>
          <w:bCs/>
          <w:sz w:val="24"/>
          <w:szCs w:val="24"/>
        </w:rPr>
        <w:t>Rav</w:t>
      </w:r>
      <w:proofErr w:type="spellEnd"/>
      <w:r w:rsidRPr="00EC676A">
        <w:rPr>
          <w:rFonts w:asciiTheme="minorBidi" w:hAnsiTheme="minorBidi"/>
          <w:b/>
          <w:bCs/>
          <w:sz w:val="24"/>
          <w:szCs w:val="24"/>
        </w:rPr>
        <w:t xml:space="preserve"> David </w:t>
      </w:r>
      <w:proofErr w:type="spellStart"/>
      <w:r w:rsidRPr="00EC676A">
        <w:rPr>
          <w:rFonts w:asciiTheme="minorBidi" w:hAnsiTheme="minorBidi"/>
          <w:b/>
          <w:bCs/>
          <w:sz w:val="24"/>
          <w:szCs w:val="24"/>
        </w:rPr>
        <w:t>Brofsky</w:t>
      </w:r>
      <w:proofErr w:type="spellEnd"/>
    </w:p>
    <w:p w14:paraId="398C0C19" w14:textId="77777777" w:rsidR="00EC676A" w:rsidRDefault="00EC676A" w:rsidP="00647DEB">
      <w:pPr>
        <w:spacing w:after="0" w:line="240" w:lineRule="auto"/>
        <w:jc w:val="center"/>
        <w:rPr>
          <w:rFonts w:asciiTheme="minorBidi" w:hAnsiTheme="minorBidi"/>
          <w:b/>
          <w:bCs/>
          <w:sz w:val="24"/>
          <w:szCs w:val="24"/>
        </w:rPr>
      </w:pPr>
    </w:p>
    <w:p w14:paraId="4CB8F153" w14:textId="77777777" w:rsidR="00EC676A" w:rsidRPr="00EC676A" w:rsidRDefault="00EC676A" w:rsidP="00647DEB">
      <w:pPr>
        <w:spacing w:after="0" w:line="240" w:lineRule="auto"/>
        <w:jc w:val="center"/>
        <w:rPr>
          <w:rFonts w:asciiTheme="minorBidi" w:hAnsiTheme="minorBidi"/>
          <w:b/>
          <w:bCs/>
          <w:sz w:val="24"/>
          <w:szCs w:val="24"/>
        </w:rPr>
      </w:pPr>
    </w:p>
    <w:p w14:paraId="439F12C5" w14:textId="4ABF3B6B" w:rsidR="00F87A5A" w:rsidRPr="00EC676A" w:rsidRDefault="00F87A5A" w:rsidP="00647DEB">
      <w:pPr>
        <w:spacing w:after="0" w:line="240" w:lineRule="auto"/>
        <w:jc w:val="center"/>
        <w:rPr>
          <w:rFonts w:asciiTheme="minorBidi" w:hAnsiTheme="minorBidi"/>
          <w:b/>
          <w:bCs/>
          <w:sz w:val="24"/>
          <w:szCs w:val="24"/>
        </w:rPr>
      </w:pPr>
      <w:r w:rsidRPr="00E37D1D">
        <w:rPr>
          <w:rFonts w:asciiTheme="minorBidi" w:hAnsiTheme="minorBidi"/>
          <w:b/>
          <w:bCs/>
          <w:i/>
          <w:iCs/>
          <w:sz w:val="24"/>
          <w:szCs w:val="24"/>
        </w:rPr>
        <w:t>Shiur</w:t>
      </w:r>
      <w:r w:rsidRPr="00EC676A">
        <w:rPr>
          <w:rFonts w:asciiTheme="minorBidi" w:hAnsiTheme="minorBidi"/>
          <w:b/>
          <w:bCs/>
          <w:sz w:val="24"/>
          <w:szCs w:val="24"/>
        </w:rPr>
        <w:t xml:space="preserve"> #06</w:t>
      </w:r>
      <w:r w:rsidR="00EC676A">
        <w:rPr>
          <w:rFonts w:asciiTheme="minorBidi" w:hAnsiTheme="minorBidi"/>
          <w:b/>
          <w:bCs/>
          <w:sz w:val="24"/>
          <w:szCs w:val="24"/>
        </w:rPr>
        <w:t>:</w:t>
      </w:r>
    </w:p>
    <w:p w14:paraId="489FEB34" w14:textId="7C465607" w:rsidR="00F87A5A" w:rsidRDefault="00F87A5A" w:rsidP="009265EC">
      <w:pPr>
        <w:spacing w:after="0" w:line="240" w:lineRule="auto"/>
        <w:jc w:val="center"/>
        <w:rPr>
          <w:rFonts w:asciiTheme="minorBidi" w:hAnsiTheme="minorBidi"/>
          <w:b/>
          <w:bCs/>
          <w:sz w:val="24"/>
          <w:szCs w:val="24"/>
        </w:rPr>
      </w:pPr>
      <w:r w:rsidRPr="00EC676A">
        <w:rPr>
          <w:rFonts w:asciiTheme="minorBidi" w:hAnsiTheme="minorBidi"/>
          <w:b/>
          <w:bCs/>
          <w:sz w:val="24"/>
          <w:szCs w:val="24"/>
        </w:rPr>
        <w:t xml:space="preserve">The Conversion Candidate </w:t>
      </w:r>
      <w:r w:rsidR="009265EC">
        <w:rPr>
          <w:rFonts w:asciiTheme="minorBidi" w:hAnsiTheme="minorBidi"/>
          <w:b/>
          <w:bCs/>
          <w:sz w:val="24"/>
          <w:szCs w:val="24"/>
        </w:rPr>
        <w:t>d</w:t>
      </w:r>
      <w:bookmarkStart w:id="0" w:name="_GoBack"/>
      <w:bookmarkEnd w:id="0"/>
      <w:r w:rsidRPr="00EC676A">
        <w:rPr>
          <w:rFonts w:asciiTheme="minorBidi" w:hAnsiTheme="minorBidi"/>
          <w:b/>
          <w:bCs/>
          <w:sz w:val="24"/>
          <w:szCs w:val="24"/>
        </w:rPr>
        <w:t>uring the Process of Converting</w:t>
      </w:r>
    </w:p>
    <w:p w14:paraId="6E0ED99D" w14:textId="77777777" w:rsidR="00EC676A" w:rsidRPr="00EC676A" w:rsidRDefault="00EC676A" w:rsidP="00647DEB">
      <w:pPr>
        <w:spacing w:after="0" w:line="240" w:lineRule="auto"/>
        <w:jc w:val="center"/>
        <w:rPr>
          <w:rFonts w:asciiTheme="minorBidi" w:hAnsiTheme="minorBidi"/>
          <w:b/>
          <w:bCs/>
          <w:sz w:val="24"/>
          <w:szCs w:val="24"/>
        </w:rPr>
      </w:pPr>
    </w:p>
    <w:p w14:paraId="29DEFB10" w14:textId="77777777" w:rsidR="00531B88" w:rsidRPr="00EC676A" w:rsidRDefault="00531B88" w:rsidP="00647DEB">
      <w:pPr>
        <w:spacing w:after="0" w:line="240" w:lineRule="auto"/>
        <w:jc w:val="both"/>
        <w:rPr>
          <w:rFonts w:asciiTheme="minorBidi" w:hAnsiTheme="minorBidi"/>
          <w:b/>
          <w:bCs/>
          <w:sz w:val="24"/>
          <w:szCs w:val="24"/>
        </w:rPr>
      </w:pPr>
    </w:p>
    <w:p w14:paraId="588E28CC" w14:textId="77777777" w:rsidR="008D10DC" w:rsidRDefault="008D10DC" w:rsidP="00647DEB">
      <w:pPr>
        <w:spacing w:after="0" w:line="240" w:lineRule="auto"/>
        <w:jc w:val="both"/>
        <w:rPr>
          <w:rFonts w:asciiTheme="minorBidi" w:hAnsiTheme="minorBidi"/>
          <w:b/>
          <w:bCs/>
          <w:sz w:val="24"/>
          <w:szCs w:val="24"/>
        </w:rPr>
      </w:pPr>
      <w:r w:rsidRPr="00EC676A">
        <w:rPr>
          <w:rFonts w:asciiTheme="minorBidi" w:hAnsiTheme="minorBidi"/>
          <w:b/>
          <w:bCs/>
          <w:sz w:val="24"/>
          <w:szCs w:val="24"/>
        </w:rPr>
        <w:t>Teaching the Non-Jew Torah in Preparation for Conversion</w:t>
      </w:r>
    </w:p>
    <w:p w14:paraId="25575A8E" w14:textId="77777777" w:rsidR="00EC676A" w:rsidRPr="00EC676A" w:rsidRDefault="00EC676A" w:rsidP="00647DEB">
      <w:pPr>
        <w:spacing w:after="0" w:line="240" w:lineRule="auto"/>
        <w:jc w:val="both"/>
        <w:rPr>
          <w:rFonts w:asciiTheme="minorBidi" w:hAnsiTheme="minorBidi"/>
          <w:sz w:val="24"/>
          <w:szCs w:val="24"/>
        </w:rPr>
      </w:pPr>
    </w:p>
    <w:p w14:paraId="6D708F5C" w14:textId="0486C939"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r>
      <w:bookmarkStart w:id="1" w:name="_Hlk27336381"/>
      <w:r w:rsidRPr="00EC676A">
        <w:rPr>
          <w:rFonts w:asciiTheme="minorBidi" w:hAnsiTheme="minorBidi"/>
          <w:sz w:val="24"/>
          <w:szCs w:val="24"/>
        </w:rPr>
        <w:t>A convert accepts upon himself the yoke of Torah</w:t>
      </w:r>
      <w:r w:rsidR="00E37D1D">
        <w:rPr>
          <w:rFonts w:asciiTheme="minorBidi" w:hAnsiTheme="minorBidi"/>
          <w:sz w:val="24"/>
          <w:szCs w:val="24"/>
        </w:rPr>
        <w:t>,</w:t>
      </w:r>
      <w:r w:rsidRPr="00EC676A">
        <w:rPr>
          <w:rFonts w:asciiTheme="minorBidi" w:hAnsiTheme="minorBidi"/>
          <w:sz w:val="24"/>
          <w:szCs w:val="24"/>
        </w:rPr>
        <w:t xml:space="preserve"> and </w:t>
      </w:r>
      <w:proofErr w:type="gramStart"/>
      <w:r w:rsidRPr="00EC676A">
        <w:rPr>
          <w:rFonts w:asciiTheme="minorBidi" w:hAnsiTheme="minorBidi"/>
          <w:sz w:val="24"/>
          <w:szCs w:val="24"/>
        </w:rPr>
        <w:t>is therefore expected</w:t>
      </w:r>
      <w:proofErr w:type="gramEnd"/>
      <w:r w:rsidRPr="00EC676A">
        <w:rPr>
          <w:rFonts w:asciiTheme="minorBidi" w:hAnsiTheme="minorBidi"/>
          <w:sz w:val="24"/>
          <w:szCs w:val="24"/>
        </w:rPr>
        <w:t xml:space="preserve"> to observe the </w:t>
      </w:r>
      <w:proofErr w:type="spellStart"/>
      <w:r w:rsidRPr="00282DCC">
        <w:rPr>
          <w:rFonts w:asciiTheme="minorBidi" w:hAnsiTheme="minorBidi"/>
          <w:i/>
          <w:iCs/>
          <w:sz w:val="24"/>
          <w:szCs w:val="24"/>
        </w:rPr>
        <w:t>mitzvot</w:t>
      </w:r>
      <w:proofErr w:type="spellEnd"/>
      <w:r w:rsidRPr="00EC676A">
        <w:rPr>
          <w:rFonts w:asciiTheme="minorBidi" w:hAnsiTheme="minorBidi"/>
          <w:sz w:val="24"/>
          <w:szCs w:val="24"/>
        </w:rPr>
        <w:t xml:space="preserve"> immediately upon emerging from the </w:t>
      </w:r>
      <w:proofErr w:type="spellStart"/>
      <w:r w:rsidRPr="00282DCC">
        <w:rPr>
          <w:rFonts w:asciiTheme="minorBidi" w:hAnsiTheme="minorBidi"/>
          <w:i/>
          <w:iCs/>
          <w:sz w:val="24"/>
          <w:szCs w:val="24"/>
        </w:rPr>
        <w:t>mikve</w:t>
      </w:r>
      <w:r w:rsidR="00E37D1D">
        <w:rPr>
          <w:rFonts w:asciiTheme="minorBidi" w:hAnsiTheme="minorBidi"/>
          <w:i/>
          <w:iCs/>
          <w:sz w:val="24"/>
          <w:szCs w:val="24"/>
        </w:rPr>
        <w:t>h</w:t>
      </w:r>
      <w:proofErr w:type="spellEnd"/>
      <w:r w:rsidRPr="00EC676A">
        <w:rPr>
          <w:rFonts w:asciiTheme="minorBidi" w:hAnsiTheme="minorBidi"/>
          <w:sz w:val="24"/>
          <w:szCs w:val="24"/>
        </w:rPr>
        <w:t xml:space="preserve">. It </w:t>
      </w:r>
      <w:r w:rsidR="00E37D1D">
        <w:rPr>
          <w:rFonts w:asciiTheme="minorBidi" w:hAnsiTheme="minorBidi"/>
          <w:sz w:val="24"/>
          <w:szCs w:val="24"/>
        </w:rPr>
        <w:t>seems to</w:t>
      </w:r>
      <w:r w:rsidRPr="00EC676A">
        <w:rPr>
          <w:rFonts w:asciiTheme="minorBidi" w:hAnsiTheme="minorBidi"/>
          <w:sz w:val="24"/>
          <w:szCs w:val="24"/>
        </w:rPr>
        <w:t xml:space="preserve"> </w:t>
      </w:r>
      <w:proofErr w:type="gramStart"/>
      <w:r w:rsidRPr="00EC676A">
        <w:rPr>
          <w:rFonts w:asciiTheme="minorBidi" w:hAnsiTheme="minorBidi"/>
          <w:sz w:val="24"/>
          <w:szCs w:val="24"/>
        </w:rPr>
        <w:t>follow</w:t>
      </w:r>
      <w:proofErr w:type="gramEnd"/>
      <w:r w:rsidRPr="00EC676A">
        <w:rPr>
          <w:rFonts w:asciiTheme="minorBidi" w:hAnsiTheme="minorBidi"/>
          <w:sz w:val="24"/>
          <w:szCs w:val="24"/>
        </w:rPr>
        <w:t xml:space="preserve">, therefore, that the conversion candidate should study the Torah and practice fulfilling its laws before completing the conversion process. </w:t>
      </w:r>
    </w:p>
    <w:p w14:paraId="1EC27C35" w14:textId="77777777" w:rsidR="00282DCC" w:rsidRPr="00EC676A" w:rsidRDefault="00282DCC" w:rsidP="00647DEB">
      <w:pPr>
        <w:spacing w:after="0" w:line="240" w:lineRule="auto"/>
        <w:jc w:val="both"/>
        <w:rPr>
          <w:rFonts w:asciiTheme="minorBidi" w:hAnsiTheme="minorBidi"/>
          <w:sz w:val="24"/>
          <w:szCs w:val="24"/>
        </w:rPr>
      </w:pPr>
    </w:p>
    <w:p w14:paraId="229FF673" w14:textId="743F56E9"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Is there </w:t>
      </w:r>
      <w:r w:rsidR="00E37D1D">
        <w:rPr>
          <w:rFonts w:asciiTheme="minorBidi" w:hAnsiTheme="minorBidi"/>
          <w:sz w:val="24"/>
          <w:szCs w:val="24"/>
        </w:rPr>
        <w:t xml:space="preserve">any </w:t>
      </w:r>
      <w:r w:rsidRPr="00EC676A">
        <w:rPr>
          <w:rFonts w:asciiTheme="minorBidi" w:hAnsiTheme="minorBidi"/>
          <w:sz w:val="24"/>
          <w:szCs w:val="24"/>
        </w:rPr>
        <w:t xml:space="preserve">objection to a non-Jew studying Torah and performing </w:t>
      </w:r>
      <w:proofErr w:type="spellStart"/>
      <w:r w:rsidRPr="00282DCC">
        <w:rPr>
          <w:rFonts w:asciiTheme="minorBidi" w:hAnsiTheme="minorBidi"/>
          <w:i/>
          <w:iCs/>
          <w:sz w:val="24"/>
          <w:szCs w:val="24"/>
        </w:rPr>
        <w:t>mitzvot</w:t>
      </w:r>
      <w:proofErr w:type="spellEnd"/>
      <w:r w:rsidRPr="00EC676A">
        <w:rPr>
          <w:rFonts w:asciiTheme="minorBidi" w:hAnsiTheme="minorBidi"/>
          <w:sz w:val="24"/>
          <w:szCs w:val="24"/>
        </w:rPr>
        <w:t>?</w:t>
      </w:r>
      <w:bookmarkEnd w:id="1"/>
      <w:r w:rsidRPr="00EC676A">
        <w:rPr>
          <w:rFonts w:asciiTheme="minorBidi" w:hAnsiTheme="minorBidi"/>
          <w:sz w:val="24"/>
          <w:szCs w:val="24"/>
        </w:rPr>
        <w:t xml:space="preserve"> </w:t>
      </w:r>
      <w:bookmarkStart w:id="2" w:name="_Hlk15773388"/>
      <w:r w:rsidRPr="00EC676A">
        <w:rPr>
          <w:rFonts w:asciiTheme="minorBidi" w:hAnsiTheme="minorBidi"/>
          <w:sz w:val="24"/>
          <w:szCs w:val="24"/>
        </w:rPr>
        <w:t xml:space="preserve">The Talmud relates to two </w:t>
      </w:r>
      <w:r w:rsidR="00E37D1D">
        <w:rPr>
          <w:rFonts w:asciiTheme="minorBidi" w:hAnsiTheme="minorBidi"/>
          <w:sz w:val="24"/>
          <w:szCs w:val="24"/>
        </w:rPr>
        <w:t xml:space="preserve">different </w:t>
      </w:r>
      <w:r w:rsidRPr="00EC676A">
        <w:rPr>
          <w:rFonts w:asciiTheme="minorBidi" w:hAnsiTheme="minorBidi"/>
          <w:sz w:val="24"/>
          <w:szCs w:val="24"/>
        </w:rPr>
        <w:t xml:space="preserve">aspects of Torah study: a non-Jew studying Torah and teaching Torah to a non-Jew.  </w:t>
      </w:r>
    </w:p>
    <w:p w14:paraId="2623B035" w14:textId="77777777" w:rsidR="00282DCC" w:rsidRPr="00EC676A" w:rsidRDefault="00282DCC" w:rsidP="00647DEB">
      <w:pPr>
        <w:spacing w:after="0" w:line="240" w:lineRule="auto"/>
        <w:jc w:val="both"/>
        <w:rPr>
          <w:rFonts w:asciiTheme="minorBidi" w:hAnsiTheme="minorBidi"/>
          <w:sz w:val="24"/>
          <w:szCs w:val="24"/>
        </w:rPr>
      </w:pPr>
    </w:p>
    <w:bookmarkEnd w:id="2"/>
    <w:p w14:paraId="6DBE6899" w14:textId="7263687A"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r>
      <w:r w:rsidR="00E37D1D">
        <w:rPr>
          <w:rFonts w:asciiTheme="minorBidi" w:hAnsiTheme="minorBidi"/>
          <w:sz w:val="24"/>
          <w:szCs w:val="24"/>
        </w:rPr>
        <w:t>T</w:t>
      </w:r>
      <w:r w:rsidRPr="00EC676A">
        <w:rPr>
          <w:rFonts w:asciiTheme="minorBidi" w:hAnsiTheme="minorBidi"/>
          <w:sz w:val="24"/>
          <w:szCs w:val="24"/>
        </w:rPr>
        <w:t>he Talmud (</w:t>
      </w:r>
      <w:r w:rsidRPr="00E37D1D">
        <w:rPr>
          <w:rFonts w:asciiTheme="minorBidi" w:hAnsiTheme="minorBidi"/>
          <w:i/>
          <w:iCs/>
          <w:sz w:val="24"/>
          <w:szCs w:val="24"/>
        </w:rPr>
        <w:t>Sanhedrin</w:t>
      </w:r>
      <w:r w:rsidRPr="00EC676A">
        <w:rPr>
          <w:rFonts w:asciiTheme="minorBidi" w:hAnsiTheme="minorBidi"/>
          <w:sz w:val="24"/>
          <w:szCs w:val="24"/>
        </w:rPr>
        <w:t xml:space="preserve"> 59a) praises a non-Jew who studies Torah</w:t>
      </w:r>
      <w:r w:rsidR="004F75C2">
        <w:rPr>
          <w:rFonts w:asciiTheme="minorBidi" w:hAnsiTheme="minorBidi"/>
          <w:sz w:val="24"/>
          <w:szCs w:val="24"/>
        </w:rPr>
        <w:t>:</w:t>
      </w:r>
    </w:p>
    <w:p w14:paraId="6159DECC" w14:textId="77777777" w:rsidR="00282DCC" w:rsidRPr="00EC676A" w:rsidRDefault="00282DCC" w:rsidP="00647DEB">
      <w:pPr>
        <w:spacing w:after="0" w:line="240" w:lineRule="auto"/>
        <w:jc w:val="both"/>
        <w:rPr>
          <w:rFonts w:asciiTheme="minorBidi" w:hAnsiTheme="minorBidi"/>
          <w:sz w:val="24"/>
          <w:szCs w:val="24"/>
        </w:rPr>
      </w:pPr>
    </w:p>
    <w:p w14:paraId="3CBFB915" w14:textId="665EB249" w:rsidR="008D10DC" w:rsidRDefault="008D10DC"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R</w:t>
      </w:r>
      <w:r w:rsidR="00E37D1D">
        <w:rPr>
          <w:rFonts w:asciiTheme="minorBidi" w:hAnsiTheme="minorBidi"/>
          <w:sz w:val="24"/>
          <w:szCs w:val="24"/>
        </w:rPr>
        <w:t>.</w:t>
      </w:r>
      <w:r w:rsidRPr="00EC676A">
        <w:rPr>
          <w:rFonts w:asciiTheme="minorBidi" w:hAnsiTheme="minorBidi"/>
          <w:sz w:val="24"/>
          <w:szCs w:val="24"/>
        </w:rPr>
        <w:t xml:space="preserve"> Meir would </w:t>
      </w:r>
      <w:proofErr w:type="gramStart"/>
      <w:r w:rsidRPr="00EC676A">
        <w:rPr>
          <w:rFonts w:asciiTheme="minorBidi" w:hAnsiTheme="minorBidi"/>
          <w:sz w:val="24"/>
          <w:szCs w:val="24"/>
        </w:rPr>
        <w:t>say:</w:t>
      </w:r>
      <w:proofErr w:type="gramEnd"/>
      <w:r w:rsidRPr="00EC676A">
        <w:rPr>
          <w:rFonts w:asciiTheme="minorBidi" w:hAnsiTheme="minorBidi"/>
          <w:sz w:val="24"/>
          <w:szCs w:val="24"/>
        </w:rPr>
        <w:t xml:space="preserve"> From where is it derived that even a gentile who engages in Torah study is considered like a High Priest? It is derived from that which is stated: “You shall therefore keep </w:t>
      </w:r>
      <w:proofErr w:type="gramStart"/>
      <w:r w:rsidRPr="00EC676A">
        <w:rPr>
          <w:rFonts w:asciiTheme="minorBidi" w:hAnsiTheme="minorBidi"/>
          <w:sz w:val="24"/>
          <w:szCs w:val="24"/>
        </w:rPr>
        <w:t>My</w:t>
      </w:r>
      <w:proofErr w:type="gramEnd"/>
      <w:r w:rsidRPr="00EC676A">
        <w:rPr>
          <w:rFonts w:asciiTheme="minorBidi" w:hAnsiTheme="minorBidi"/>
          <w:sz w:val="24"/>
          <w:szCs w:val="24"/>
        </w:rPr>
        <w:t xml:space="preserve"> statutes and My ordinances, which if a man does he shall live by them” (</w:t>
      </w:r>
      <w:proofErr w:type="spellStart"/>
      <w:r w:rsidRPr="00E37D1D">
        <w:rPr>
          <w:rFonts w:asciiTheme="minorBidi" w:hAnsiTheme="minorBidi"/>
          <w:i/>
          <w:iCs/>
          <w:sz w:val="24"/>
          <w:szCs w:val="24"/>
        </w:rPr>
        <w:t>Vayikra</w:t>
      </w:r>
      <w:proofErr w:type="spellEnd"/>
      <w:r w:rsidRPr="00EC676A">
        <w:rPr>
          <w:rFonts w:asciiTheme="minorBidi" w:hAnsiTheme="minorBidi"/>
          <w:sz w:val="24"/>
          <w:szCs w:val="24"/>
        </w:rPr>
        <w:t xml:space="preserve"> 18:5).</w:t>
      </w:r>
      <w:r w:rsidR="00E37D1D">
        <w:rPr>
          <w:rFonts w:asciiTheme="minorBidi" w:hAnsiTheme="minorBidi"/>
          <w:sz w:val="24"/>
          <w:szCs w:val="24"/>
        </w:rPr>
        <w:t xml:space="preserve"> It does not state, “</w:t>
      </w:r>
      <w:r w:rsidRPr="00EC676A">
        <w:rPr>
          <w:rFonts w:asciiTheme="minorBidi" w:hAnsiTheme="minorBidi"/>
          <w:sz w:val="24"/>
          <w:szCs w:val="24"/>
        </w:rPr>
        <w:t xml:space="preserve">Which if </w:t>
      </w:r>
      <w:r w:rsidR="004F75C2">
        <w:rPr>
          <w:rFonts w:asciiTheme="minorBidi" w:hAnsiTheme="minorBidi"/>
          <w:sz w:val="24"/>
          <w:szCs w:val="24"/>
        </w:rPr>
        <w:t>P</w:t>
      </w:r>
      <w:r w:rsidRPr="00EC676A">
        <w:rPr>
          <w:rFonts w:asciiTheme="minorBidi" w:hAnsiTheme="minorBidi"/>
          <w:sz w:val="24"/>
          <w:szCs w:val="24"/>
        </w:rPr>
        <w:t>riests, Levites, and Israelites do they shall live by them,</w:t>
      </w:r>
      <w:r w:rsidR="00E37D1D">
        <w:rPr>
          <w:rFonts w:asciiTheme="minorBidi" w:hAnsiTheme="minorBidi"/>
          <w:sz w:val="24"/>
          <w:szCs w:val="24"/>
        </w:rPr>
        <w:t>”</w:t>
      </w:r>
      <w:r w:rsidRPr="00EC676A">
        <w:rPr>
          <w:rFonts w:asciiTheme="minorBidi" w:hAnsiTheme="minorBidi"/>
          <w:sz w:val="24"/>
          <w:szCs w:val="24"/>
        </w:rPr>
        <w:t xml:space="preserve"> but rather: “A man” [which </w:t>
      </w:r>
      <w:proofErr w:type="gramStart"/>
      <w:r w:rsidRPr="00EC676A">
        <w:rPr>
          <w:rFonts w:asciiTheme="minorBidi" w:hAnsiTheme="minorBidi"/>
          <w:sz w:val="24"/>
          <w:szCs w:val="24"/>
        </w:rPr>
        <w:t>indicates mankind</w:t>
      </w:r>
      <w:proofErr w:type="gramEnd"/>
      <w:r w:rsidRPr="00EC676A">
        <w:rPr>
          <w:rFonts w:asciiTheme="minorBidi" w:hAnsiTheme="minorBidi"/>
          <w:sz w:val="24"/>
          <w:szCs w:val="24"/>
        </w:rPr>
        <w:t xml:space="preserve"> in general]. </w:t>
      </w:r>
    </w:p>
    <w:p w14:paraId="4FC52D12" w14:textId="77777777" w:rsidR="00282DCC" w:rsidRPr="00EC676A" w:rsidRDefault="00282DCC" w:rsidP="00647DEB">
      <w:pPr>
        <w:spacing w:after="0" w:line="240" w:lineRule="auto"/>
        <w:ind w:left="720"/>
        <w:jc w:val="both"/>
        <w:rPr>
          <w:rFonts w:asciiTheme="minorBidi" w:hAnsiTheme="minorBidi"/>
          <w:sz w:val="24"/>
          <w:szCs w:val="24"/>
        </w:rPr>
      </w:pPr>
    </w:p>
    <w:p w14:paraId="222C2C14" w14:textId="2AF0E62F"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The </w:t>
      </w:r>
      <w:proofErr w:type="spellStart"/>
      <w:proofErr w:type="gramStart"/>
      <w:r w:rsidRPr="00E37D1D">
        <w:rPr>
          <w:rFonts w:asciiTheme="minorBidi" w:hAnsiTheme="minorBidi"/>
          <w:i/>
          <w:iCs/>
          <w:sz w:val="24"/>
          <w:szCs w:val="24"/>
        </w:rPr>
        <w:t>gemara</w:t>
      </w:r>
      <w:proofErr w:type="spellEnd"/>
      <w:proofErr w:type="gramEnd"/>
      <w:r w:rsidR="00E37D1D">
        <w:rPr>
          <w:rFonts w:asciiTheme="minorBidi" w:hAnsiTheme="minorBidi"/>
          <w:i/>
          <w:iCs/>
          <w:sz w:val="24"/>
          <w:szCs w:val="24"/>
        </w:rPr>
        <w:t xml:space="preserve"> </w:t>
      </w:r>
      <w:r w:rsidR="00E37D1D">
        <w:rPr>
          <w:rFonts w:asciiTheme="minorBidi" w:hAnsiTheme="minorBidi"/>
          <w:sz w:val="24"/>
          <w:szCs w:val="24"/>
        </w:rPr>
        <w:t>notes</w:t>
      </w:r>
      <w:r w:rsidRPr="00EC676A">
        <w:rPr>
          <w:rFonts w:asciiTheme="minorBidi" w:hAnsiTheme="minorBidi"/>
          <w:sz w:val="24"/>
          <w:szCs w:val="24"/>
        </w:rPr>
        <w:t xml:space="preserve">, however, that R. </w:t>
      </w:r>
      <w:proofErr w:type="spellStart"/>
      <w:r w:rsidRPr="00EC676A">
        <w:rPr>
          <w:rFonts w:asciiTheme="minorBidi" w:hAnsiTheme="minorBidi"/>
          <w:sz w:val="24"/>
          <w:szCs w:val="24"/>
        </w:rPr>
        <w:t>Yochanan</w:t>
      </w:r>
      <w:proofErr w:type="spellEnd"/>
      <w:r w:rsidRPr="00EC676A">
        <w:rPr>
          <w:rFonts w:asciiTheme="minorBidi" w:hAnsiTheme="minorBidi"/>
          <w:sz w:val="24"/>
          <w:szCs w:val="24"/>
        </w:rPr>
        <w:t xml:space="preserve"> appears to disagree. He says: </w:t>
      </w:r>
    </w:p>
    <w:p w14:paraId="5A5EFA22" w14:textId="77777777" w:rsidR="00282DCC" w:rsidRPr="00EC676A" w:rsidRDefault="00282DCC" w:rsidP="00647DEB">
      <w:pPr>
        <w:spacing w:after="0" w:line="240" w:lineRule="auto"/>
        <w:jc w:val="both"/>
        <w:rPr>
          <w:rFonts w:asciiTheme="minorBidi" w:hAnsiTheme="minorBidi"/>
          <w:sz w:val="24"/>
          <w:szCs w:val="24"/>
        </w:rPr>
      </w:pPr>
    </w:p>
    <w:p w14:paraId="13A3BFC1" w14:textId="76D98537" w:rsidR="008D10DC" w:rsidRDefault="008D10DC"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A gentile who engages in Torah study is liable to receive the death penalty</w:t>
      </w:r>
      <w:r w:rsidR="00E37D1D">
        <w:rPr>
          <w:rFonts w:asciiTheme="minorBidi" w:hAnsiTheme="minorBidi"/>
          <w:sz w:val="24"/>
          <w:szCs w:val="24"/>
        </w:rPr>
        <w:t>,</w:t>
      </w:r>
      <w:r w:rsidRPr="00EC676A">
        <w:rPr>
          <w:rFonts w:asciiTheme="minorBidi" w:hAnsiTheme="minorBidi"/>
          <w:sz w:val="24"/>
          <w:szCs w:val="24"/>
        </w:rPr>
        <w:t xml:space="preserve"> as it is </w:t>
      </w:r>
      <w:proofErr w:type="gramStart"/>
      <w:r w:rsidRPr="00EC676A">
        <w:rPr>
          <w:rFonts w:asciiTheme="minorBidi" w:hAnsiTheme="minorBidi"/>
          <w:sz w:val="24"/>
          <w:szCs w:val="24"/>
        </w:rPr>
        <w:t>stated:</w:t>
      </w:r>
      <w:proofErr w:type="gramEnd"/>
      <w:r w:rsidRPr="00EC676A">
        <w:rPr>
          <w:rFonts w:asciiTheme="minorBidi" w:hAnsiTheme="minorBidi"/>
          <w:sz w:val="24"/>
          <w:szCs w:val="24"/>
        </w:rPr>
        <w:t xml:space="preserve"> “Moshe commanded us a law [</w:t>
      </w:r>
      <w:r w:rsidRPr="00EC676A">
        <w:rPr>
          <w:rFonts w:asciiTheme="minorBidi" w:hAnsiTheme="minorBidi"/>
          <w:i/>
          <w:iCs/>
          <w:sz w:val="24"/>
          <w:szCs w:val="24"/>
        </w:rPr>
        <w:t>Torah</w:t>
      </w:r>
      <w:r w:rsidRPr="00EC676A">
        <w:rPr>
          <w:rFonts w:asciiTheme="minorBidi" w:hAnsiTheme="minorBidi"/>
          <w:sz w:val="24"/>
          <w:szCs w:val="24"/>
        </w:rPr>
        <w:t>], an inheritance of the congregation of Yaakov” (</w:t>
      </w:r>
      <w:proofErr w:type="spellStart"/>
      <w:r w:rsidRPr="00282DCC">
        <w:rPr>
          <w:rFonts w:asciiTheme="minorBidi" w:hAnsiTheme="minorBidi"/>
          <w:i/>
          <w:iCs/>
          <w:sz w:val="24"/>
          <w:szCs w:val="24"/>
        </w:rPr>
        <w:t>Devarim</w:t>
      </w:r>
      <w:proofErr w:type="spellEnd"/>
      <w:r w:rsidRPr="00EC676A">
        <w:rPr>
          <w:rFonts w:asciiTheme="minorBidi" w:hAnsiTheme="minorBidi"/>
          <w:sz w:val="24"/>
          <w:szCs w:val="24"/>
        </w:rPr>
        <w:t xml:space="preserve"> 33:4), indicating that it is an inheritance for us, and not for them.</w:t>
      </w:r>
    </w:p>
    <w:p w14:paraId="08AEC817" w14:textId="77777777" w:rsidR="00282DCC" w:rsidRPr="00EC676A" w:rsidRDefault="00282DCC" w:rsidP="00647DEB">
      <w:pPr>
        <w:spacing w:after="0" w:line="240" w:lineRule="auto"/>
        <w:ind w:left="720"/>
        <w:jc w:val="both"/>
        <w:rPr>
          <w:rFonts w:asciiTheme="minorBidi" w:hAnsiTheme="minorBidi"/>
          <w:sz w:val="24"/>
          <w:szCs w:val="24"/>
        </w:rPr>
      </w:pPr>
    </w:p>
    <w:p w14:paraId="684BE0C3" w14:textId="44B524E2" w:rsidR="00E37D1D"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The </w:t>
      </w:r>
      <w:proofErr w:type="spellStart"/>
      <w:proofErr w:type="gramStart"/>
      <w:r w:rsidRPr="00E37D1D">
        <w:rPr>
          <w:rFonts w:asciiTheme="minorBidi" w:hAnsiTheme="minorBidi"/>
          <w:i/>
          <w:iCs/>
          <w:sz w:val="24"/>
          <w:szCs w:val="24"/>
        </w:rPr>
        <w:t>gemara</w:t>
      </w:r>
      <w:proofErr w:type="spellEnd"/>
      <w:proofErr w:type="gramEnd"/>
      <w:r w:rsidRPr="00EC676A">
        <w:rPr>
          <w:rFonts w:asciiTheme="minorBidi" w:hAnsiTheme="minorBidi"/>
          <w:sz w:val="24"/>
          <w:szCs w:val="24"/>
        </w:rPr>
        <w:t xml:space="preserve"> resolves this contradiction by explaining that R. Meir refers to “a non-Jew who engages in the study of their seven </w:t>
      </w:r>
      <w:proofErr w:type="spellStart"/>
      <w:r w:rsidRPr="00282DCC">
        <w:rPr>
          <w:rFonts w:asciiTheme="minorBidi" w:hAnsiTheme="minorBidi"/>
          <w:i/>
          <w:iCs/>
          <w:sz w:val="24"/>
          <w:szCs w:val="24"/>
        </w:rPr>
        <w:t>mitzvot</w:t>
      </w:r>
      <w:proofErr w:type="spellEnd"/>
      <w:r w:rsidR="00E37D1D">
        <w:rPr>
          <w:rFonts w:asciiTheme="minorBidi" w:hAnsiTheme="minorBidi"/>
          <w:sz w:val="24"/>
          <w:szCs w:val="24"/>
        </w:rPr>
        <w:t>,</w:t>
      </w:r>
      <w:r w:rsidRPr="00EC676A">
        <w:rPr>
          <w:rFonts w:asciiTheme="minorBidi" w:hAnsiTheme="minorBidi"/>
          <w:sz w:val="24"/>
          <w:szCs w:val="24"/>
        </w:rPr>
        <w:t>”</w:t>
      </w:r>
      <w:r w:rsidR="00E37D1D">
        <w:rPr>
          <w:rFonts w:asciiTheme="minorBidi" w:hAnsiTheme="minorBidi"/>
          <w:sz w:val="24"/>
          <w:szCs w:val="24"/>
        </w:rPr>
        <w:t xml:space="preserve"> whereas</w:t>
      </w:r>
      <w:r w:rsidRPr="00EC676A">
        <w:rPr>
          <w:rFonts w:asciiTheme="minorBidi" w:hAnsiTheme="minorBidi"/>
          <w:sz w:val="24"/>
          <w:szCs w:val="24"/>
        </w:rPr>
        <w:t xml:space="preserve"> a non-Jew may not study </w:t>
      </w:r>
      <w:r w:rsidRPr="00E37D1D">
        <w:rPr>
          <w:rFonts w:asciiTheme="minorBidi" w:hAnsiTheme="minorBidi"/>
          <w:sz w:val="24"/>
          <w:szCs w:val="24"/>
        </w:rPr>
        <w:t>other</w:t>
      </w:r>
      <w:r w:rsidRPr="00EC676A">
        <w:rPr>
          <w:rFonts w:asciiTheme="minorBidi" w:hAnsiTheme="minorBidi"/>
          <w:sz w:val="24"/>
          <w:szCs w:val="24"/>
        </w:rPr>
        <w:t xml:space="preserve"> portions of the Torah. </w:t>
      </w:r>
    </w:p>
    <w:p w14:paraId="4252F4C2" w14:textId="77777777" w:rsidR="00E37D1D" w:rsidRDefault="00E37D1D" w:rsidP="00647DEB">
      <w:pPr>
        <w:spacing w:after="0" w:line="240" w:lineRule="auto"/>
        <w:jc w:val="both"/>
        <w:rPr>
          <w:rFonts w:asciiTheme="minorBidi" w:hAnsiTheme="minorBidi"/>
          <w:sz w:val="24"/>
          <w:szCs w:val="24"/>
        </w:rPr>
      </w:pPr>
    </w:p>
    <w:p w14:paraId="778CEB3B" w14:textId="5AAE2FFA" w:rsidR="008D10DC" w:rsidRDefault="008D10DC" w:rsidP="00647DEB">
      <w:pPr>
        <w:spacing w:after="0" w:line="240" w:lineRule="auto"/>
        <w:ind w:firstLine="720"/>
        <w:jc w:val="both"/>
        <w:rPr>
          <w:rFonts w:asciiTheme="minorBidi" w:hAnsiTheme="minorBidi"/>
          <w:sz w:val="24"/>
          <w:szCs w:val="24"/>
        </w:rPr>
      </w:pPr>
      <w:r w:rsidRPr="00EC676A">
        <w:rPr>
          <w:rFonts w:asciiTheme="minorBidi" w:hAnsiTheme="minorBidi"/>
          <w:sz w:val="24"/>
          <w:szCs w:val="24"/>
        </w:rPr>
        <w:t xml:space="preserve">The </w:t>
      </w:r>
      <w:proofErr w:type="spellStart"/>
      <w:proofErr w:type="gramStart"/>
      <w:r w:rsidRPr="00E37D1D">
        <w:rPr>
          <w:rFonts w:asciiTheme="minorBidi" w:hAnsiTheme="minorBidi"/>
          <w:i/>
          <w:iCs/>
          <w:sz w:val="24"/>
          <w:szCs w:val="24"/>
        </w:rPr>
        <w:t>gemara</w:t>
      </w:r>
      <w:proofErr w:type="spellEnd"/>
      <w:proofErr w:type="gramEnd"/>
      <w:r w:rsidRPr="00EC676A">
        <w:rPr>
          <w:rFonts w:asciiTheme="minorBidi" w:hAnsiTheme="minorBidi"/>
          <w:sz w:val="24"/>
          <w:szCs w:val="24"/>
        </w:rPr>
        <w:t xml:space="preserve"> offers two understandings of </w:t>
      </w:r>
      <w:r w:rsidR="00E37D1D">
        <w:rPr>
          <w:rFonts w:asciiTheme="minorBidi" w:hAnsiTheme="minorBidi"/>
          <w:sz w:val="24"/>
          <w:szCs w:val="24"/>
        </w:rPr>
        <w:t xml:space="preserve">R. </w:t>
      </w:r>
      <w:proofErr w:type="spellStart"/>
      <w:r w:rsidR="00E37D1D">
        <w:rPr>
          <w:rFonts w:asciiTheme="minorBidi" w:hAnsiTheme="minorBidi"/>
          <w:sz w:val="24"/>
          <w:szCs w:val="24"/>
        </w:rPr>
        <w:t>Yochanan’s</w:t>
      </w:r>
      <w:proofErr w:type="spellEnd"/>
      <w:r w:rsidRPr="00EC676A">
        <w:rPr>
          <w:rFonts w:asciiTheme="minorBidi" w:hAnsiTheme="minorBidi"/>
          <w:sz w:val="24"/>
          <w:szCs w:val="24"/>
        </w:rPr>
        <w:t xml:space="preserve"> source. According to one understanding, the Torah </w:t>
      </w:r>
      <w:proofErr w:type="gramStart"/>
      <w:r w:rsidRPr="00EC676A">
        <w:rPr>
          <w:rFonts w:asciiTheme="minorBidi" w:hAnsiTheme="minorBidi"/>
          <w:sz w:val="24"/>
          <w:szCs w:val="24"/>
        </w:rPr>
        <w:t>is viewed</w:t>
      </w:r>
      <w:proofErr w:type="gramEnd"/>
      <w:r w:rsidRPr="00EC676A">
        <w:rPr>
          <w:rFonts w:asciiTheme="minorBidi" w:hAnsiTheme="minorBidi"/>
          <w:sz w:val="24"/>
          <w:szCs w:val="24"/>
        </w:rPr>
        <w:t xml:space="preserve"> as “an inheritance (</w:t>
      </w:r>
      <w:proofErr w:type="spellStart"/>
      <w:r w:rsidRPr="00EC676A">
        <w:rPr>
          <w:rFonts w:asciiTheme="minorBidi" w:hAnsiTheme="minorBidi"/>
          <w:i/>
          <w:iCs/>
          <w:sz w:val="24"/>
          <w:szCs w:val="24"/>
        </w:rPr>
        <w:t>morasha</w:t>
      </w:r>
      <w:proofErr w:type="spellEnd"/>
      <w:r w:rsidRPr="00EC676A">
        <w:rPr>
          <w:rFonts w:asciiTheme="minorBidi" w:hAnsiTheme="minorBidi"/>
          <w:sz w:val="24"/>
          <w:szCs w:val="24"/>
        </w:rPr>
        <w:t xml:space="preserve">),” </w:t>
      </w:r>
      <w:r w:rsidR="00E37D1D">
        <w:rPr>
          <w:rFonts w:asciiTheme="minorBidi" w:hAnsiTheme="minorBidi"/>
          <w:sz w:val="24"/>
          <w:szCs w:val="24"/>
        </w:rPr>
        <w:t xml:space="preserve">such that </w:t>
      </w:r>
      <w:r w:rsidRPr="00EC676A">
        <w:rPr>
          <w:rFonts w:asciiTheme="minorBidi" w:hAnsiTheme="minorBidi"/>
          <w:sz w:val="24"/>
          <w:szCs w:val="24"/>
        </w:rPr>
        <w:t xml:space="preserve">a non-Jew who studies Torah misappropriates or even robs the Jewish people of </w:t>
      </w:r>
      <w:r w:rsidRPr="00EC676A">
        <w:rPr>
          <w:rFonts w:asciiTheme="minorBidi" w:hAnsiTheme="minorBidi"/>
          <w:sz w:val="24"/>
          <w:szCs w:val="24"/>
        </w:rPr>
        <w:lastRenderedPageBreak/>
        <w:t>their inheritance. According to a second understanding, the verse refers to the Torah as the “betrothed (</w:t>
      </w:r>
      <w:proofErr w:type="spellStart"/>
      <w:r w:rsidRPr="00EC676A">
        <w:rPr>
          <w:rFonts w:asciiTheme="minorBidi" w:hAnsiTheme="minorBidi"/>
          <w:i/>
          <w:iCs/>
          <w:sz w:val="24"/>
          <w:szCs w:val="24"/>
        </w:rPr>
        <w:t>me’orasa</w:t>
      </w:r>
      <w:proofErr w:type="spellEnd"/>
      <w:r w:rsidRPr="00EC676A">
        <w:rPr>
          <w:rFonts w:asciiTheme="minorBidi" w:hAnsiTheme="minorBidi"/>
          <w:sz w:val="24"/>
          <w:szCs w:val="24"/>
        </w:rPr>
        <w:t xml:space="preserve">),” </w:t>
      </w:r>
      <w:r w:rsidR="00E37D1D">
        <w:rPr>
          <w:rFonts w:asciiTheme="minorBidi" w:hAnsiTheme="minorBidi"/>
          <w:sz w:val="24"/>
          <w:szCs w:val="24"/>
        </w:rPr>
        <w:t>such that</w:t>
      </w:r>
      <w:r w:rsidRPr="00EC676A">
        <w:rPr>
          <w:rFonts w:asciiTheme="minorBidi" w:hAnsiTheme="minorBidi"/>
          <w:sz w:val="24"/>
          <w:szCs w:val="24"/>
        </w:rPr>
        <w:t xml:space="preserve"> by studying Torah the non-Jew betrays the unique relationship between God and the Jewish </w:t>
      </w:r>
      <w:r w:rsidR="00E37D1D">
        <w:rPr>
          <w:rFonts w:asciiTheme="minorBidi" w:hAnsiTheme="minorBidi"/>
          <w:sz w:val="24"/>
          <w:szCs w:val="24"/>
        </w:rPr>
        <w:t>P</w:t>
      </w:r>
      <w:r w:rsidRPr="00EC676A">
        <w:rPr>
          <w:rFonts w:asciiTheme="minorBidi" w:hAnsiTheme="minorBidi"/>
          <w:sz w:val="24"/>
          <w:szCs w:val="24"/>
        </w:rPr>
        <w:t xml:space="preserve">eople. </w:t>
      </w:r>
    </w:p>
    <w:p w14:paraId="69C146A9" w14:textId="77777777" w:rsidR="00282DCC" w:rsidRPr="00EC676A" w:rsidRDefault="00282DCC" w:rsidP="00647DEB">
      <w:pPr>
        <w:spacing w:after="0" w:line="240" w:lineRule="auto"/>
        <w:jc w:val="both"/>
        <w:rPr>
          <w:rFonts w:asciiTheme="minorBidi" w:hAnsiTheme="minorBidi"/>
          <w:sz w:val="24"/>
          <w:szCs w:val="24"/>
        </w:rPr>
      </w:pPr>
    </w:p>
    <w:p w14:paraId="74293356" w14:textId="50CE9B8C"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The commentators discuss the scope of </w:t>
      </w:r>
      <w:proofErr w:type="gramStart"/>
      <w:r w:rsidRPr="00EC676A">
        <w:rPr>
          <w:rFonts w:asciiTheme="minorBidi" w:hAnsiTheme="minorBidi"/>
          <w:sz w:val="24"/>
          <w:szCs w:val="24"/>
        </w:rPr>
        <w:t>this prohibition and whether one may distinguish between different areas of Torah or different individuals and motivations</w:t>
      </w:r>
      <w:proofErr w:type="gramEnd"/>
      <w:r w:rsidRPr="00EC676A">
        <w:rPr>
          <w:rFonts w:asciiTheme="minorBidi" w:hAnsiTheme="minorBidi"/>
          <w:sz w:val="24"/>
          <w:szCs w:val="24"/>
        </w:rPr>
        <w:t xml:space="preserve">. </w:t>
      </w:r>
    </w:p>
    <w:p w14:paraId="36C0A31A" w14:textId="77777777" w:rsidR="00282DCC" w:rsidRPr="00EC676A" w:rsidRDefault="00282DCC" w:rsidP="00647DEB">
      <w:pPr>
        <w:spacing w:after="0" w:line="240" w:lineRule="auto"/>
        <w:jc w:val="both"/>
        <w:rPr>
          <w:rFonts w:asciiTheme="minorBidi" w:hAnsiTheme="minorBidi"/>
          <w:sz w:val="24"/>
          <w:szCs w:val="24"/>
        </w:rPr>
      </w:pPr>
    </w:p>
    <w:p w14:paraId="34CB6C48" w14:textId="77777777" w:rsidR="00E37D1D"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r>
      <w:r w:rsidR="00E37D1D">
        <w:rPr>
          <w:rFonts w:asciiTheme="minorBidi" w:hAnsiTheme="minorBidi"/>
          <w:sz w:val="24"/>
          <w:szCs w:val="24"/>
        </w:rPr>
        <w:t>S</w:t>
      </w:r>
      <w:r w:rsidRPr="00EC676A">
        <w:rPr>
          <w:rFonts w:asciiTheme="minorBidi" w:hAnsiTheme="minorBidi"/>
          <w:sz w:val="24"/>
          <w:szCs w:val="24"/>
        </w:rPr>
        <w:t xml:space="preserve">ome distinguish between the reasons behind the </w:t>
      </w:r>
      <w:r w:rsidRPr="00E37D1D">
        <w:rPr>
          <w:rFonts w:asciiTheme="minorBidi" w:hAnsiTheme="minorBidi"/>
          <w:i/>
          <w:iCs/>
          <w:sz w:val="24"/>
          <w:szCs w:val="24"/>
        </w:rPr>
        <w:t>halakhot</w:t>
      </w:r>
      <w:r w:rsidRPr="00EC676A">
        <w:rPr>
          <w:rFonts w:asciiTheme="minorBidi" w:hAnsiTheme="minorBidi"/>
          <w:sz w:val="24"/>
          <w:szCs w:val="24"/>
        </w:rPr>
        <w:t>, which non-Jews should not study, and practical instruction (see</w:t>
      </w:r>
      <w:r w:rsidR="00E37D1D">
        <w:rPr>
          <w:rFonts w:asciiTheme="minorBidi" w:hAnsiTheme="minorBidi"/>
          <w:sz w:val="24"/>
          <w:szCs w:val="24"/>
        </w:rPr>
        <w:t>,</w:t>
      </w:r>
      <w:r w:rsidRPr="00EC676A">
        <w:rPr>
          <w:rFonts w:asciiTheme="minorBidi" w:hAnsiTheme="minorBidi"/>
          <w:sz w:val="24"/>
          <w:szCs w:val="24"/>
        </w:rPr>
        <w:t xml:space="preserve"> for example</w:t>
      </w:r>
      <w:r w:rsidR="00E37D1D">
        <w:rPr>
          <w:rFonts w:asciiTheme="minorBidi" w:hAnsiTheme="minorBidi"/>
          <w:sz w:val="24"/>
          <w:szCs w:val="24"/>
        </w:rPr>
        <w:t>,</w:t>
      </w:r>
      <w:r w:rsidRPr="00EC676A">
        <w:rPr>
          <w:rFonts w:asciiTheme="minorBidi" w:hAnsiTheme="minorBidi"/>
          <w:sz w:val="24"/>
          <w:szCs w:val="24"/>
        </w:rPr>
        <w:t xml:space="preserve"> </w:t>
      </w:r>
      <w:proofErr w:type="spellStart"/>
      <w:r w:rsidRPr="00EC676A">
        <w:rPr>
          <w:rFonts w:asciiTheme="minorBidi" w:hAnsiTheme="minorBidi"/>
          <w:i/>
          <w:iCs/>
          <w:sz w:val="24"/>
          <w:szCs w:val="24"/>
        </w:rPr>
        <w:t>Tiferet</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Yisrael</w:t>
      </w:r>
      <w:proofErr w:type="spellEnd"/>
      <w:r w:rsidR="00867DFC" w:rsidRPr="00EC676A">
        <w:rPr>
          <w:rFonts w:asciiTheme="minorBidi" w:hAnsiTheme="minorBidi"/>
          <w:sz w:val="24"/>
          <w:szCs w:val="24"/>
        </w:rPr>
        <w:t>,</w:t>
      </w:r>
      <w:r w:rsidRPr="00EC676A">
        <w:rPr>
          <w:rFonts w:asciiTheme="minorBidi" w:hAnsiTheme="minorBidi"/>
          <w:sz w:val="24"/>
          <w:szCs w:val="24"/>
        </w:rPr>
        <w:t xml:space="preserve"> </w:t>
      </w:r>
      <w:proofErr w:type="spellStart"/>
      <w:r w:rsidRPr="00282DCC">
        <w:rPr>
          <w:rFonts w:asciiTheme="minorBidi" w:hAnsiTheme="minorBidi"/>
          <w:i/>
          <w:iCs/>
          <w:sz w:val="24"/>
          <w:szCs w:val="24"/>
        </w:rPr>
        <w:t>Zevachim</w:t>
      </w:r>
      <w:proofErr w:type="spellEnd"/>
      <w:r w:rsidRPr="00EC676A">
        <w:rPr>
          <w:rFonts w:asciiTheme="minorBidi" w:hAnsiTheme="minorBidi"/>
          <w:sz w:val="24"/>
          <w:szCs w:val="24"/>
        </w:rPr>
        <w:t xml:space="preserve"> 14:4). Others differentiate between different areas of Torah. For example, the </w:t>
      </w:r>
      <w:proofErr w:type="spellStart"/>
      <w:r w:rsidRPr="00EC676A">
        <w:rPr>
          <w:rFonts w:asciiTheme="minorBidi" w:hAnsiTheme="minorBidi"/>
          <w:i/>
          <w:iCs/>
          <w:sz w:val="24"/>
          <w:szCs w:val="24"/>
        </w:rPr>
        <w:t>Shiltei</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Gib</w:t>
      </w:r>
      <w:r w:rsidR="00867DFC" w:rsidRPr="00EC676A">
        <w:rPr>
          <w:rFonts w:asciiTheme="minorBidi" w:hAnsiTheme="minorBidi"/>
          <w:i/>
          <w:iCs/>
          <w:sz w:val="24"/>
          <w:szCs w:val="24"/>
        </w:rPr>
        <w:t>o</w:t>
      </w:r>
      <w:r w:rsidRPr="00EC676A">
        <w:rPr>
          <w:rFonts w:asciiTheme="minorBidi" w:hAnsiTheme="minorBidi"/>
          <w:i/>
          <w:iCs/>
          <w:sz w:val="24"/>
          <w:szCs w:val="24"/>
        </w:rPr>
        <w:t>rim</w:t>
      </w:r>
      <w:proofErr w:type="spellEnd"/>
      <w:r w:rsidRPr="00EC676A">
        <w:rPr>
          <w:rFonts w:asciiTheme="minorBidi" w:hAnsiTheme="minorBidi"/>
          <w:sz w:val="24"/>
          <w:szCs w:val="24"/>
        </w:rPr>
        <w:t xml:space="preserve"> (</w:t>
      </w:r>
      <w:proofErr w:type="spellStart"/>
      <w:r w:rsidRPr="00E37D1D">
        <w:rPr>
          <w:rFonts w:asciiTheme="minorBidi" w:hAnsiTheme="minorBidi"/>
          <w:i/>
          <w:iCs/>
          <w:sz w:val="24"/>
          <w:szCs w:val="24"/>
        </w:rPr>
        <w:t>Avoda</w:t>
      </w:r>
      <w:proofErr w:type="spellEnd"/>
      <w:r w:rsidRPr="00EC676A">
        <w:rPr>
          <w:rFonts w:asciiTheme="minorBidi" w:hAnsiTheme="minorBidi"/>
          <w:sz w:val="24"/>
          <w:szCs w:val="24"/>
        </w:rPr>
        <w:t xml:space="preserve"> </w:t>
      </w:r>
      <w:r w:rsidRPr="00E37D1D">
        <w:rPr>
          <w:rFonts w:asciiTheme="minorBidi" w:hAnsiTheme="minorBidi"/>
          <w:i/>
          <w:iCs/>
          <w:sz w:val="24"/>
          <w:szCs w:val="24"/>
        </w:rPr>
        <w:t>Zara</w:t>
      </w:r>
      <w:r w:rsidR="00E37D1D">
        <w:rPr>
          <w:rFonts w:asciiTheme="minorBidi" w:hAnsiTheme="minorBidi"/>
          <w:sz w:val="24"/>
          <w:szCs w:val="24"/>
        </w:rPr>
        <w:t>,</w:t>
      </w:r>
      <w:r w:rsidRPr="00EC676A">
        <w:rPr>
          <w:rFonts w:asciiTheme="minorBidi" w:hAnsiTheme="minorBidi"/>
          <w:sz w:val="24"/>
          <w:szCs w:val="24"/>
        </w:rPr>
        <w:t xml:space="preserve"> </w:t>
      </w:r>
      <w:proofErr w:type="spellStart"/>
      <w:r w:rsidRPr="00EC676A">
        <w:rPr>
          <w:rFonts w:asciiTheme="minorBidi" w:hAnsiTheme="minorBidi"/>
          <w:sz w:val="24"/>
          <w:szCs w:val="24"/>
        </w:rPr>
        <w:t>ch</w:t>
      </w:r>
      <w:r w:rsidR="00E37D1D">
        <w:rPr>
          <w:rFonts w:asciiTheme="minorBidi" w:hAnsiTheme="minorBidi"/>
          <w:sz w:val="24"/>
          <w:szCs w:val="24"/>
        </w:rPr>
        <w:t>.</w:t>
      </w:r>
      <w:proofErr w:type="spellEnd"/>
      <w:r w:rsidRPr="00EC676A">
        <w:rPr>
          <w:rFonts w:asciiTheme="minorBidi" w:hAnsiTheme="minorBidi"/>
          <w:sz w:val="24"/>
          <w:szCs w:val="24"/>
        </w:rPr>
        <w:t xml:space="preserve"> 1) claims that a non-Jew </w:t>
      </w:r>
      <w:proofErr w:type="gramStart"/>
      <w:r w:rsidRPr="00EC676A">
        <w:rPr>
          <w:rFonts w:asciiTheme="minorBidi" w:hAnsiTheme="minorBidi"/>
          <w:sz w:val="24"/>
          <w:szCs w:val="24"/>
        </w:rPr>
        <w:t>may only be taught</w:t>
      </w:r>
      <w:proofErr w:type="gramEnd"/>
      <w:r w:rsidRPr="00EC676A">
        <w:rPr>
          <w:rFonts w:asciiTheme="minorBidi" w:hAnsiTheme="minorBidi"/>
          <w:sz w:val="24"/>
          <w:szCs w:val="24"/>
        </w:rPr>
        <w:t xml:space="preserve"> </w:t>
      </w:r>
      <w:r w:rsidRPr="00E37D1D">
        <w:rPr>
          <w:rFonts w:asciiTheme="minorBidi" w:hAnsiTheme="minorBidi"/>
          <w:i/>
          <w:iCs/>
          <w:sz w:val="24"/>
          <w:szCs w:val="24"/>
        </w:rPr>
        <w:t>Nevi’im</w:t>
      </w:r>
      <w:r w:rsidRPr="00EC676A">
        <w:rPr>
          <w:rFonts w:asciiTheme="minorBidi" w:hAnsiTheme="minorBidi"/>
          <w:sz w:val="24"/>
          <w:szCs w:val="24"/>
        </w:rPr>
        <w:t xml:space="preserve"> and </w:t>
      </w:r>
      <w:r w:rsidRPr="00E37D1D">
        <w:rPr>
          <w:rFonts w:asciiTheme="minorBidi" w:hAnsiTheme="minorBidi"/>
          <w:i/>
          <w:iCs/>
          <w:sz w:val="24"/>
          <w:szCs w:val="24"/>
        </w:rPr>
        <w:t>Ketuvim</w:t>
      </w:r>
      <w:r w:rsidRPr="00EC676A">
        <w:rPr>
          <w:rFonts w:asciiTheme="minorBidi" w:hAnsiTheme="minorBidi"/>
          <w:sz w:val="24"/>
          <w:szCs w:val="24"/>
        </w:rPr>
        <w:t>. Others (</w:t>
      </w:r>
      <w:proofErr w:type="spellStart"/>
      <w:r w:rsidRPr="00EC676A">
        <w:rPr>
          <w:rFonts w:asciiTheme="minorBidi" w:hAnsiTheme="minorBidi"/>
          <w:i/>
          <w:iCs/>
          <w:sz w:val="24"/>
          <w:szCs w:val="24"/>
        </w:rPr>
        <w:t>Maharatz</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Chayot</w:t>
      </w:r>
      <w:proofErr w:type="spellEnd"/>
      <w:r w:rsidR="00282DCC">
        <w:rPr>
          <w:rFonts w:asciiTheme="minorBidi" w:hAnsiTheme="minorBidi"/>
          <w:sz w:val="24"/>
          <w:szCs w:val="24"/>
        </w:rPr>
        <w:t xml:space="preserve">, </w:t>
      </w:r>
      <w:proofErr w:type="spellStart"/>
      <w:r w:rsidR="00282DCC" w:rsidRPr="00282DCC">
        <w:rPr>
          <w:rFonts w:asciiTheme="minorBidi" w:hAnsiTheme="minorBidi"/>
          <w:i/>
          <w:iCs/>
          <w:sz w:val="24"/>
          <w:szCs w:val="24"/>
        </w:rPr>
        <w:t>Sota</w:t>
      </w:r>
      <w:proofErr w:type="spellEnd"/>
      <w:r w:rsidRPr="00EC676A">
        <w:rPr>
          <w:rFonts w:asciiTheme="minorBidi" w:hAnsiTheme="minorBidi"/>
          <w:sz w:val="24"/>
          <w:szCs w:val="24"/>
        </w:rPr>
        <w:t xml:space="preserve"> 35b; </w:t>
      </w:r>
      <w:r w:rsidRPr="00EC676A">
        <w:rPr>
          <w:rFonts w:asciiTheme="minorBidi" w:hAnsiTheme="minorBidi"/>
          <w:i/>
          <w:iCs/>
          <w:sz w:val="24"/>
          <w:szCs w:val="24"/>
        </w:rPr>
        <w:t xml:space="preserve">Yehuda </w:t>
      </w:r>
      <w:proofErr w:type="spellStart"/>
      <w:r w:rsidRPr="00EC676A">
        <w:rPr>
          <w:rFonts w:asciiTheme="minorBidi" w:hAnsiTheme="minorBidi"/>
          <w:i/>
          <w:iCs/>
          <w:sz w:val="24"/>
          <w:szCs w:val="24"/>
        </w:rPr>
        <w:t>Ya’aleh</w:t>
      </w:r>
      <w:proofErr w:type="spellEnd"/>
      <w:r w:rsidR="00E37D1D">
        <w:rPr>
          <w:rFonts w:asciiTheme="minorBidi" w:hAnsiTheme="minorBidi"/>
          <w:sz w:val="24"/>
          <w:szCs w:val="24"/>
        </w:rPr>
        <w:t>,</w:t>
      </w:r>
      <w:r w:rsidRPr="00EC676A">
        <w:rPr>
          <w:rFonts w:asciiTheme="minorBidi" w:hAnsiTheme="minorBidi"/>
          <w:sz w:val="24"/>
          <w:szCs w:val="24"/>
        </w:rPr>
        <w:t xml:space="preserve"> OC 1:4; </w:t>
      </w:r>
      <w:proofErr w:type="spellStart"/>
      <w:r w:rsidRPr="00EC676A">
        <w:rPr>
          <w:rFonts w:asciiTheme="minorBidi" w:hAnsiTheme="minorBidi"/>
          <w:sz w:val="24"/>
          <w:szCs w:val="24"/>
        </w:rPr>
        <w:t>Netziv</w:t>
      </w:r>
      <w:proofErr w:type="spellEnd"/>
      <w:r w:rsidRPr="00EC676A">
        <w:rPr>
          <w:rFonts w:asciiTheme="minorBidi" w:hAnsiTheme="minorBidi"/>
          <w:sz w:val="24"/>
          <w:szCs w:val="24"/>
        </w:rPr>
        <w:t xml:space="preserve">, </w:t>
      </w:r>
      <w:proofErr w:type="spellStart"/>
      <w:r w:rsidRPr="00EC676A">
        <w:rPr>
          <w:rFonts w:asciiTheme="minorBidi" w:hAnsiTheme="minorBidi"/>
          <w:i/>
          <w:iCs/>
          <w:sz w:val="24"/>
          <w:szCs w:val="24"/>
        </w:rPr>
        <w:t>Meshiv</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Davar</w:t>
      </w:r>
      <w:proofErr w:type="spellEnd"/>
      <w:r w:rsidRPr="00EC676A">
        <w:rPr>
          <w:rFonts w:asciiTheme="minorBidi" w:hAnsiTheme="minorBidi"/>
          <w:sz w:val="24"/>
          <w:szCs w:val="24"/>
        </w:rPr>
        <w:t xml:space="preserve"> 2:77) limit this prohibition to the study of </w:t>
      </w:r>
      <w:r w:rsidRPr="00EC676A">
        <w:rPr>
          <w:rFonts w:asciiTheme="minorBidi" w:hAnsiTheme="minorBidi"/>
          <w:i/>
          <w:iCs/>
          <w:sz w:val="24"/>
          <w:szCs w:val="24"/>
        </w:rPr>
        <w:t xml:space="preserve">Torah </w:t>
      </w:r>
      <w:r w:rsidR="00E37D1D">
        <w:rPr>
          <w:rFonts w:asciiTheme="minorBidi" w:hAnsiTheme="minorBidi"/>
          <w:i/>
          <w:iCs/>
          <w:sz w:val="24"/>
          <w:szCs w:val="24"/>
        </w:rPr>
        <w:t>S</w:t>
      </w:r>
      <w:r w:rsidRPr="00EC676A">
        <w:rPr>
          <w:rFonts w:asciiTheme="minorBidi" w:hAnsiTheme="minorBidi"/>
          <w:i/>
          <w:iCs/>
          <w:sz w:val="24"/>
          <w:szCs w:val="24"/>
        </w:rPr>
        <w:t>he-</w:t>
      </w:r>
      <w:proofErr w:type="spellStart"/>
      <w:r w:rsidR="00E37D1D">
        <w:rPr>
          <w:rFonts w:asciiTheme="minorBidi" w:hAnsiTheme="minorBidi"/>
          <w:i/>
          <w:iCs/>
          <w:sz w:val="24"/>
          <w:szCs w:val="24"/>
        </w:rPr>
        <w:t>B</w:t>
      </w:r>
      <w:r w:rsidRPr="00EC676A">
        <w:rPr>
          <w:rFonts w:asciiTheme="minorBidi" w:hAnsiTheme="minorBidi"/>
          <w:i/>
          <w:iCs/>
          <w:sz w:val="24"/>
          <w:szCs w:val="24"/>
        </w:rPr>
        <w:t>e’al</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Peh</w:t>
      </w:r>
      <w:proofErr w:type="spellEnd"/>
      <w:r w:rsidR="00E37D1D">
        <w:rPr>
          <w:rFonts w:asciiTheme="minorBidi" w:hAnsiTheme="minorBidi"/>
          <w:sz w:val="24"/>
          <w:szCs w:val="24"/>
        </w:rPr>
        <w:t xml:space="preserve">, apparently </w:t>
      </w:r>
      <w:r w:rsidRPr="00EC676A">
        <w:rPr>
          <w:rFonts w:asciiTheme="minorBidi" w:hAnsiTheme="minorBidi"/>
          <w:sz w:val="24"/>
          <w:szCs w:val="24"/>
        </w:rPr>
        <w:t xml:space="preserve">based on an understanding of the Oral Law </w:t>
      </w:r>
      <w:r w:rsidR="00E37D1D">
        <w:rPr>
          <w:rFonts w:asciiTheme="minorBidi" w:hAnsiTheme="minorBidi"/>
          <w:sz w:val="24"/>
          <w:szCs w:val="24"/>
        </w:rPr>
        <w:t>as</w:t>
      </w:r>
      <w:r w:rsidRPr="00EC676A">
        <w:rPr>
          <w:rFonts w:asciiTheme="minorBidi" w:hAnsiTheme="minorBidi"/>
          <w:sz w:val="24"/>
          <w:szCs w:val="24"/>
        </w:rPr>
        <w:t xml:space="preserve"> an expression of the unique covenant between God and the Jewish </w:t>
      </w:r>
      <w:r w:rsidR="00E37D1D">
        <w:rPr>
          <w:rFonts w:asciiTheme="minorBidi" w:hAnsiTheme="minorBidi"/>
          <w:sz w:val="24"/>
          <w:szCs w:val="24"/>
        </w:rPr>
        <w:t>P</w:t>
      </w:r>
      <w:r w:rsidRPr="00EC676A">
        <w:rPr>
          <w:rFonts w:asciiTheme="minorBidi" w:hAnsiTheme="minorBidi"/>
          <w:sz w:val="24"/>
          <w:szCs w:val="24"/>
        </w:rPr>
        <w:t xml:space="preserve">eople. Indeed, R. </w:t>
      </w:r>
      <w:proofErr w:type="spellStart"/>
      <w:r w:rsidRPr="00EC676A">
        <w:rPr>
          <w:rFonts w:asciiTheme="minorBidi" w:hAnsiTheme="minorBidi"/>
          <w:sz w:val="24"/>
          <w:szCs w:val="24"/>
        </w:rPr>
        <w:t>Yochanan</w:t>
      </w:r>
      <w:proofErr w:type="spellEnd"/>
      <w:r w:rsidRPr="00EC676A">
        <w:rPr>
          <w:rFonts w:asciiTheme="minorBidi" w:hAnsiTheme="minorBidi"/>
          <w:sz w:val="24"/>
          <w:szCs w:val="24"/>
        </w:rPr>
        <w:t xml:space="preserve"> (</w:t>
      </w:r>
      <w:proofErr w:type="spellStart"/>
      <w:r w:rsidRPr="00282DCC">
        <w:rPr>
          <w:rFonts w:asciiTheme="minorBidi" w:hAnsiTheme="minorBidi"/>
          <w:i/>
          <w:iCs/>
          <w:sz w:val="24"/>
          <w:szCs w:val="24"/>
        </w:rPr>
        <w:t>Gittin</w:t>
      </w:r>
      <w:proofErr w:type="spellEnd"/>
      <w:r w:rsidRPr="00EC676A">
        <w:rPr>
          <w:rFonts w:asciiTheme="minorBidi" w:hAnsiTheme="minorBidi"/>
          <w:sz w:val="24"/>
          <w:szCs w:val="24"/>
        </w:rPr>
        <w:t xml:space="preserve"> 60a) teaches: </w:t>
      </w:r>
    </w:p>
    <w:p w14:paraId="02206CEC" w14:textId="77777777" w:rsidR="00E37D1D" w:rsidRDefault="00E37D1D" w:rsidP="00647DEB">
      <w:pPr>
        <w:spacing w:after="0" w:line="240" w:lineRule="auto"/>
        <w:jc w:val="both"/>
        <w:rPr>
          <w:rFonts w:asciiTheme="minorBidi" w:hAnsiTheme="minorBidi"/>
          <w:sz w:val="24"/>
          <w:szCs w:val="24"/>
        </w:rPr>
      </w:pPr>
    </w:p>
    <w:p w14:paraId="607346A8" w14:textId="77777777" w:rsidR="00E37D1D" w:rsidRDefault="008D10DC"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 xml:space="preserve">The Holy One, Blessed be He, made a covenant with the Jewish </w:t>
      </w:r>
      <w:r w:rsidR="00E37D1D">
        <w:rPr>
          <w:rFonts w:asciiTheme="minorBidi" w:hAnsiTheme="minorBidi"/>
          <w:sz w:val="24"/>
          <w:szCs w:val="24"/>
        </w:rPr>
        <w:t>P</w:t>
      </w:r>
      <w:r w:rsidRPr="00EC676A">
        <w:rPr>
          <w:rFonts w:asciiTheme="minorBidi" w:hAnsiTheme="minorBidi"/>
          <w:sz w:val="24"/>
          <w:szCs w:val="24"/>
        </w:rPr>
        <w:t>eople only for the sake of the matters that were transmitted orally [</w:t>
      </w:r>
      <w:r w:rsidRPr="00EC676A">
        <w:rPr>
          <w:rFonts w:asciiTheme="minorBidi" w:hAnsiTheme="minorBidi"/>
          <w:i/>
          <w:iCs/>
          <w:sz w:val="24"/>
          <w:szCs w:val="24"/>
        </w:rPr>
        <w:t xml:space="preserve">al </w:t>
      </w:r>
      <w:proofErr w:type="spellStart"/>
      <w:r w:rsidRPr="00EC676A">
        <w:rPr>
          <w:rFonts w:asciiTheme="minorBidi" w:hAnsiTheme="minorBidi"/>
          <w:i/>
          <w:iCs/>
          <w:sz w:val="24"/>
          <w:szCs w:val="24"/>
        </w:rPr>
        <w:t>peh</w:t>
      </w:r>
      <w:proofErr w:type="spellEnd"/>
      <w:r w:rsidRPr="00EC676A">
        <w:rPr>
          <w:rFonts w:asciiTheme="minorBidi" w:hAnsiTheme="minorBidi"/>
          <w:sz w:val="24"/>
          <w:szCs w:val="24"/>
        </w:rPr>
        <w:t xml:space="preserve">], as it is stated: </w:t>
      </w:r>
      <w:r w:rsidR="00E37D1D">
        <w:rPr>
          <w:rFonts w:asciiTheme="minorBidi" w:hAnsiTheme="minorBidi"/>
          <w:sz w:val="24"/>
          <w:szCs w:val="24"/>
        </w:rPr>
        <w:t>“</w:t>
      </w:r>
      <w:r w:rsidRPr="00EC676A">
        <w:rPr>
          <w:rFonts w:asciiTheme="minorBidi" w:hAnsiTheme="minorBidi"/>
          <w:sz w:val="24"/>
          <w:szCs w:val="24"/>
        </w:rPr>
        <w:t>For on the basis of [</w:t>
      </w:r>
      <w:r w:rsidRPr="00EC676A">
        <w:rPr>
          <w:rFonts w:asciiTheme="minorBidi" w:hAnsiTheme="minorBidi"/>
          <w:i/>
          <w:iCs/>
          <w:sz w:val="24"/>
          <w:szCs w:val="24"/>
        </w:rPr>
        <w:t>al pi</w:t>
      </w:r>
      <w:r w:rsidRPr="00EC676A">
        <w:rPr>
          <w:rFonts w:asciiTheme="minorBidi" w:hAnsiTheme="minorBidi"/>
          <w:sz w:val="24"/>
          <w:szCs w:val="24"/>
        </w:rPr>
        <w:t>] these matters I have made a covenant with you and with Israel</w:t>
      </w:r>
      <w:r w:rsidR="00E37D1D">
        <w:rPr>
          <w:rFonts w:asciiTheme="minorBidi" w:hAnsiTheme="minorBidi"/>
          <w:sz w:val="24"/>
          <w:szCs w:val="24"/>
        </w:rPr>
        <w:t>”</w:t>
      </w:r>
      <w:r w:rsidRPr="00EC676A">
        <w:rPr>
          <w:rFonts w:asciiTheme="minorBidi" w:hAnsiTheme="minorBidi"/>
          <w:sz w:val="24"/>
          <w:szCs w:val="24"/>
        </w:rPr>
        <w:t xml:space="preserve"> (</w:t>
      </w:r>
      <w:proofErr w:type="spellStart"/>
      <w:r w:rsidRPr="00282DCC">
        <w:rPr>
          <w:rFonts w:asciiTheme="minorBidi" w:hAnsiTheme="minorBidi"/>
          <w:i/>
          <w:iCs/>
          <w:sz w:val="24"/>
          <w:szCs w:val="24"/>
        </w:rPr>
        <w:t>Shemot</w:t>
      </w:r>
      <w:proofErr w:type="spellEnd"/>
      <w:r w:rsidRPr="00EC676A">
        <w:rPr>
          <w:rFonts w:asciiTheme="minorBidi" w:hAnsiTheme="minorBidi"/>
          <w:sz w:val="24"/>
          <w:szCs w:val="24"/>
        </w:rPr>
        <w:t xml:space="preserve"> 34:27). </w:t>
      </w:r>
    </w:p>
    <w:p w14:paraId="2D2EF3E2" w14:textId="77777777" w:rsidR="00E37D1D" w:rsidRDefault="00E37D1D" w:rsidP="00647DEB">
      <w:pPr>
        <w:spacing w:after="0" w:line="240" w:lineRule="auto"/>
        <w:jc w:val="both"/>
        <w:rPr>
          <w:rFonts w:asciiTheme="minorBidi" w:hAnsiTheme="minorBidi"/>
          <w:sz w:val="24"/>
          <w:szCs w:val="24"/>
        </w:rPr>
      </w:pPr>
    </w:p>
    <w:p w14:paraId="6BA362A6" w14:textId="0E2A784F" w:rsidR="008D10DC" w:rsidRDefault="008D10DC" w:rsidP="00647DEB">
      <w:pPr>
        <w:spacing w:after="0" w:line="240" w:lineRule="auto"/>
        <w:jc w:val="both"/>
        <w:rPr>
          <w:rFonts w:asciiTheme="minorBidi" w:hAnsiTheme="minorBidi"/>
          <w:i/>
          <w:iCs/>
          <w:sz w:val="24"/>
          <w:szCs w:val="24"/>
        </w:rPr>
      </w:pPr>
      <w:r w:rsidRPr="00EC676A">
        <w:rPr>
          <w:rFonts w:asciiTheme="minorBidi" w:hAnsiTheme="minorBidi"/>
          <w:sz w:val="24"/>
          <w:szCs w:val="24"/>
        </w:rPr>
        <w:t xml:space="preserve">R. Yitzchak b. </w:t>
      </w:r>
      <w:proofErr w:type="spellStart"/>
      <w:r w:rsidRPr="00EC676A">
        <w:rPr>
          <w:rFonts w:asciiTheme="minorBidi" w:hAnsiTheme="minorBidi"/>
          <w:sz w:val="24"/>
          <w:szCs w:val="24"/>
        </w:rPr>
        <w:t>Walid</w:t>
      </w:r>
      <w:proofErr w:type="spellEnd"/>
      <w:r w:rsidRPr="00EC676A">
        <w:rPr>
          <w:rFonts w:asciiTheme="minorBidi" w:hAnsiTheme="minorBidi"/>
          <w:sz w:val="24"/>
          <w:szCs w:val="24"/>
        </w:rPr>
        <w:t xml:space="preserve"> (1777–1870), in his </w:t>
      </w:r>
      <w:proofErr w:type="spellStart"/>
      <w:r w:rsidRPr="00EC676A">
        <w:rPr>
          <w:rFonts w:asciiTheme="minorBidi" w:hAnsiTheme="minorBidi"/>
          <w:i/>
          <w:iCs/>
          <w:sz w:val="24"/>
          <w:szCs w:val="24"/>
        </w:rPr>
        <w:t>Ya</w:t>
      </w:r>
      <w:r w:rsidR="00E37D1D">
        <w:rPr>
          <w:rFonts w:asciiTheme="minorBidi" w:hAnsiTheme="minorBidi"/>
          <w:i/>
          <w:iCs/>
          <w:sz w:val="24"/>
          <w:szCs w:val="24"/>
        </w:rPr>
        <w:t>-Y</w:t>
      </w:r>
      <w:r w:rsidRPr="00EC676A">
        <w:rPr>
          <w:rFonts w:asciiTheme="minorBidi" w:hAnsiTheme="minorBidi"/>
          <w:i/>
          <w:iCs/>
          <w:sz w:val="24"/>
          <w:szCs w:val="24"/>
        </w:rPr>
        <w:t>omer</w:t>
      </w:r>
      <w:proofErr w:type="spellEnd"/>
      <w:r w:rsidRPr="00EC676A">
        <w:rPr>
          <w:rFonts w:asciiTheme="minorBidi" w:hAnsiTheme="minorBidi"/>
          <w:i/>
          <w:iCs/>
          <w:sz w:val="24"/>
          <w:szCs w:val="24"/>
        </w:rPr>
        <w:t xml:space="preserve"> Yitzchak</w:t>
      </w:r>
      <w:r w:rsidRPr="00EC676A">
        <w:rPr>
          <w:rFonts w:asciiTheme="minorBidi" w:hAnsiTheme="minorBidi"/>
          <w:sz w:val="24"/>
          <w:szCs w:val="24"/>
        </w:rPr>
        <w:t xml:space="preserve"> (OC 28), explicitly rejects this idea. </w:t>
      </w:r>
      <w:r w:rsidRPr="00EC676A">
        <w:rPr>
          <w:rFonts w:asciiTheme="minorBidi" w:hAnsiTheme="minorBidi"/>
          <w:i/>
          <w:iCs/>
          <w:sz w:val="24"/>
          <w:szCs w:val="24"/>
        </w:rPr>
        <w:t xml:space="preserve"> </w:t>
      </w:r>
    </w:p>
    <w:p w14:paraId="7DF8090F" w14:textId="77777777" w:rsidR="00282DCC" w:rsidRPr="00EC676A" w:rsidRDefault="00282DCC" w:rsidP="00647DEB">
      <w:pPr>
        <w:spacing w:after="0" w:line="240" w:lineRule="auto"/>
        <w:jc w:val="both"/>
        <w:rPr>
          <w:rFonts w:asciiTheme="minorBidi" w:hAnsiTheme="minorBidi"/>
          <w:i/>
          <w:iCs/>
          <w:sz w:val="24"/>
          <w:szCs w:val="24"/>
        </w:rPr>
      </w:pPr>
    </w:p>
    <w:p w14:paraId="760C769C" w14:textId="59AA8B43"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r>
      <w:r w:rsidR="00E37D1D">
        <w:rPr>
          <w:rFonts w:asciiTheme="minorBidi" w:hAnsiTheme="minorBidi"/>
          <w:sz w:val="24"/>
          <w:szCs w:val="24"/>
        </w:rPr>
        <w:t>S</w:t>
      </w:r>
      <w:r w:rsidRPr="00EC676A">
        <w:rPr>
          <w:rFonts w:asciiTheme="minorBidi" w:hAnsiTheme="minorBidi"/>
          <w:sz w:val="24"/>
          <w:szCs w:val="24"/>
        </w:rPr>
        <w:t xml:space="preserve">ome insist that this prohibition may depend on the motivation of the student. For example, 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w:t>
      </w:r>
      <w:proofErr w:type="spellStart"/>
      <w:r w:rsidRPr="00282DCC">
        <w:rPr>
          <w:rFonts w:asciiTheme="minorBidi" w:hAnsiTheme="minorBidi"/>
          <w:i/>
          <w:iCs/>
          <w:sz w:val="24"/>
          <w:szCs w:val="24"/>
        </w:rPr>
        <w:t>Teshuvot</w:t>
      </w:r>
      <w:proofErr w:type="spellEnd"/>
      <w:r w:rsidRPr="00EC676A">
        <w:rPr>
          <w:rFonts w:asciiTheme="minorBidi" w:hAnsiTheme="minorBidi"/>
          <w:sz w:val="24"/>
          <w:szCs w:val="24"/>
        </w:rPr>
        <w:t xml:space="preserve"> 149) writes that “it is permitted to teach the </w:t>
      </w:r>
      <w:proofErr w:type="spellStart"/>
      <w:r w:rsidRPr="00282DCC">
        <w:rPr>
          <w:rFonts w:asciiTheme="minorBidi" w:hAnsiTheme="minorBidi"/>
          <w:i/>
          <w:iCs/>
          <w:sz w:val="24"/>
          <w:szCs w:val="24"/>
        </w:rPr>
        <w:t>mitzvot</w:t>
      </w:r>
      <w:proofErr w:type="spellEnd"/>
      <w:r w:rsidRPr="00EC676A">
        <w:rPr>
          <w:rFonts w:asciiTheme="minorBidi" w:hAnsiTheme="minorBidi"/>
          <w:sz w:val="24"/>
          <w:szCs w:val="24"/>
        </w:rPr>
        <w:t xml:space="preserve"> to Christians and to entice them to our religion</w:t>
      </w:r>
      <w:r w:rsidR="00E37D1D">
        <w:rPr>
          <w:rFonts w:asciiTheme="minorBidi" w:hAnsiTheme="minorBidi"/>
          <w:sz w:val="24"/>
          <w:szCs w:val="24"/>
        </w:rPr>
        <w:t>;</w:t>
      </w:r>
      <w:r w:rsidRPr="00EC676A">
        <w:rPr>
          <w:rFonts w:asciiTheme="minorBidi" w:hAnsiTheme="minorBidi"/>
          <w:sz w:val="24"/>
          <w:szCs w:val="24"/>
        </w:rPr>
        <w:t xml:space="preserve"> however, this is not permissible for Muslims, as they do not believe in the Divine origin of the Torah.” In other words, one may teach Torah to certain non-Jews in order to bring them closer to Judaism. Similarly, R. </w:t>
      </w:r>
      <w:proofErr w:type="spellStart"/>
      <w:r w:rsidRPr="00EC676A">
        <w:rPr>
          <w:rFonts w:asciiTheme="minorBidi" w:hAnsiTheme="minorBidi"/>
          <w:sz w:val="24"/>
          <w:szCs w:val="24"/>
        </w:rPr>
        <w:t>Yechiel</w:t>
      </w:r>
      <w:proofErr w:type="spellEnd"/>
      <w:r w:rsidRPr="00EC676A">
        <w:rPr>
          <w:rFonts w:asciiTheme="minorBidi" w:hAnsiTheme="minorBidi"/>
          <w:sz w:val="24"/>
          <w:szCs w:val="24"/>
        </w:rPr>
        <w:t xml:space="preserve"> Yaakov Weinberg (1884–1966), </w:t>
      </w:r>
      <w:r w:rsidR="00867DFC" w:rsidRPr="00EC676A">
        <w:rPr>
          <w:rFonts w:asciiTheme="minorBidi" w:hAnsiTheme="minorBidi"/>
          <w:sz w:val="24"/>
          <w:szCs w:val="24"/>
        </w:rPr>
        <w:t>in his</w:t>
      </w:r>
      <w:r w:rsidRPr="00EC676A">
        <w:rPr>
          <w:rFonts w:asciiTheme="minorBidi" w:hAnsiTheme="minorBidi"/>
          <w:sz w:val="24"/>
          <w:szCs w:val="24"/>
        </w:rPr>
        <w:t> </w:t>
      </w:r>
      <w:proofErr w:type="spellStart"/>
      <w:r w:rsidRPr="00EC676A">
        <w:rPr>
          <w:rFonts w:asciiTheme="minorBidi" w:hAnsiTheme="minorBidi"/>
          <w:i/>
          <w:iCs/>
          <w:sz w:val="24"/>
          <w:szCs w:val="24"/>
        </w:rPr>
        <w:t>Seridei</w:t>
      </w:r>
      <w:proofErr w:type="spellEnd"/>
      <w:r w:rsidR="00282DCC">
        <w:rPr>
          <w:rFonts w:asciiTheme="minorBidi" w:hAnsiTheme="minorBidi"/>
          <w:i/>
          <w:iCs/>
          <w:sz w:val="24"/>
          <w:szCs w:val="24"/>
        </w:rPr>
        <w:t xml:space="preserve"> </w:t>
      </w:r>
      <w:proofErr w:type="spellStart"/>
      <w:r w:rsidRPr="00EC676A">
        <w:rPr>
          <w:rFonts w:asciiTheme="minorBidi" w:hAnsiTheme="minorBidi"/>
          <w:i/>
          <w:iCs/>
          <w:sz w:val="24"/>
          <w:szCs w:val="24"/>
        </w:rPr>
        <w:t>Eish</w:t>
      </w:r>
      <w:proofErr w:type="spellEnd"/>
      <w:r w:rsidRPr="00EC676A">
        <w:rPr>
          <w:rFonts w:asciiTheme="minorBidi" w:hAnsiTheme="minorBidi"/>
          <w:sz w:val="24"/>
          <w:szCs w:val="24"/>
        </w:rPr>
        <w:t xml:space="preserve"> (2:55), suggests that this prohibition does not apply to one who “studies [the Torah] due to his love of wisdom and in order to familiarize himself with the Torah of Israel.”</w:t>
      </w:r>
    </w:p>
    <w:p w14:paraId="2F80846E" w14:textId="77777777" w:rsidR="00282DCC" w:rsidRPr="00EC676A" w:rsidRDefault="00282DCC" w:rsidP="00647DEB">
      <w:pPr>
        <w:spacing w:after="0" w:line="240" w:lineRule="auto"/>
        <w:jc w:val="both"/>
        <w:rPr>
          <w:rFonts w:asciiTheme="minorBidi" w:hAnsiTheme="minorBidi"/>
          <w:sz w:val="24"/>
          <w:szCs w:val="24"/>
        </w:rPr>
      </w:pPr>
    </w:p>
    <w:p w14:paraId="572F25B2" w14:textId="16B4AE99"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t>In addition to the prohibition of stud</w:t>
      </w:r>
      <w:r w:rsidR="00282DCC">
        <w:rPr>
          <w:rFonts w:asciiTheme="minorBidi" w:hAnsiTheme="minorBidi"/>
          <w:sz w:val="24"/>
          <w:szCs w:val="24"/>
        </w:rPr>
        <w:t>ying Torah, the Talmud (</w:t>
      </w:r>
      <w:proofErr w:type="spellStart"/>
      <w:r w:rsidR="00282DCC" w:rsidRPr="00282DCC">
        <w:rPr>
          <w:rFonts w:asciiTheme="minorBidi" w:hAnsiTheme="minorBidi"/>
          <w:i/>
          <w:iCs/>
          <w:sz w:val="24"/>
          <w:szCs w:val="24"/>
        </w:rPr>
        <w:t>Chagiga</w:t>
      </w:r>
      <w:proofErr w:type="spellEnd"/>
      <w:r w:rsidRPr="00EC676A">
        <w:rPr>
          <w:rFonts w:asciiTheme="minorBidi" w:hAnsiTheme="minorBidi"/>
          <w:sz w:val="24"/>
          <w:szCs w:val="24"/>
        </w:rPr>
        <w:t xml:space="preserve"> 13a) </w:t>
      </w:r>
      <w:r w:rsidR="00E37D1D">
        <w:rPr>
          <w:rFonts w:asciiTheme="minorBidi" w:hAnsiTheme="minorBidi"/>
          <w:sz w:val="24"/>
          <w:szCs w:val="24"/>
        </w:rPr>
        <w:t>further</w:t>
      </w:r>
      <w:r w:rsidRPr="00EC676A">
        <w:rPr>
          <w:rFonts w:asciiTheme="minorBidi" w:hAnsiTheme="minorBidi"/>
          <w:sz w:val="24"/>
          <w:szCs w:val="24"/>
        </w:rPr>
        <w:t xml:space="preserve"> teaches that one should not “transmit” Torah to a non-Jew</w:t>
      </w:r>
      <w:r w:rsidR="004F75C2">
        <w:rPr>
          <w:rFonts w:asciiTheme="minorBidi" w:hAnsiTheme="minorBidi"/>
          <w:sz w:val="24"/>
          <w:szCs w:val="24"/>
        </w:rPr>
        <w:t>:</w:t>
      </w:r>
      <w:r w:rsidRPr="00EC676A">
        <w:rPr>
          <w:rFonts w:asciiTheme="minorBidi" w:hAnsiTheme="minorBidi"/>
          <w:sz w:val="24"/>
          <w:szCs w:val="24"/>
        </w:rPr>
        <w:t xml:space="preserve"> </w:t>
      </w:r>
    </w:p>
    <w:p w14:paraId="4B125A67" w14:textId="77777777" w:rsidR="00282DCC" w:rsidRPr="00EC676A" w:rsidRDefault="00282DCC" w:rsidP="00647DEB">
      <w:pPr>
        <w:spacing w:after="0" w:line="240" w:lineRule="auto"/>
        <w:jc w:val="both"/>
        <w:rPr>
          <w:rFonts w:asciiTheme="minorBidi" w:hAnsiTheme="minorBidi"/>
          <w:sz w:val="24"/>
          <w:szCs w:val="24"/>
        </w:rPr>
      </w:pPr>
    </w:p>
    <w:p w14:paraId="46C61493" w14:textId="724BAEAF" w:rsidR="008D10DC" w:rsidRDefault="008D10DC"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R</w:t>
      </w:r>
      <w:r w:rsidR="00E37D1D">
        <w:rPr>
          <w:rFonts w:asciiTheme="minorBidi" w:hAnsiTheme="minorBidi"/>
          <w:sz w:val="24"/>
          <w:szCs w:val="24"/>
        </w:rPr>
        <w:t>.</w:t>
      </w:r>
      <w:r w:rsidRPr="00EC676A">
        <w:rPr>
          <w:rFonts w:asciiTheme="minorBidi" w:hAnsiTheme="minorBidi"/>
          <w:sz w:val="24"/>
          <w:szCs w:val="24"/>
        </w:rPr>
        <w:t xml:space="preserve"> Ami said </w:t>
      </w:r>
      <w:proofErr w:type="gramStart"/>
      <w:r w:rsidRPr="00EC676A">
        <w:rPr>
          <w:rFonts w:asciiTheme="minorBidi" w:hAnsiTheme="minorBidi"/>
          <w:sz w:val="24"/>
          <w:szCs w:val="24"/>
        </w:rPr>
        <w:t>further:</w:t>
      </w:r>
      <w:proofErr w:type="gramEnd"/>
      <w:r w:rsidRPr="00EC676A">
        <w:rPr>
          <w:rFonts w:asciiTheme="minorBidi" w:hAnsiTheme="minorBidi"/>
          <w:sz w:val="24"/>
          <w:szCs w:val="24"/>
        </w:rPr>
        <w:t xml:space="preserve"> The words of Torah may not be transmitted to a gentile, as it is stated: </w:t>
      </w:r>
      <w:bookmarkStart w:id="3" w:name="_Hlk15851492"/>
      <w:r w:rsidRPr="00EC676A">
        <w:rPr>
          <w:rFonts w:asciiTheme="minorBidi" w:hAnsiTheme="minorBidi"/>
          <w:sz w:val="24"/>
          <w:szCs w:val="24"/>
        </w:rPr>
        <w:t>“He has not dealt so with any nation, and as for His ordinances, they have not known them” (</w:t>
      </w:r>
      <w:proofErr w:type="spellStart"/>
      <w:r w:rsidRPr="00282DCC">
        <w:rPr>
          <w:rFonts w:asciiTheme="minorBidi" w:hAnsiTheme="minorBidi"/>
          <w:i/>
          <w:iCs/>
          <w:sz w:val="24"/>
          <w:szCs w:val="24"/>
        </w:rPr>
        <w:t>Tehillim</w:t>
      </w:r>
      <w:proofErr w:type="spellEnd"/>
      <w:r w:rsidRPr="00EC676A">
        <w:rPr>
          <w:rFonts w:asciiTheme="minorBidi" w:hAnsiTheme="minorBidi"/>
          <w:sz w:val="24"/>
          <w:szCs w:val="24"/>
        </w:rPr>
        <w:t xml:space="preserve"> 147:20).</w:t>
      </w:r>
      <w:bookmarkEnd w:id="3"/>
    </w:p>
    <w:p w14:paraId="3D8B7663" w14:textId="77777777" w:rsidR="00282DCC" w:rsidRPr="00EC676A" w:rsidRDefault="00282DCC" w:rsidP="00647DEB">
      <w:pPr>
        <w:spacing w:after="0" w:line="240" w:lineRule="auto"/>
        <w:ind w:left="720"/>
        <w:jc w:val="both"/>
        <w:rPr>
          <w:rFonts w:asciiTheme="minorBidi" w:hAnsiTheme="minorBidi"/>
          <w:sz w:val="24"/>
          <w:szCs w:val="24"/>
        </w:rPr>
      </w:pPr>
    </w:p>
    <w:p w14:paraId="5FF59BBC" w14:textId="3A3AEEA3"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This passage appears </w:t>
      </w:r>
      <w:proofErr w:type="gramStart"/>
      <w:r w:rsidRPr="00EC676A">
        <w:rPr>
          <w:rFonts w:asciiTheme="minorBidi" w:hAnsiTheme="minorBidi"/>
          <w:sz w:val="24"/>
          <w:szCs w:val="24"/>
        </w:rPr>
        <w:t>to explicitly prohibit</w:t>
      </w:r>
      <w:proofErr w:type="gramEnd"/>
      <w:r w:rsidRPr="00EC676A">
        <w:rPr>
          <w:rFonts w:asciiTheme="minorBidi" w:hAnsiTheme="minorBidi"/>
          <w:sz w:val="24"/>
          <w:szCs w:val="24"/>
        </w:rPr>
        <w:t xml:space="preserve"> teaching Torah to non-Jews.</w:t>
      </w:r>
      <w:r w:rsidR="00E37D1D">
        <w:rPr>
          <w:rFonts w:asciiTheme="minorBidi" w:hAnsiTheme="minorBidi"/>
          <w:sz w:val="24"/>
          <w:szCs w:val="24"/>
        </w:rPr>
        <w:t xml:space="preserve"> </w:t>
      </w:r>
      <w:r w:rsidRPr="00EC676A">
        <w:rPr>
          <w:rFonts w:asciiTheme="minorBidi" w:hAnsiTheme="minorBidi"/>
          <w:sz w:val="24"/>
          <w:szCs w:val="24"/>
        </w:rPr>
        <w:t xml:space="preserve">The commentators related to different aspects of this prohibition. </w:t>
      </w:r>
    </w:p>
    <w:p w14:paraId="6330C53D" w14:textId="77777777" w:rsidR="00282DCC" w:rsidRPr="00EC676A" w:rsidRDefault="00282DCC" w:rsidP="00647DEB">
      <w:pPr>
        <w:spacing w:after="0" w:line="240" w:lineRule="auto"/>
        <w:jc w:val="both"/>
        <w:rPr>
          <w:rFonts w:asciiTheme="minorBidi" w:hAnsiTheme="minorBidi"/>
          <w:sz w:val="24"/>
          <w:szCs w:val="24"/>
        </w:rPr>
      </w:pPr>
    </w:p>
    <w:p w14:paraId="6C6467CA" w14:textId="46234AA1"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lastRenderedPageBreak/>
        <w:tab/>
        <w:t>Some (</w:t>
      </w:r>
      <w:proofErr w:type="spellStart"/>
      <w:r w:rsidRPr="004F75C2">
        <w:rPr>
          <w:rFonts w:asciiTheme="minorBidi" w:hAnsiTheme="minorBidi"/>
          <w:sz w:val="24"/>
          <w:szCs w:val="24"/>
        </w:rPr>
        <w:t>Tosafot</w:t>
      </w:r>
      <w:proofErr w:type="spellEnd"/>
      <w:r w:rsidR="00E37D1D">
        <w:rPr>
          <w:rFonts w:asciiTheme="minorBidi" w:hAnsiTheme="minorBidi"/>
          <w:sz w:val="24"/>
          <w:szCs w:val="24"/>
        </w:rPr>
        <w:t>,</w:t>
      </w:r>
      <w:r w:rsidRPr="00EC676A">
        <w:rPr>
          <w:rFonts w:asciiTheme="minorBidi" w:hAnsiTheme="minorBidi"/>
          <w:sz w:val="24"/>
          <w:szCs w:val="24"/>
        </w:rPr>
        <w:t xml:space="preserve"> </w:t>
      </w:r>
      <w:r w:rsidR="00E37D1D">
        <w:rPr>
          <w:rFonts w:asciiTheme="minorBidi" w:hAnsiTheme="minorBidi"/>
          <w:sz w:val="24"/>
          <w:szCs w:val="24"/>
        </w:rPr>
        <w:t>ad loc.</w:t>
      </w:r>
      <w:r w:rsidRPr="00EC676A">
        <w:rPr>
          <w:rFonts w:asciiTheme="minorBidi" w:hAnsiTheme="minorBidi"/>
          <w:sz w:val="24"/>
          <w:szCs w:val="24"/>
        </w:rPr>
        <w:t xml:space="preserve">, </w:t>
      </w:r>
      <w:proofErr w:type="spellStart"/>
      <w:r w:rsidRPr="00EC676A">
        <w:rPr>
          <w:rFonts w:asciiTheme="minorBidi" w:hAnsiTheme="minorBidi"/>
          <w:sz w:val="24"/>
          <w:szCs w:val="24"/>
        </w:rPr>
        <w:t>s.v</w:t>
      </w:r>
      <w:proofErr w:type="spellEnd"/>
      <w:r w:rsidRPr="00EC676A">
        <w:rPr>
          <w:rFonts w:asciiTheme="minorBidi" w:hAnsiTheme="minorBidi"/>
          <w:sz w:val="24"/>
          <w:szCs w:val="24"/>
        </w:rPr>
        <w:t xml:space="preserve">. </w:t>
      </w:r>
      <w:proofErr w:type="spellStart"/>
      <w:r w:rsidRPr="00EC676A">
        <w:rPr>
          <w:rFonts w:asciiTheme="minorBidi" w:hAnsiTheme="minorBidi"/>
          <w:i/>
          <w:iCs/>
          <w:sz w:val="24"/>
          <w:szCs w:val="24"/>
        </w:rPr>
        <w:t>ein</w:t>
      </w:r>
      <w:proofErr w:type="spellEnd"/>
      <w:r w:rsidRPr="00EC676A">
        <w:rPr>
          <w:rFonts w:asciiTheme="minorBidi" w:hAnsiTheme="minorBidi"/>
          <w:sz w:val="24"/>
          <w:szCs w:val="24"/>
        </w:rPr>
        <w:t>) ask why it is necessary to prohibit teaching Torah to non-Jews; since they many not study Torah, teaching them Torah would violate the prohibition of “</w:t>
      </w:r>
      <w:proofErr w:type="spellStart"/>
      <w:r w:rsidRPr="00EC676A">
        <w:rPr>
          <w:rFonts w:asciiTheme="minorBidi" w:hAnsiTheme="minorBidi"/>
          <w:i/>
          <w:iCs/>
          <w:sz w:val="24"/>
          <w:szCs w:val="24"/>
        </w:rPr>
        <w:t>lifnei</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iver</w:t>
      </w:r>
      <w:proofErr w:type="spellEnd"/>
      <w:r w:rsidRPr="00EC676A">
        <w:rPr>
          <w:rFonts w:asciiTheme="minorBidi" w:hAnsiTheme="minorBidi"/>
          <w:i/>
          <w:iCs/>
          <w:sz w:val="24"/>
          <w:szCs w:val="24"/>
        </w:rPr>
        <w:t xml:space="preserve"> lo </w:t>
      </w:r>
      <w:proofErr w:type="spellStart"/>
      <w:r w:rsidRPr="00EC676A">
        <w:rPr>
          <w:rFonts w:asciiTheme="minorBidi" w:hAnsiTheme="minorBidi"/>
          <w:i/>
          <w:iCs/>
          <w:sz w:val="24"/>
          <w:szCs w:val="24"/>
        </w:rPr>
        <w:t>titen</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mikhshol</w:t>
      </w:r>
      <w:proofErr w:type="spellEnd"/>
      <w:r w:rsidRPr="00EC676A">
        <w:rPr>
          <w:rFonts w:asciiTheme="minorBidi" w:hAnsiTheme="minorBidi"/>
          <w:sz w:val="24"/>
          <w:szCs w:val="24"/>
        </w:rPr>
        <w:t xml:space="preserve">” (causing another person to sin). </w:t>
      </w:r>
      <w:proofErr w:type="spellStart"/>
      <w:r w:rsidRPr="004F75C2">
        <w:rPr>
          <w:rFonts w:asciiTheme="minorBidi" w:hAnsiTheme="minorBidi"/>
          <w:sz w:val="24"/>
          <w:szCs w:val="24"/>
        </w:rPr>
        <w:t>Tosafot</w:t>
      </w:r>
      <w:proofErr w:type="spellEnd"/>
      <w:r w:rsidRPr="00EC676A">
        <w:rPr>
          <w:rFonts w:asciiTheme="minorBidi" w:hAnsiTheme="minorBidi"/>
          <w:sz w:val="24"/>
          <w:szCs w:val="24"/>
        </w:rPr>
        <w:t xml:space="preserve"> suggest that in addition to not studying Torah, there is another, unique prohibition against teaching non-Jews Torah, derived from the verse</w:t>
      </w:r>
      <w:r w:rsidR="00E37D1D">
        <w:rPr>
          <w:rFonts w:asciiTheme="minorBidi" w:hAnsiTheme="minorBidi"/>
          <w:sz w:val="24"/>
          <w:szCs w:val="24"/>
        </w:rPr>
        <w:t xml:space="preserve"> cited by the </w:t>
      </w:r>
      <w:proofErr w:type="spellStart"/>
      <w:proofErr w:type="gramStart"/>
      <w:r w:rsidR="00E37D1D">
        <w:rPr>
          <w:rFonts w:asciiTheme="minorBidi" w:hAnsiTheme="minorBidi"/>
          <w:i/>
          <w:iCs/>
          <w:sz w:val="24"/>
          <w:szCs w:val="24"/>
        </w:rPr>
        <w:t>gemara</w:t>
      </w:r>
      <w:proofErr w:type="spellEnd"/>
      <w:proofErr w:type="gramEnd"/>
      <w:r w:rsidR="00E37D1D">
        <w:rPr>
          <w:rFonts w:asciiTheme="minorBidi" w:hAnsiTheme="minorBidi"/>
          <w:sz w:val="24"/>
          <w:szCs w:val="24"/>
        </w:rPr>
        <w:t>.</w:t>
      </w:r>
      <w:r w:rsidRPr="00EC676A">
        <w:rPr>
          <w:rFonts w:asciiTheme="minorBidi" w:hAnsiTheme="minorBidi"/>
          <w:sz w:val="24"/>
          <w:szCs w:val="24"/>
        </w:rPr>
        <w:t xml:space="preserve"> The </w:t>
      </w:r>
      <w:proofErr w:type="spellStart"/>
      <w:r w:rsidRPr="00EC676A">
        <w:rPr>
          <w:rFonts w:asciiTheme="minorBidi" w:hAnsiTheme="minorBidi"/>
          <w:sz w:val="24"/>
          <w:szCs w:val="24"/>
        </w:rPr>
        <w:t>Maharsha</w:t>
      </w:r>
      <w:proofErr w:type="spellEnd"/>
      <w:r w:rsidRPr="00EC676A">
        <w:rPr>
          <w:rFonts w:asciiTheme="minorBidi" w:hAnsiTheme="minorBidi"/>
          <w:sz w:val="24"/>
          <w:szCs w:val="24"/>
        </w:rPr>
        <w:t xml:space="preserve"> (</w:t>
      </w:r>
      <w:r w:rsidR="00E37D1D">
        <w:rPr>
          <w:rFonts w:asciiTheme="minorBidi" w:hAnsiTheme="minorBidi"/>
          <w:sz w:val="24"/>
          <w:szCs w:val="24"/>
        </w:rPr>
        <w:t>ad loc.</w:t>
      </w:r>
      <w:r w:rsidRPr="00EC676A">
        <w:rPr>
          <w:rFonts w:asciiTheme="minorBidi" w:hAnsiTheme="minorBidi"/>
          <w:sz w:val="24"/>
          <w:szCs w:val="24"/>
        </w:rPr>
        <w:t xml:space="preserve">; see also </w:t>
      </w:r>
      <w:proofErr w:type="spellStart"/>
      <w:r w:rsidRPr="00EC676A">
        <w:rPr>
          <w:rFonts w:asciiTheme="minorBidi" w:hAnsiTheme="minorBidi"/>
          <w:sz w:val="24"/>
          <w:szCs w:val="24"/>
        </w:rPr>
        <w:t>Meiri</w:t>
      </w:r>
      <w:proofErr w:type="spellEnd"/>
      <w:r w:rsidRPr="00EC676A">
        <w:rPr>
          <w:rFonts w:asciiTheme="minorBidi" w:hAnsiTheme="minorBidi"/>
          <w:sz w:val="24"/>
          <w:szCs w:val="24"/>
        </w:rPr>
        <w:t xml:space="preserve"> </w:t>
      </w:r>
      <w:r w:rsidR="00E37D1D">
        <w:rPr>
          <w:rFonts w:asciiTheme="minorBidi" w:hAnsiTheme="minorBidi"/>
          <w:sz w:val="24"/>
          <w:szCs w:val="24"/>
        </w:rPr>
        <w:t>ad loc.</w:t>
      </w:r>
      <w:r w:rsidRPr="00EC676A">
        <w:rPr>
          <w:rFonts w:asciiTheme="minorBidi" w:hAnsiTheme="minorBidi"/>
          <w:sz w:val="24"/>
          <w:szCs w:val="24"/>
        </w:rPr>
        <w:t xml:space="preserve"> and </w:t>
      </w:r>
      <w:proofErr w:type="spellStart"/>
      <w:r w:rsidRPr="00EC676A">
        <w:rPr>
          <w:rFonts w:asciiTheme="minorBidi" w:hAnsiTheme="minorBidi"/>
          <w:i/>
          <w:iCs/>
          <w:sz w:val="24"/>
          <w:szCs w:val="24"/>
        </w:rPr>
        <w:t>Kunteras</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Be’er</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Mayim</w:t>
      </w:r>
      <w:proofErr w:type="spellEnd"/>
      <w:r w:rsidRPr="00EC676A">
        <w:rPr>
          <w:rFonts w:asciiTheme="minorBidi" w:hAnsiTheme="minorBidi"/>
          <w:i/>
          <w:iCs/>
          <w:sz w:val="24"/>
          <w:szCs w:val="24"/>
        </w:rPr>
        <w:t xml:space="preserve"> Chaim</w:t>
      </w:r>
      <w:r w:rsidRPr="00EC676A">
        <w:rPr>
          <w:rFonts w:asciiTheme="minorBidi" w:hAnsiTheme="minorBidi"/>
          <w:sz w:val="24"/>
          <w:szCs w:val="24"/>
        </w:rPr>
        <w:t xml:space="preserve"> in </w:t>
      </w:r>
      <w:proofErr w:type="spellStart"/>
      <w:r w:rsidRPr="00EC676A">
        <w:rPr>
          <w:rFonts w:asciiTheme="minorBidi" w:hAnsiTheme="minorBidi"/>
          <w:i/>
          <w:iCs/>
          <w:sz w:val="24"/>
          <w:szCs w:val="24"/>
        </w:rPr>
        <w:t>Sefer</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Be’er</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Sheva</w:t>
      </w:r>
      <w:proofErr w:type="spellEnd"/>
      <w:r w:rsidRPr="00EC676A">
        <w:rPr>
          <w:rFonts w:asciiTheme="minorBidi" w:hAnsiTheme="minorBidi"/>
          <w:sz w:val="24"/>
          <w:szCs w:val="24"/>
        </w:rPr>
        <w:t xml:space="preserve"> 14) suggests that this </w:t>
      </w:r>
      <w:proofErr w:type="spellStart"/>
      <w:proofErr w:type="gramStart"/>
      <w:r w:rsidRPr="00E37D1D">
        <w:rPr>
          <w:rFonts w:asciiTheme="minorBidi" w:hAnsiTheme="minorBidi"/>
          <w:i/>
          <w:iCs/>
          <w:sz w:val="24"/>
          <w:szCs w:val="24"/>
        </w:rPr>
        <w:t>gemara</w:t>
      </w:r>
      <w:proofErr w:type="spellEnd"/>
      <w:proofErr w:type="gramEnd"/>
      <w:r w:rsidRPr="00EC676A">
        <w:rPr>
          <w:rFonts w:asciiTheme="minorBidi" w:hAnsiTheme="minorBidi"/>
          <w:sz w:val="24"/>
          <w:szCs w:val="24"/>
        </w:rPr>
        <w:t xml:space="preserve"> teaches a different principle: One should not reveal the reasons and secrets (</w:t>
      </w:r>
      <w:proofErr w:type="spellStart"/>
      <w:r w:rsidRPr="00EC676A">
        <w:rPr>
          <w:rFonts w:asciiTheme="minorBidi" w:hAnsiTheme="minorBidi"/>
          <w:i/>
          <w:iCs/>
          <w:sz w:val="24"/>
          <w:szCs w:val="24"/>
        </w:rPr>
        <w:t>ta’am</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ve</w:t>
      </w:r>
      <w:proofErr w:type="spellEnd"/>
      <w:r w:rsidRPr="00EC676A">
        <w:rPr>
          <w:rFonts w:asciiTheme="minorBidi" w:hAnsiTheme="minorBidi"/>
          <w:i/>
          <w:iCs/>
          <w:sz w:val="24"/>
          <w:szCs w:val="24"/>
        </w:rPr>
        <w:t>-sod</w:t>
      </w:r>
      <w:r w:rsidRPr="00EC676A">
        <w:rPr>
          <w:rFonts w:asciiTheme="minorBidi" w:hAnsiTheme="minorBidi"/>
          <w:sz w:val="24"/>
          <w:szCs w:val="24"/>
        </w:rPr>
        <w:t xml:space="preserve">) of the Torah to a non-Jew. </w:t>
      </w:r>
      <w:r w:rsidR="00F47728">
        <w:rPr>
          <w:rFonts w:asciiTheme="minorBidi" w:hAnsiTheme="minorBidi"/>
          <w:sz w:val="24"/>
          <w:szCs w:val="24"/>
        </w:rPr>
        <w:t>Similarly, the</w:t>
      </w:r>
      <w:r w:rsidRPr="00EC676A">
        <w:rPr>
          <w:rFonts w:asciiTheme="minorBidi" w:hAnsiTheme="minorBidi"/>
          <w:sz w:val="24"/>
          <w:szCs w:val="24"/>
        </w:rPr>
        <w:t xml:space="preserve"> </w:t>
      </w:r>
      <w:proofErr w:type="spellStart"/>
      <w:r w:rsidRPr="00E37D1D">
        <w:rPr>
          <w:rFonts w:asciiTheme="minorBidi" w:hAnsiTheme="minorBidi"/>
          <w:i/>
          <w:iCs/>
          <w:sz w:val="24"/>
          <w:szCs w:val="24"/>
        </w:rPr>
        <w:t>Tzitz</w:t>
      </w:r>
      <w:proofErr w:type="spellEnd"/>
      <w:r w:rsidRPr="00E37D1D">
        <w:rPr>
          <w:rFonts w:asciiTheme="minorBidi" w:hAnsiTheme="minorBidi"/>
          <w:i/>
          <w:iCs/>
          <w:sz w:val="24"/>
          <w:szCs w:val="24"/>
        </w:rPr>
        <w:t xml:space="preserve"> Eliezer</w:t>
      </w:r>
      <w:r w:rsidRPr="00EC676A">
        <w:rPr>
          <w:rFonts w:asciiTheme="minorBidi" w:hAnsiTheme="minorBidi"/>
          <w:sz w:val="24"/>
          <w:szCs w:val="24"/>
        </w:rPr>
        <w:t xml:space="preserve"> (16:55) insists that </w:t>
      </w:r>
      <w:r w:rsidR="00F47728">
        <w:rPr>
          <w:rFonts w:asciiTheme="minorBidi" w:hAnsiTheme="minorBidi"/>
          <w:sz w:val="24"/>
          <w:szCs w:val="24"/>
        </w:rPr>
        <w:t xml:space="preserve">the </w:t>
      </w:r>
      <w:proofErr w:type="spellStart"/>
      <w:r w:rsidR="00F47728">
        <w:rPr>
          <w:rFonts w:asciiTheme="minorBidi" w:hAnsiTheme="minorBidi"/>
          <w:sz w:val="24"/>
          <w:szCs w:val="24"/>
        </w:rPr>
        <w:t>Maharsha</w:t>
      </w:r>
      <w:proofErr w:type="spellEnd"/>
      <w:r w:rsidR="00F47728">
        <w:rPr>
          <w:rFonts w:asciiTheme="minorBidi" w:hAnsiTheme="minorBidi"/>
          <w:sz w:val="24"/>
          <w:szCs w:val="24"/>
        </w:rPr>
        <w:t xml:space="preserve"> and others only prohibit</w:t>
      </w:r>
      <w:r w:rsidRPr="00EC676A">
        <w:rPr>
          <w:rFonts w:asciiTheme="minorBidi" w:hAnsiTheme="minorBidi"/>
          <w:sz w:val="24"/>
          <w:szCs w:val="24"/>
        </w:rPr>
        <w:t xml:space="preserve"> teaching Torah secrets to non-Jews; </w:t>
      </w:r>
      <w:r w:rsidR="00F47728">
        <w:rPr>
          <w:rFonts w:asciiTheme="minorBidi" w:hAnsiTheme="minorBidi"/>
          <w:sz w:val="24"/>
          <w:szCs w:val="24"/>
        </w:rPr>
        <w:t>however, n</w:t>
      </w:r>
      <w:r w:rsidRPr="00EC676A">
        <w:rPr>
          <w:rFonts w:asciiTheme="minorBidi" w:hAnsiTheme="minorBidi"/>
          <w:sz w:val="24"/>
          <w:szCs w:val="24"/>
        </w:rPr>
        <w:t xml:space="preserve">on-Jews </w:t>
      </w:r>
      <w:r w:rsidR="00F47728">
        <w:rPr>
          <w:rFonts w:asciiTheme="minorBidi" w:hAnsiTheme="minorBidi"/>
          <w:sz w:val="24"/>
          <w:szCs w:val="24"/>
        </w:rPr>
        <w:t>are still prohibited from studying other</w:t>
      </w:r>
      <w:r w:rsidRPr="00EC676A">
        <w:rPr>
          <w:rFonts w:asciiTheme="minorBidi" w:hAnsiTheme="minorBidi"/>
          <w:sz w:val="24"/>
          <w:szCs w:val="24"/>
        </w:rPr>
        <w:t xml:space="preserve"> portions of the Torah.</w:t>
      </w:r>
    </w:p>
    <w:p w14:paraId="610BA002" w14:textId="77777777" w:rsidR="00282DCC" w:rsidRPr="00EC676A" w:rsidRDefault="00282DCC" w:rsidP="00647DEB">
      <w:pPr>
        <w:spacing w:after="0" w:line="240" w:lineRule="auto"/>
        <w:jc w:val="both"/>
        <w:rPr>
          <w:rFonts w:asciiTheme="minorBidi" w:hAnsiTheme="minorBidi"/>
          <w:sz w:val="24"/>
          <w:szCs w:val="24"/>
        </w:rPr>
      </w:pPr>
    </w:p>
    <w:p w14:paraId="62EEB12F" w14:textId="4F46DD6F"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Others note that this statement is especially difficult to understand in light of other Talmudic passages </w:t>
      </w:r>
      <w:r w:rsidR="00E37D1D">
        <w:rPr>
          <w:rFonts w:asciiTheme="minorBidi" w:hAnsiTheme="minorBidi"/>
          <w:sz w:val="24"/>
          <w:szCs w:val="24"/>
        </w:rPr>
        <w:t>that</w:t>
      </w:r>
      <w:r w:rsidRPr="00EC676A">
        <w:rPr>
          <w:rFonts w:asciiTheme="minorBidi" w:hAnsiTheme="minorBidi"/>
          <w:sz w:val="24"/>
          <w:szCs w:val="24"/>
        </w:rPr>
        <w:t xml:space="preserve"> describe how great rabbis taught Torah to non-Jews. For example, the </w:t>
      </w:r>
      <w:proofErr w:type="spellStart"/>
      <w:proofErr w:type="gramStart"/>
      <w:r w:rsidRPr="00E37D1D">
        <w:rPr>
          <w:rFonts w:asciiTheme="minorBidi" w:hAnsiTheme="minorBidi"/>
          <w:i/>
          <w:iCs/>
          <w:sz w:val="24"/>
          <w:szCs w:val="24"/>
        </w:rPr>
        <w:t>gemara</w:t>
      </w:r>
      <w:proofErr w:type="spellEnd"/>
      <w:proofErr w:type="gramEnd"/>
      <w:r w:rsidRPr="00EC676A">
        <w:rPr>
          <w:rFonts w:asciiTheme="minorBidi" w:hAnsiTheme="minorBidi"/>
          <w:sz w:val="24"/>
          <w:szCs w:val="24"/>
        </w:rPr>
        <w:t xml:space="preserve"> (</w:t>
      </w:r>
      <w:proofErr w:type="spellStart"/>
      <w:r w:rsidRPr="00282DCC">
        <w:rPr>
          <w:rFonts w:asciiTheme="minorBidi" w:hAnsiTheme="minorBidi"/>
          <w:i/>
          <w:iCs/>
          <w:sz w:val="24"/>
          <w:szCs w:val="24"/>
        </w:rPr>
        <w:t>Bava</w:t>
      </w:r>
      <w:proofErr w:type="spellEnd"/>
      <w:r w:rsidRPr="00282DCC">
        <w:rPr>
          <w:rFonts w:asciiTheme="minorBidi" w:hAnsiTheme="minorBidi"/>
          <w:i/>
          <w:iCs/>
          <w:sz w:val="24"/>
          <w:szCs w:val="24"/>
        </w:rPr>
        <w:t xml:space="preserve"> Kama</w:t>
      </w:r>
      <w:r w:rsidRPr="00EC676A">
        <w:rPr>
          <w:rFonts w:asciiTheme="minorBidi" w:hAnsiTheme="minorBidi"/>
          <w:sz w:val="24"/>
          <w:szCs w:val="24"/>
        </w:rPr>
        <w:t xml:space="preserve"> 38a) relates:</w:t>
      </w:r>
    </w:p>
    <w:p w14:paraId="16064751" w14:textId="77777777" w:rsidR="00282DCC" w:rsidRPr="00EC676A" w:rsidRDefault="00282DCC" w:rsidP="00647DEB">
      <w:pPr>
        <w:spacing w:after="0" w:line="240" w:lineRule="auto"/>
        <w:jc w:val="both"/>
        <w:rPr>
          <w:rFonts w:asciiTheme="minorBidi" w:hAnsiTheme="minorBidi"/>
          <w:sz w:val="24"/>
          <w:szCs w:val="24"/>
        </w:rPr>
      </w:pPr>
    </w:p>
    <w:p w14:paraId="7A103B33" w14:textId="720D4AFC" w:rsidR="008D10DC" w:rsidRDefault="008D10DC"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 xml:space="preserve">The Sages taught: And the Roman kingdom once sent two military officials </w:t>
      </w:r>
      <w:r w:rsidR="004F75C2">
        <w:rPr>
          <w:rFonts w:asciiTheme="minorBidi" w:hAnsiTheme="minorBidi"/>
          <w:sz w:val="24"/>
          <w:szCs w:val="24"/>
        </w:rPr>
        <w:t>(</w:t>
      </w:r>
      <w:proofErr w:type="spellStart"/>
      <w:r w:rsidRPr="00EC676A">
        <w:rPr>
          <w:rFonts w:asciiTheme="minorBidi" w:hAnsiTheme="minorBidi"/>
          <w:i/>
          <w:iCs/>
          <w:sz w:val="24"/>
          <w:szCs w:val="24"/>
        </w:rPr>
        <w:t>sardeyotot</w:t>
      </w:r>
      <w:proofErr w:type="spellEnd"/>
      <w:r w:rsidR="004F75C2">
        <w:rPr>
          <w:rFonts w:asciiTheme="minorBidi" w:hAnsiTheme="minorBidi"/>
          <w:sz w:val="24"/>
          <w:szCs w:val="24"/>
        </w:rPr>
        <w:t>)</w:t>
      </w:r>
      <w:r w:rsidRPr="00EC676A">
        <w:rPr>
          <w:rFonts w:asciiTheme="minorBidi" w:hAnsiTheme="minorBidi"/>
          <w:sz w:val="24"/>
          <w:szCs w:val="24"/>
        </w:rPr>
        <w:t xml:space="preserve"> to the Sages of Israel and ordered them in the name of the king: Teach us </w:t>
      </w:r>
      <w:proofErr w:type="gramStart"/>
      <w:r w:rsidRPr="00EC676A">
        <w:rPr>
          <w:rFonts w:asciiTheme="minorBidi" w:hAnsiTheme="minorBidi"/>
          <w:sz w:val="24"/>
          <w:szCs w:val="24"/>
        </w:rPr>
        <w:t>your</w:t>
      </w:r>
      <w:proofErr w:type="gramEnd"/>
      <w:r w:rsidRPr="00EC676A">
        <w:rPr>
          <w:rFonts w:asciiTheme="minorBidi" w:hAnsiTheme="minorBidi"/>
          <w:sz w:val="24"/>
          <w:szCs w:val="24"/>
        </w:rPr>
        <w:t xml:space="preserve"> Torah. The officials read the Torah, </w:t>
      </w:r>
      <w:proofErr w:type="gramStart"/>
      <w:r w:rsidRPr="00EC676A">
        <w:rPr>
          <w:rFonts w:asciiTheme="minorBidi" w:hAnsiTheme="minorBidi"/>
          <w:sz w:val="24"/>
          <w:szCs w:val="24"/>
        </w:rPr>
        <w:t>and repeated</w:t>
      </w:r>
      <w:proofErr w:type="gramEnd"/>
      <w:r w:rsidRPr="00EC676A">
        <w:rPr>
          <w:rFonts w:asciiTheme="minorBidi" w:hAnsiTheme="minorBidi"/>
          <w:sz w:val="24"/>
          <w:szCs w:val="24"/>
        </w:rPr>
        <w:t xml:space="preserve"> it, and repeated it again, reading it for the third time. </w:t>
      </w:r>
      <w:proofErr w:type="gramStart"/>
      <w:r w:rsidRPr="00EC676A">
        <w:rPr>
          <w:rFonts w:asciiTheme="minorBidi" w:hAnsiTheme="minorBidi"/>
          <w:sz w:val="24"/>
          <w:szCs w:val="24"/>
        </w:rPr>
        <w:t>At the time of their departure, they said to the Sages: We have examined your entire Torah and it is true, except for this one matter that you state</w:t>
      </w:r>
      <w:r w:rsidR="00E37D1D">
        <w:rPr>
          <w:rFonts w:asciiTheme="minorBidi" w:hAnsiTheme="minorBidi"/>
          <w:sz w:val="24"/>
          <w:szCs w:val="24"/>
        </w:rPr>
        <w:t xml:space="preserve"> – </w:t>
      </w:r>
      <w:r w:rsidRPr="00EC676A">
        <w:rPr>
          <w:rFonts w:asciiTheme="minorBidi" w:hAnsiTheme="minorBidi"/>
          <w:sz w:val="24"/>
          <w:szCs w:val="24"/>
        </w:rPr>
        <w:t>that with regard to an ox of a Jew that gored the ox of a gentile, the owner is exempt from liability, whereas with regard to the ox of a gentile that gored the ox of a Jew, whether it was innocuous or forewarned, the owner pays the full cost of the damage.</w:t>
      </w:r>
      <w:proofErr w:type="gramEnd"/>
    </w:p>
    <w:p w14:paraId="09EAB90F" w14:textId="77777777" w:rsidR="00282DCC" w:rsidRPr="00EC676A" w:rsidRDefault="00282DCC" w:rsidP="00647DEB">
      <w:pPr>
        <w:spacing w:after="0" w:line="240" w:lineRule="auto"/>
        <w:ind w:left="720"/>
        <w:jc w:val="both"/>
        <w:rPr>
          <w:rFonts w:asciiTheme="minorBidi" w:hAnsiTheme="minorBidi"/>
          <w:sz w:val="24"/>
          <w:szCs w:val="24"/>
        </w:rPr>
      </w:pPr>
    </w:p>
    <w:p w14:paraId="4BEFEE3F" w14:textId="77777777" w:rsidR="00E37D1D" w:rsidRDefault="00282DCC" w:rsidP="00647DEB">
      <w:pPr>
        <w:spacing w:after="0" w:line="240" w:lineRule="auto"/>
        <w:jc w:val="both"/>
        <w:rPr>
          <w:rFonts w:asciiTheme="minorBidi" w:hAnsiTheme="minorBidi"/>
          <w:sz w:val="24"/>
          <w:szCs w:val="24"/>
        </w:rPr>
      </w:pPr>
      <w:r>
        <w:rPr>
          <w:rFonts w:asciiTheme="minorBidi" w:hAnsiTheme="minorBidi"/>
          <w:sz w:val="24"/>
          <w:szCs w:val="24"/>
        </w:rPr>
        <w:t xml:space="preserve">Similarly, the </w:t>
      </w:r>
      <w:proofErr w:type="spellStart"/>
      <w:r w:rsidRPr="00E37D1D">
        <w:rPr>
          <w:rFonts w:asciiTheme="minorBidi" w:hAnsiTheme="minorBidi"/>
          <w:i/>
          <w:iCs/>
          <w:sz w:val="24"/>
          <w:szCs w:val="24"/>
        </w:rPr>
        <w:t>gemara</w:t>
      </w:r>
      <w:proofErr w:type="spellEnd"/>
      <w:r>
        <w:rPr>
          <w:rFonts w:asciiTheme="minorBidi" w:hAnsiTheme="minorBidi"/>
          <w:sz w:val="24"/>
          <w:szCs w:val="24"/>
        </w:rPr>
        <w:t xml:space="preserve"> (</w:t>
      </w:r>
      <w:proofErr w:type="spellStart"/>
      <w:r w:rsidRPr="00282DCC">
        <w:rPr>
          <w:rFonts w:asciiTheme="minorBidi" w:hAnsiTheme="minorBidi"/>
          <w:i/>
          <w:iCs/>
          <w:sz w:val="24"/>
          <w:szCs w:val="24"/>
        </w:rPr>
        <w:t>Sota</w:t>
      </w:r>
      <w:proofErr w:type="spellEnd"/>
      <w:r w:rsidR="008D10DC" w:rsidRPr="00EC676A">
        <w:rPr>
          <w:rFonts w:asciiTheme="minorBidi" w:hAnsiTheme="minorBidi"/>
          <w:sz w:val="24"/>
          <w:szCs w:val="24"/>
        </w:rPr>
        <w:t xml:space="preserve"> 35b) describes how the Torah was written on stones (</w:t>
      </w:r>
      <w:proofErr w:type="spellStart"/>
      <w:r w:rsidR="008D10DC" w:rsidRPr="00282DCC">
        <w:rPr>
          <w:rFonts w:asciiTheme="minorBidi" w:hAnsiTheme="minorBidi"/>
          <w:i/>
          <w:iCs/>
          <w:sz w:val="24"/>
          <w:szCs w:val="24"/>
        </w:rPr>
        <w:t>Devarim</w:t>
      </w:r>
      <w:proofErr w:type="spellEnd"/>
      <w:r w:rsidR="008D10DC" w:rsidRPr="00EC676A">
        <w:rPr>
          <w:rFonts w:asciiTheme="minorBidi" w:hAnsiTheme="minorBidi"/>
          <w:sz w:val="24"/>
          <w:szCs w:val="24"/>
        </w:rPr>
        <w:t xml:space="preserve"> 27:8) in order that the non-Jews should study the Torah, “and on account of this matter their decree to be sent to the pit of destruction was sealed, as once the Torah was in their possession, they should have studied it, and they did not study.” </w:t>
      </w:r>
    </w:p>
    <w:p w14:paraId="13168B1C" w14:textId="77777777" w:rsidR="00E37D1D" w:rsidRDefault="00E37D1D" w:rsidP="00647DEB">
      <w:pPr>
        <w:spacing w:after="0" w:line="240" w:lineRule="auto"/>
        <w:jc w:val="both"/>
        <w:rPr>
          <w:rFonts w:asciiTheme="minorBidi" w:hAnsiTheme="minorBidi"/>
          <w:sz w:val="24"/>
          <w:szCs w:val="24"/>
        </w:rPr>
      </w:pPr>
    </w:p>
    <w:p w14:paraId="7861CEA8" w14:textId="77777777" w:rsidR="00E37D1D" w:rsidRDefault="008D10DC" w:rsidP="00647DEB">
      <w:pPr>
        <w:spacing w:after="0" w:line="240" w:lineRule="auto"/>
        <w:ind w:firstLine="720"/>
        <w:jc w:val="both"/>
        <w:rPr>
          <w:rFonts w:asciiTheme="minorBidi" w:hAnsiTheme="minorBidi"/>
          <w:sz w:val="24"/>
          <w:szCs w:val="24"/>
        </w:rPr>
      </w:pPr>
      <w:r w:rsidRPr="00EC676A">
        <w:rPr>
          <w:rFonts w:asciiTheme="minorBidi" w:hAnsiTheme="minorBidi"/>
          <w:sz w:val="24"/>
          <w:szCs w:val="24"/>
        </w:rPr>
        <w:t xml:space="preserve">The commentators </w:t>
      </w:r>
      <w:proofErr w:type="gramStart"/>
      <w:r w:rsidRPr="00EC676A">
        <w:rPr>
          <w:rFonts w:asciiTheme="minorBidi" w:hAnsiTheme="minorBidi"/>
          <w:sz w:val="24"/>
          <w:szCs w:val="24"/>
        </w:rPr>
        <w:t>offer numerous explanations</w:t>
      </w:r>
      <w:r w:rsidR="00E37D1D">
        <w:rPr>
          <w:rFonts w:asciiTheme="minorBidi" w:hAnsiTheme="minorBidi"/>
          <w:sz w:val="24"/>
          <w:szCs w:val="24"/>
        </w:rPr>
        <w:t xml:space="preserve"> of</w:t>
      </w:r>
      <w:proofErr w:type="gramEnd"/>
      <w:r w:rsidR="00E37D1D">
        <w:rPr>
          <w:rFonts w:asciiTheme="minorBidi" w:hAnsiTheme="minorBidi"/>
          <w:sz w:val="24"/>
          <w:szCs w:val="24"/>
        </w:rPr>
        <w:t xml:space="preserve"> the apparent contradiction.</w:t>
      </w:r>
      <w:r w:rsidRPr="00EC676A">
        <w:rPr>
          <w:rFonts w:asciiTheme="minorBidi" w:hAnsiTheme="minorBidi"/>
          <w:sz w:val="24"/>
          <w:szCs w:val="24"/>
        </w:rPr>
        <w:t xml:space="preserve"> Some note that neither 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(see, however, </w:t>
      </w:r>
      <w:proofErr w:type="spellStart"/>
      <w:r w:rsidRPr="00EC676A">
        <w:rPr>
          <w:rFonts w:asciiTheme="minorBidi" w:hAnsiTheme="minorBidi"/>
          <w:i/>
          <w:iCs/>
          <w:sz w:val="24"/>
          <w:szCs w:val="24"/>
        </w:rPr>
        <w:t>Hilkhot</w:t>
      </w:r>
      <w:proofErr w:type="spellEnd"/>
      <w:r w:rsidRPr="00EC676A">
        <w:rPr>
          <w:rFonts w:asciiTheme="minorBidi" w:hAnsiTheme="minorBidi"/>
          <w:i/>
          <w:iCs/>
          <w:sz w:val="24"/>
          <w:szCs w:val="24"/>
        </w:rPr>
        <w:t xml:space="preserve"> Avadim</w:t>
      </w:r>
      <w:r w:rsidRPr="00EC676A">
        <w:rPr>
          <w:rFonts w:asciiTheme="minorBidi" w:hAnsiTheme="minorBidi"/>
          <w:sz w:val="24"/>
          <w:szCs w:val="24"/>
        </w:rPr>
        <w:t xml:space="preserve"> 8:18) nor the </w:t>
      </w:r>
      <w:proofErr w:type="spellStart"/>
      <w:r w:rsidRPr="00E37D1D">
        <w:rPr>
          <w:rFonts w:asciiTheme="minorBidi" w:hAnsiTheme="minorBidi"/>
          <w:i/>
          <w:iCs/>
          <w:sz w:val="24"/>
          <w:szCs w:val="24"/>
        </w:rPr>
        <w:t>Shulchan</w:t>
      </w:r>
      <w:proofErr w:type="spellEnd"/>
      <w:r w:rsidRPr="00E37D1D">
        <w:rPr>
          <w:rFonts w:asciiTheme="minorBidi" w:hAnsiTheme="minorBidi"/>
          <w:i/>
          <w:iCs/>
          <w:sz w:val="24"/>
          <w:szCs w:val="24"/>
        </w:rPr>
        <w:t xml:space="preserve"> </w:t>
      </w:r>
      <w:proofErr w:type="spellStart"/>
      <w:r w:rsidRPr="00E37D1D">
        <w:rPr>
          <w:rFonts w:asciiTheme="minorBidi" w:hAnsiTheme="minorBidi"/>
          <w:i/>
          <w:iCs/>
          <w:sz w:val="24"/>
          <w:szCs w:val="24"/>
        </w:rPr>
        <w:t>Arukh</w:t>
      </w:r>
      <w:proofErr w:type="spellEnd"/>
      <w:r w:rsidRPr="00EC676A">
        <w:rPr>
          <w:rFonts w:asciiTheme="minorBidi" w:hAnsiTheme="minorBidi"/>
          <w:sz w:val="24"/>
          <w:szCs w:val="24"/>
        </w:rPr>
        <w:t xml:space="preserve"> codify this statement. It appears that R. Ami’s assertion is not to </w:t>
      </w:r>
      <w:proofErr w:type="gramStart"/>
      <w:r w:rsidRPr="00EC676A">
        <w:rPr>
          <w:rFonts w:asciiTheme="minorBidi" w:hAnsiTheme="minorBidi"/>
          <w:sz w:val="24"/>
          <w:szCs w:val="24"/>
        </w:rPr>
        <w:t>be understood</w:t>
      </w:r>
      <w:proofErr w:type="gramEnd"/>
      <w:r w:rsidRPr="00EC676A">
        <w:rPr>
          <w:rFonts w:asciiTheme="minorBidi" w:hAnsiTheme="minorBidi"/>
          <w:sz w:val="24"/>
          <w:szCs w:val="24"/>
        </w:rPr>
        <w:t xml:space="preserve"> as a </w:t>
      </w:r>
      <w:r w:rsidRPr="00E37D1D">
        <w:rPr>
          <w:rFonts w:asciiTheme="minorBidi" w:hAnsiTheme="minorBidi"/>
          <w:i/>
          <w:iCs/>
          <w:sz w:val="24"/>
          <w:szCs w:val="24"/>
        </w:rPr>
        <w:t>halakha</w:t>
      </w:r>
      <w:r w:rsidRPr="00EC676A">
        <w:rPr>
          <w:rFonts w:asciiTheme="minorBidi" w:hAnsiTheme="minorBidi"/>
          <w:sz w:val="24"/>
          <w:szCs w:val="24"/>
        </w:rPr>
        <w:t xml:space="preserve">, but rather as a </w:t>
      </w:r>
      <w:proofErr w:type="spellStart"/>
      <w:r w:rsidRPr="00EC676A">
        <w:rPr>
          <w:rFonts w:asciiTheme="minorBidi" w:hAnsiTheme="minorBidi"/>
          <w:i/>
          <w:iCs/>
          <w:sz w:val="24"/>
          <w:szCs w:val="24"/>
        </w:rPr>
        <w:t>mi</w:t>
      </w:r>
      <w:r w:rsidR="00E37D1D">
        <w:rPr>
          <w:rFonts w:asciiTheme="minorBidi" w:hAnsiTheme="minorBidi"/>
          <w:i/>
          <w:iCs/>
          <w:sz w:val="24"/>
          <w:szCs w:val="24"/>
        </w:rPr>
        <w:t>d</w:t>
      </w:r>
      <w:r w:rsidRPr="00EC676A">
        <w:rPr>
          <w:rFonts w:asciiTheme="minorBidi" w:hAnsiTheme="minorBidi"/>
          <w:i/>
          <w:iCs/>
          <w:sz w:val="24"/>
          <w:szCs w:val="24"/>
        </w:rPr>
        <w:t>dat</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chassidut</w:t>
      </w:r>
      <w:proofErr w:type="spellEnd"/>
      <w:r w:rsidRPr="00EC676A">
        <w:rPr>
          <w:rFonts w:asciiTheme="minorBidi" w:hAnsiTheme="minorBidi"/>
          <w:sz w:val="24"/>
          <w:szCs w:val="24"/>
        </w:rPr>
        <w:t xml:space="preserve"> and a description of proper behavior (R. Asher Weiss, </w:t>
      </w:r>
      <w:proofErr w:type="spellStart"/>
      <w:r w:rsidRPr="00EC676A">
        <w:rPr>
          <w:rFonts w:asciiTheme="minorBidi" w:hAnsiTheme="minorBidi"/>
          <w:i/>
          <w:iCs/>
          <w:sz w:val="24"/>
          <w:szCs w:val="24"/>
        </w:rPr>
        <w:t>Kuntras</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Shevu’i</w:t>
      </w:r>
      <w:proofErr w:type="spellEnd"/>
      <w:r w:rsidRPr="00EC676A">
        <w:rPr>
          <w:rFonts w:asciiTheme="minorBidi" w:hAnsiTheme="minorBidi"/>
          <w:sz w:val="24"/>
          <w:szCs w:val="24"/>
        </w:rPr>
        <w:t xml:space="preserve">, </w:t>
      </w:r>
      <w:proofErr w:type="spellStart"/>
      <w:r w:rsidRPr="00EC676A">
        <w:rPr>
          <w:rFonts w:asciiTheme="minorBidi" w:hAnsiTheme="minorBidi"/>
          <w:i/>
          <w:iCs/>
          <w:sz w:val="24"/>
          <w:szCs w:val="24"/>
        </w:rPr>
        <w:t>Parshat</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Bamidbar</w:t>
      </w:r>
      <w:proofErr w:type="spellEnd"/>
      <w:r w:rsidRPr="00EC676A">
        <w:rPr>
          <w:rFonts w:asciiTheme="minorBidi" w:hAnsiTheme="minorBidi"/>
          <w:sz w:val="24"/>
          <w:szCs w:val="24"/>
        </w:rPr>
        <w:t xml:space="preserve">, 5773). </w:t>
      </w:r>
      <w:r w:rsidRPr="00EC676A">
        <w:rPr>
          <w:rFonts w:asciiTheme="minorBidi" w:hAnsiTheme="minorBidi"/>
          <w:sz w:val="24"/>
          <w:szCs w:val="24"/>
        </w:rPr>
        <w:tab/>
      </w:r>
    </w:p>
    <w:p w14:paraId="0E7D26CE" w14:textId="77777777" w:rsidR="00E37D1D" w:rsidRDefault="00E37D1D" w:rsidP="00647DEB">
      <w:pPr>
        <w:spacing w:after="0" w:line="240" w:lineRule="auto"/>
        <w:ind w:firstLine="720"/>
        <w:jc w:val="both"/>
        <w:rPr>
          <w:rFonts w:asciiTheme="minorBidi" w:hAnsiTheme="minorBidi"/>
          <w:sz w:val="24"/>
          <w:szCs w:val="24"/>
        </w:rPr>
      </w:pPr>
    </w:p>
    <w:p w14:paraId="14579E0F" w14:textId="5B420315" w:rsidR="008D10DC" w:rsidRDefault="008D10DC" w:rsidP="00647DEB">
      <w:pPr>
        <w:spacing w:after="0" w:line="240" w:lineRule="auto"/>
        <w:ind w:firstLine="720"/>
        <w:jc w:val="both"/>
        <w:rPr>
          <w:rFonts w:asciiTheme="minorBidi" w:hAnsiTheme="minorBidi"/>
          <w:sz w:val="24"/>
          <w:szCs w:val="24"/>
        </w:rPr>
      </w:pPr>
      <w:r w:rsidRPr="00EC676A">
        <w:rPr>
          <w:rFonts w:asciiTheme="minorBidi" w:hAnsiTheme="minorBidi"/>
          <w:sz w:val="24"/>
          <w:szCs w:val="24"/>
        </w:rPr>
        <w:t xml:space="preserve">Furthermore, a number of </w:t>
      </w:r>
      <w:proofErr w:type="spellStart"/>
      <w:r w:rsidRPr="00E37D1D">
        <w:rPr>
          <w:rFonts w:asciiTheme="minorBidi" w:hAnsiTheme="minorBidi"/>
          <w:i/>
          <w:iCs/>
          <w:sz w:val="24"/>
          <w:szCs w:val="24"/>
        </w:rPr>
        <w:t>Acharonim</w:t>
      </w:r>
      <w:proofErr w:type="spellEnd"/>
      <w:r w:rsidRPr="00EC676A">
        <w:rPr>
          <w:rFonts w:asciiTheme="minorBidi" w:hAnsiTheme="minorBidi"/>
          <w:sz w:val="24"/>
          <w:szCs w:val="24"/>
        </w:rPr>
        <w:t xml:space="preserve"> suggest that 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himself defines the parameters of this prohibition. 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writes (</w:t>
      </w:r>
      <w:proofErr w:type="spellStart"/>
      <w:r w:rsidRPr="00E37D1D">
        <w:rPr>
          <w:rFonts w:asciiTheme="minorBidi" w:hAnsiTheme="minorBidi"/>
          <w:i/>
          <w:iCs/>
          <w:sz w:val="24"/>
          <w:szCs w:val="24"/>
        </w:rPr>
        <w:t>Hilkhot</w:t>
      </w:r>
      <w:proofErr w:type="spellEnd"/>
      <w:r w:rsidRPr="00E37D1D">
        <w:rPr>
          <w:rFonts w:asciiTheme="minorBidi" w:hAnsiTheme="minorBidi"/>
          <w:i/>
          <w:iCs/>
          <w:sz w:val="24"/>
          <w:szCs w:val="24"/>
        </w:rPr>
        <w:t xml:space="preserve"> Melakhim</w:t>
      </w:r>
      <w:r w:rsidRPr="00EC676A">
        <w:rPr>
          <w:rFonts w:asciiTheme="minorBidi" w:hAnsiTheme="minorBidi"/>
          <w:sz w:val="24"/>
          <w:szCs w:val="24"/>
        </w:rPr>
        <w:t xml:space="preserve"> 10:9):</w:t>
      </w:r>
    </w:p>
    <w:p w14:paraId="6FEA3DF3" w14:textId="77777777" w:rsidR="00282DCC" w:rsidRPr="00EC676A" w:rsidRDefault="00282DCC" w:rsidP="00647DEB">
      <w:pPr>
        <w:spacing w:after="0" w:line="240" w:lineRule="auto"/>
        <w:jc w:val="both"/>
        <w:rPr>
          <w:rFonts w:asciiTheme="minorBidi" w:hAnsiTheme="minorBidi"/>
          <w:sz w:val="24"/>
          <w:szCs w:val="24"/>
        </w:rPr>
      </w:pPr>
    </w:p>
    <w:p w14:paraId="00575A47" w14:textId="0A545C07" w:rsidR="008D10DC" w:rsidRDefault="008D10DC"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 xml:space="preserve">A gentile who studies the Torah is </w:t>
      </w:r>
      <w:r w:rsidR="004F75C2">
        <w:rPr>
          <w:rFonts w:asciiTheme="minorBidi" w:hAnsiTheme="minorBidi"/>
          <w:sz w:val="24"/>
          <w:szCs w:val="24"/>
        </w:rPr>
        <w:t>liable for the death penalty</w:t>
      </w:r>
      <w:r w:rsidRPr="00EC676A">
        <w:rPr>
          <w:rFonts w:asciiTheme="minorBidi" w:hAnsiTheme="minorBidi"/>
          <w:sz w:val="24"/>
          <w:szCs w:val="24"/>
        </w:rPr>
        <w:t>. They should only be involved in the study of their seven </w:t>
      </w:r>
      <w:proofErr w:type="spellStart"/>
      <w:r w:rsidRPr="00282DCC">
        <w:rPr>
          <w:rFonts w:asciiTheme="minorBidi" w:hAnsiTheme="minorBidi"/>
          <w:i/>
          <w:iCs/>
          <w:sz w:val="24"/>
          <w:szCs w:val="24"/>
        </w:rPr>
        <w:t>mitzvot</w:t>
      </w:r>
      <w:proofErr w:type="spellEnd"/>
      <w:r w:rsidRPr="00EC676A">
        <w:rPr>
          <w:rFonts w:asciiTheme="minorBidi" w:hAnsiTheme="minorBidi"/>
          <w:sz w:val="24"/>
          <w:szCs w:val="24"/>
        </w:rPr>
        <w:t xml:space="preserve">. Similarly, a gentile who </w:t>
      </w:r>
      <w:r w:rsidRPr="00EC676A">
        <w:rPr>
          <w:rFonts w:asciiTheme="minorBidi" w:hAnsiTheme="minorBidi"/>
          <w:sz w:val="24"/>
          <w:szCs w:val="24"/>
        </w:rPr>
        <w:lastRenderedPageBreak/>
        <w:t xml:space="preserve">rests, even on a weekday, observing that day as a Sabbath, is </w:t>
      </w:r>
      <w:r w:rsidR="004F75C2">
        <w:rPr>
          <w:rFonts w:asciiTheme="minorBidi" w:hAnsiTheme="minorBidi"/>
          <w:sz w:val="24"/>
          <w:szCs w:val="24"/>
        </w:rPr>
        <w:t>liable for the death penalty</w:t>
      </w:r>
      <w:r w:rsidRPr="00EC676A">
        <w:rPr>
          <w:rFonts w:asciiTheme="minorBidi" w:hAnsiTheme="minorBidi"/>
          <w:sz w:val="24"/>
          <w:szCs w:val="24"/>
        </w:rPr>
        <w:t xml:space="preserve">. </w:t>
      </w:r>
      <w:proofErr w:type="gramStart"/>
      <w:r w:rsidRPr="00EC676A">
        <w:rPr>
          <w:rFonts w:asciiTheme="minorBidi" w:hAnsiTheme="minorBidi"/>
          <w:sz w:val="24"/>
          <w:szCs w:val="24"/>
        </w:rPr>
        <w:t>Needless to say, he</w:t>
      </w:r>
      <w:proofErr w:type="gramEnd"/>
      <w:r w:rsidRPr="00EC676A">
        <w:rPr>
          <w:rFonts w:asciiTheme="minorBidi" w:hAnsiTheme="minorBidi"/>
          <w:sz w:val="24"/>
          <w:szCs w:val="24"/>
        </w:rPr>
        <w:t xml:space="preserve"> is </w:t>
      </w:r>
      <w:r w:rsidR="004F75C2">
        <w:rPr>
          <w:rFonts w:asciiTheme="minorBidi" w:hAnsiTheme="minorBidi"/>
          <w:sz w:val="24"/>
          <w:szCs w:val="24"/>
        </w:rPr>
        <w:t>liable</w:t>
      </w:r>
      <w:r w:rsidRPr="00EC676A">
        <w:rPr>
          <w:rFonts w:asciiTheme="minorBidi" w:hAnsiTheme="minorBidi"/>
          <w:sz w:val="24"/>
          <w:szCs w:val="24"/>
        </w:rPr>
        <w:t xml:space="preserve"> for that punishment if he creates a festival for himself.</w:t>
      </w:r>
    </w:p>
    <w:p w14:paraId="0857779C" w14:textId="77777777" w:rsidR="00282DCC" w:rsidRPr="00EC676A" w:rsidRDefault="00282DCC" w:rsidP="00647DEB">
      <w:pPr>
        <w:spacing w:after="0" w:line="240" w:lineRule="auto"/>
        <w:ind w:left="720"/>
        <w:jc w:val="both"/>
        <w:rPr>
          <w:rFonts w:asciiTheme="minorBidi" w:hAnsiTheme="minorBidi"/>
          <w:sz w:val="24"/>
          <w:szCs w:val="24"/>
        </w:rPr>
      </w:pPr>
    </w:p>
    <w:p w14:paraId="322F0B71" w14:textId="39A87594" w:rsidR="008D10DC" w:rsidRDefault="008D10DC" w:rsidP="00647DEB">
      <w:pPr>
        <w:spacing w:after="0" w:line="240" w:lineRule="auto"/>
        <w:ind w:left="720"/>
        <w:jc w:val="both"/>
        <w:rPr>
          <w:rFonts w:asciiTheme="minorBidi" w:hAnsiTheme="minorBidi"/>
          <w:sz w:val="24"/>
          <w:szCs w:val="24"/>
        </w:rPr>
      </w:pPr>
      <w:bookmarkStart w:id="4" w:name="_Hlk16108552"/>
      <w:r w:rsidRPr="00EC676A">
        <w:rPr>
          <w:rFonts w:asciiTheme="minorBidi" w:hAnsiTheme="minorBidi"/>
          <w:sz w:val="24"/>
          <w:szCs w:val="24"/>
        </w:rPr>
        <w:t xml:space="preserve">The general principle governing these matters </w:t>
      </w:r>
      <w:proofErr w:type="gramStart"/>
      <w:r w:rsidRPr="00EC676A">
        <w:rPr>
          <w:rFonts w:asciiTheme="minorBidi" w:hAnsiTheme="minorBidi"/>
          <w:sz w:val="24"/>
          <w:szCs w:val="24"/>
        </w:rPr>
        <w:t>is:</w:t>
      </w:r>
      <w:proofErr w:type="gramEnd"/>
      <w:r w:rsidRPr="00EC676A">
        <w:rPr>
          <w:rFonts w:asciiTheme="minorBidi" w:hAnsiTheme="minorBidi"/>
          <w:sz w:val="24"/>
          <w:szCs w:val="24"/>
        </w:rPr>
        <w:t xml:space="preserve"> </w:t>
      </w:r>
      <w:r w:rsidRPr="004F75C2">
        <w:rPr>
          <w:rFonts w:asciiTheme="minorBidi" w:hAnsiTheme="minorBidi"/>
          <w:b/>
          <w:bCs/>
          <w:sz w:val="24"/>
          <w:szCs w:val="24"/>
        </w:rPr>
        <w:t xml:space="preserve">They are not to be allowed to originate a new religion or create </w:t>
      </w:r>
      <w:proofErr w:type="spellStart"/>
      <w:r w:rsidRPr="004F75C2">
        <w:rPr>
          <w:rFonts w:asciiTheme="minorBidi" w:hAnsiTheme="minorBidi"/>
          <w:b/>
          <w:bCs/>
          <w:i/>
          <w:iCs/>
          <w:sz w:val="24"/>
          <w:szCs w:val="24"/>
        </w:rPr>
        <w:t>mitzvot</w:t>
      </w:r>
      <w:proofErr w:type="spellEnd"/>
      <w:r w:rsidRPr="004F75C2">
        <w:rPr>
          <w:rFonts w:asciiTheme="minorBidi" w:hAnsiTheme="minorBidi"/>
          <w:b/>
          <w:bCs/>
          <w:sz w:val="24"/>
          <w:szCs w:val="24"/>
        </w:rPr>
        <w:t xml:space="preserve"> for themselves based on their own decisions.</w:t>
      </w:r>
      <w:r w:rsidRPr="00EC676A">
        <w:rPr>
          <w:rFonts w:asciiTheme="minorBidi" w:hAnsiTheme="minorBidi"/>
          <w:sz w:val="24"/>
          <w:szCs w:val="24"/>
        </w:rPr>
        <w:t xml:space="preserve"> They may either become righteous converts and accept all the </w:t>
      </w:r>
      <w:proofErr w:type="spellStart"/>
      <w:r w:rsidRPr="00E37D1D">
        <w:rPr>
          <w:rFonts w:asciiTheme="minorBidi" w:hAnsiTheme="minorBidi"/>
          <w:i/>
          <w:iCs/>
          <w:sz w:val="24"/>
          <w:szCs w:val="24"/>
        </w:rPr>
        <w:t>mitzvot</w:t>
      </w:r>
      <w:proofErr w:type="spellEnd"/>
      <w:r w:rsidRPr="00EC676A">
        <w:rPr>
          <w:rFonts w:asciiTheme="minorBidi" w:hAnsiTheme="minorBidi"/>
          <w:sz w:val="24"/>
          <w:szCs w:val="24"/>
        </w:rPr>
        <w:t xml:space="preserve"> or retain their statutes without adding or detracting from them. If a gentile studies the Torah, makes a Sabbath, or creates a religious practice, a Jewish court should beat him, punish him, and inform him that he is </w:t>
      </w:r>
      <w:r w:rsidR="004F75C2">
        <w:rPr>
          <w:rFonts w:asciiTheme="minorBidi" w:hAnsiTheme="minorBidi"/>
          <w:sz w:val="24"/>
          <w:szCs w:val="24"/>
        </w:rPr>
        <w:t>liable for the death penalty</w:t>
      </w:r>
      <w:r w:rsidRPr="00EC676A">
        <w:rPr>
          <w:rFonts w:asciiTheme="minorBidi" w:hAnsiTheme="minorBidi"/>
          <w:sz w:val="24"/>
          <w:szCs w:val="24"/>
        </w:rPr>
        <w:t xml:space="preserve">. </w:t>
      </w:r>
    </w:p>
    <w:p w14:paraId="1E94578B" w14:textId="77777777" w:rsidR="00282DCC" w:rsidRPr="00EC676A" w:rsidRDefault="00282DCC" w:rsidP="00647DEB">
      <w:pPr>
        <w:spacing w:after="0" w:line="240" w:lineRule="auto"/>
        <w:ind w:left="720"/>
        <w:jc w:val="both"/>
        <w:rPr>
          <w:rFonts w:asciiTheme="minorBidi" w:hAnsiTheme="minorBidi"/>
          <w:sz w:val="24"/>
          <w:szCs w:val="24"/>
        </w:rPr>
      </w:pPr>
    </w:p>
    <w:bookmarkEnd w:id="4"/>
    <w:p w14:paraId="51D6C9FD" w14:textId="49E7C0DA"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appears to </w:t>
      </w:r>
      <w:r w:rsidR="00E37D1D">
        <w:rPr>
          <w:rFonts w:asciiTheme="minorBidi" w:hAnsiTheme="minorBidi"/>
          <w:sz w:val="24"/>
          <w:szCs w:val="24"/>
        </w:rPr>
        <w:t>maintain</w:t>
      </w:r>
      <w:r w:rsidRPr="00EC676A">
        <w:rPr>
          <w:rFonts w:asciiTheme="minorBidi" w:hAnsiTheme="minorBidi"/>
          <w:sz w:val="24"/>
          <w:szCs w:val="24"/>
        </w:rPr>
        <w:t xml:space="preserve"> that a non-Jew </w:t>
      </w:r>
      <w:proofErr w:type="gramStart"/>
      <w:r w:rsidRPr="00EC676A">
        <w:rPr>
          <w:rFonts w:asciiTheme="minorBidi" w:hAnsiTheme="minorBidi"/>
          <w:sz w:val="24"/>
          <w:szCs w:val="24"/>
        </w:rPr>
        <w:t>is not fundamentally prohibited</w:t>
      </w:r>
      <w:proofErr w:type="gramEnd"/>
      <w:r w:rsidRPr="00EC676A">
        <w:rPr>
          <w:rFonts w:asciiTheme="minorBidi" w:hAnsiTheme="minorBidi"/>
          <w:sz w:val="24"/>
          <w:szCs w:val="24"/>
        </w:rPr>
        <w:t xml:space="preserve"> from studying Torah or observing the Sabbath (see below)</w:t>
      </w:r>
      <w:r w:rsidR="00E37D1D">
        <w:rPr>
          <w:rFonts w:asciiTheme="minorBidi" w:hAnsiTheme="minorBidi"/>
          <w:sz w:val="24"/>
          <w:szCs w:val="24"/>
        </w:rPr>
        <w:t>;</w:t>
      </w:r>
      <w:r w:rsidRPr="00EC676A">
        <w:rPr>
          <w:rFonts w:asciiTheme="minorBidi" w:hAnsiTheme="minorBidi"/>
          <w:sz w:val="24"/>
          <w:szCs w:val="24"/>
        </w:rPr>
        <w:t xml:space="preserve"> rather, </w:t>
      </w:r>
      <w:r w:rsidR="004F75C2">
        <w:rPr>
          <w:rFonts w:asciiTheme="minorBidi" w:hAnsiTheme="minorBidi"/>
          <w:sz w:val="24"/>
          <w:szCs w:val="24"/>
        </w:rPr>
        <w:t>he</w:t>
      </w:r>
      <w:r w:rsidRPr="00EC676A">
        <w:rPr>
          <w:rFonts w:asciiTheme="minorBidi" w:hAnsiTheme="minorBidi"/>
          <w:sz w:val="24"/>
          <w:szCs w:val="24"/>
        </w:rPr>
        <w:t xml:space="preserve"> may not do so with the intent to create </w:t>
      </w:r>
      <w:r w:rsidR="004F75C2">
        <w:rPr>
          <w:rFonts w:asciiTheme="minorBidi" w:hAnsiTheme="minorBidi"/>
          <w:sz w:val="24"/>
          <w:szCs w:val="24"/>
        </w:rPr>
        <w:t>his</w:t>
      </w:r>
      <w:r w:rsidRPr="00EC676A">
        <w:rPr>
          <w:rFonts w:asciiTheme="minorBidi" w:hAnsiTheme="minorBidi"/>
          <w:sz w:val="24"/>
          <w:szCs w:val="24"/>
        </w:rPr>
        <w:t xml:space="preserve"> own religion. </w:t>
      </w:r>
      <w:r w:rsidR="00E37D1D">
        <w:rPr>
          <w:rFonts w:asciiTheme="minorBidi" w:hAnsiTheme="minorBidi"/>
          <w:sz w:val="24"/>
          <w:szCs w:val="24"/>
        </w:rPr>
        <w:t>Accordingly</w:t>
      </w:r>
      <w:r w:rsidRPr="00EC676A">
        <w:rPr>
          <w:rFonts w:asciiTheme="minorBidi" w:hAnsiTheme="minorBidi"/>
          <w:sz w:val="24"/>
          <w:szCs w:val="24"/>
        </w:rPr>
        <w:t xml:space="preserve">, the </w:t>
      </w:r>
      <w:proofErr w:type="spellStart"/>
      <w:r w:rsidRPr="00EC676A">
        <w:rPr>
          <w:rFonts w:asciiTheme="minorBidi" w:hAnsiTheme="minorBidi"/>
          <w:i/>
          <w:iCs/>
          <w:sz w:val="24"/>
          <w:szCs w:val="24"/>
        </w:rPr>
        <w:t>Seridei</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Esh</w:t>
      </w:r>
      <w:proofErr w:type="spellEnd"/>
      <w:r w:rsidRPr="00EC676A">
        <w:rPr>
          <w:rFonts w:asciiTheme="minorBidi" w:hAnsiTheme="minorBidi"/>
          <w:sz w:val="24"/>
          <w:szCs w:val="24"/>
        </w:rPr>
        <w:t xml:space="preserve"> concludes, according to 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if the non-Jew studies the Torah because of his love of wisdom or his desire to be familiar with the Torah of the Jewish </w:t>
      </w:r>
      <w:r w:rsidR="00E37D1D">
        <w:rPr>
          <w:rFonts w:asciiTheme="minorBidi" w:hAnsiTheme="minorBidi"/>
          <w:sz w:val="24"/>
          <w:szCs w:val="24"/>
        </w:rPr>
        <w:t>P</w:t>
      </w:r>
      <w:r w:rsidRPr="00EC676A">
        <w:rPr>
          <w:rFonts w:asciiTheme="minorBidi" w:hAnsiTheme="minorBidi"/>
          <w:sz w:val="24"/>
          <w:szCs w:val="24"/>
        </w:rPr>
        <w:t xml:space="preserve">eople, one may even teach </w:t>
      </w:r>
      <w:r w:rsidR="004F75C2">
        <w:rPr>
          <w:rFonts w:asciiTheme="minorBidi" w:hAnsiTheme="minorBidi"/>
          <w:sz w:val="24"/>
          <w:szCs w:val="24"/>
        </w:rPr>
        <w:t>him</w:t>
      </w:r>
      <w:r w:rsidRPr="00EC676A">
        <w:rPr>
          <w:rFonts w:asciiTheme="minorBidi" w:hAnsiTheme="minorBidi"/>
          <w:sz w:val="24"/>
          <w:szCs w:val="24"/>
        </w:rPr>
        <w:t xml:space="preserve"> Torah. </w:t>
      </w:r>
      <w:r w:rsidR="004F75C2">
        <w:rPr>
          <w:rFonts w:asciiTheme="minorBidi" w:hAnsiTheme="minorBidi"/>
          <w:sz w:val="24"/>
          <w:szCs w:val="24"/>
        </w:rPr>
        <w:t xml:space="preserve">The </w:t>
      </w:r>
      <w:proofErr w:type="spellStart"/>
      <w:r w:rsidR="004F75C2">
        <w:rPr>
          <w:rFonts w:asciiTheme="minorBidi" w:hAnsiTheme="minorBidi"/>
          <w:i/>
          <w:iCs/>
          <w:sz w:val="24"/>
          <w:szCs w:val="24"/>
        </w:rPr>
        <w:t>Seridei</w:t>
      </w:r>
      <w:proofErr w:type="spellEnd"/>
      <w:r w:rsidR="004F75C2">
        <w:rPr>
          <w:rFonts w:asciiTheme="minorBidi" w:hAnsiTheme="minorBidi"/>
          <w:i/>
          <w:iCs/>
          <w:sz w:val="24"/>
          <w:szCs w:val="24"/>
        </w:rPr>
        <w:t xml:space="preserve"> </w:t>
      </w:r>
      <w:proofErr w:type="spellStart"/>
      <w:r w:rsidR="004F75C2">
        <w:rPr>
          <w:rFonts w:asciiTheme="minorBidi" w:hAnsiTheme="minorBidi"/>
          <w:i/>
          <w:iCs/>
          <w:sz w:val="24"/>
          <w:szCs w:val="24"/>
        </w:rPr>
        <w:t>Esh</w:t>
      </w:r>
      <w:proofErr w:type="spellEnd"/>
      <w:r w:rsidRPr="00EC676A">
        <w:rPr>
          <w:rFonts w:asciiTheme="minorBidi" w:hAnsiTheme="minorBidi"/>
          <w:sz w:val="24"/>
          <w:szCs w:val="24"/>
        </w:rPr>
        <w:t xml:space="preserve"> acknowledges that </w:t>
      </w:r>
      <w:proofErr w:type="spellStart"/>
      <w:r w:rsidRPr="00E37D1D">
        <w:rPr>
          <w:rFonts w:asciiTheme="minorBidi" w:hAnsiTheme="minorBidi"/>
          <w:i/>
          <w:iCs/>
          <w:sz w:val="24"/>
          <w:szCs w:val="24"/>
        </w:rPr>
        <w:t>Tosafot</w:t>
      </w:r>
      <w:proofErr w:type="spellEnd"/>
      <w:r w:rsidRPr="00EC676A">
        <w:rPr>
          <w:rFonts w:asciiTheme="minorBidi" w:hAnsiTheme="minorBidi"/>
          <w:sz w:val="24"/>
          <w:szCs w:val="24"/>
        </w:rPr>
        <w:t xml:space="preserve"> clearly </w:t>
      </w:r>
      <w:r w:rsidR="00647DEB">
        <w:rPr>
          <w:rFonts w:asciiTheme="minorBidi" w:hAnsiTheme="minorBidi"/>
          <w:sz w:val="24"/>
          <w:szCs w:val="24"/>
        </w:rPr>
        <w:t>do</w:t>
      </w:r>
      <w:r w:rsidRPr="00EC676A">
        <w:rPr>
          <w:rFonts w:asciiTheme="minorBidi" w:hAnsiTheme="minorBidi"/>
          <w:sz w:val="24"/>
          <w:szCs w:val="24"/>
        </w:rPr>
        <w:t xml:space="preserve"> not adopt this understanding. </w:t>
      </w:r>
    </w:p>
    <w:p w14:paraId="315F700D" w14:textId="77777777" w:rsidR="00282DCC" w:rsidRPr="00EC676A" w:rsidRDefault="00282DCC" w:rsidP="00647DEB">
      <w:pPr>
        <w:spacing w:after="0" w:line="240" w:lineRule="auto"/>
        <w:jc w:val="both"/>
        <w:rPr>
          <w:rFonts w:asciiTheme="minorBidi" w:hAnsiTheme="minorBidi"/>
          <w:sz w:val="24"/>
          <w:szCs w:val="24"/>
        </w:rPr>
      </w:pPr>
    </w:p>
    <w:p w14:paraId="1DE5130D" w14:textId="77777777" w:rsidR="00867DF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What about teaching Torah to a non-Jew who is considering converting to Judaism? </w:t>
      </w:r>
    </w:p>
    <w:p w14:paraId="355A68B5" w14:textId="77777777" w:rsidR="00282DCC" w:rsidRPr="00EC676A" w:rsidRDefault="00282DCC" w:rsidP="00647DEB">
      <w:pPr>
        <w:spacing w:after="0" w:line="240" w:lineRule="auto"/>
        <w:jc w:val="both"/>
        <w:rPr>
          <w:rFonts w:asciiTheme="minorBidi" w:hAnsiTheme="minorBidi"/>
          <w:sz w:val="24"/>
          <w:szCs w:val="24"/>
        </w:rPr>
      </w:pPr>
    </w:p>
    <w:p w14:paraId="52024EFF" w14:textId="5A8642A6" w:rsidR="008D10DC" w:rsidRDefault="008D10DC" w:rsidP="00647DEB">
      <w:pPr>
        <w:spacing w:after="0" w:line="240" w:lineRule="auto"/>
        <w:ind w:firstLine="720"/>
        <w:jc w:val="both"/>
        <w:rPr>
          <w:rFonts w:asciiTheme="minorBidi" w:hAnsiTheme="minorBidi"/>
          <w:sz w:val="24"/>
          <w:szCs w:val="24"/>
        </w:rPr>
      </w:pPr>
      <w:r w:rsidRPr="00EC676A">
        <w:rPr>
          <w:rFonts w:asciiTheme="minorBidi" w:hAnsiTheme="minorBidi"/>
          <w:sz w:val="24"/>
          <w:szCs w:val="24"/>
        </w:rPr>
        <w:t xml:space="preserve">R. Shmuel </w:t>
      </w:r>
      <w:proofErr w:type="spellStart"/>
      <w:r w:rsidRPr="00EC676A">
        <w:rPr>
          <w:rFonts w:asciiTheme="minorBidi" w:hAnsiTheme="minorBidi"/>
          <w:sz w:val="24"/>
          <w:szCs w:val="24"/>
        </w:rPr>
        <w:t>Eidels</w:t>
      </w:r>
      <w:proofErr w:type="spellEnd"/>
      <w:r w:rsidRPr="00EC676A">
        <w:rPr>
          <w:rFonts w:asciiTheme="minorBidi" w:hAnsiTheme="minorBidi"/>
          <w:sz w:val="24"/>
          <w:szCs w:val="24"/>
        </w:rPr>
        <w:t xml:space="preserve"> (1555–1631), known as the </w:t>
      </w:r>
      <w:proofErr w:type="spellStart"/>
      <w:r w:rsidRPr="00EC676A">
        <w:rPr>
          <w:rFonts w:asciiTheme="minorBidi" w:hAnsiTheme="minorBidi"/>
          <w:sz w:val="24"/>
          <w:szCs w:val="24"/>
        </w:rPr>
        <w:t>Maharsha</w:t>
      </w:r>
      <w:proofErr w:type="spellEnd"/>
      <w:r w:rsidRPr="00EC676A">
        <w:rPr>
          <w:rFonts w:asciiTheme="minorBidi" w:hAnsiTheme="minorBidi"/>
          <w:sz w:val="24"/>
          <w:szCs w:val="24"/>
        </w:rPr>
        <w:t xml:space="preserve">, </w:t>
      </w:r>
      <w:r w:rsidR="00E37D1D">
        <w:rPr>
          <w:rFonts w:asciiTheme="minorBidi" w:hAnsiTheme="minorBidi"/>
          <w:sz w:val="24"/>
          <w:szCs w:val="24"/>
        </w:rPr>
        <w:t xml:space="preserve">writes </w:t>
      </w:r>
      <w:r w:rsidR="004F75C2">
        <w:rPr>
          <w:rFonts w:asciiTheme="minorBidi" w:hAnsiTheme="minorBidi"/>
          <w:sz w:val="24"/>
          <w:szCs w:val="24"/>
        </w:rPr>
        <w:t>(</w:t>
      </w:r>
      <w:r w:rsidRPr="00EC676A">
        <w:rPr>
          <w:rFonts w:asciiTheme="minorBidi" w:hAnsiTheme="minorBidi"/>
          <w:sz w:val="24"/>
          <w:szCs w:val="24"/>
        </w:rPr>
        <w:t xml:space="preserve">comments to </w:t>
      </w:r>
      <w:r w:rsidRPr="00E37D1D">
        <w:rPr>
          <w:rFonts w:asciiTheme="minorBidi" w:hAnsiTheme="minorBidi"/>
          <w:i/>
          <w:iCs/>
          <w:sz w:val="24"/>
          <w:szCs w:val="24"/>
        </w:rPr>
        <w:t>Shabbat</w:t>
      </w:r>
      <w:r w:rsidRPr="00EC676A">
        <w:rPr>
          <w:rFonts w:asciiTheme="minorBidi" w:hAnsiTheme="minorBidi"/>
          <w:sz w:val="24"/>
          <w:szCs w:val="24"/>
        </w:rPr>
        <w:t xml:space="preserve"> 31a</w:t>
      </w:r>
      <w:r w:rsidR="004F75C2">
        <w:rPr>
          <w:rFonts w:asciiTheme="minorBidi" w:hAnsiTheme="minorBidi"/>
          <w:sz w:val="24"/>
          <w:szCs w:val="24"/>
        </w:rPr>
        <w:t>)</w:t>
      </w:r>
      <w:r w:rsidR="00E37D1D">
        <w:rPr>
          <w:rFonts w:asciiTheme="minorBidi" w:hAnsiTheme="minorBidi"/>
          <w:sz w:val="24"/>
          <w:szCs w:val="24"/>
        </w:rPr>
        <w:t xml:space="preserve"> </w:t>
      </w:r>
      <w:r w:rsidRPr="00EC676A">
        <w:rPr>
          <w:rFonts w:asciiTheme="minorBidi" w:hAnsiTheme="minorBidi"/>
          <w:sz w:val="24"/>
          <w:szCs w:val="24"/>
        </w:rPr>
        <w:t xml:space="preserve">that a non-Jew intending to convert to Judaism may study Torah. Similarly, the </w:t>
      </w:r>
      <w:proofErr w:type="spellStart"/>
      <w:r w:rsidRPr="00EC676A">
        <w:rPr>
          <w:rFonts w:asciiTheme="minorBidi" w:hAnsiTheme="minorBidi"/>
          <w:sz w:val="24"/>
          <w:szCs w:val="24"/>
        </w:rPr>
        <w:t>Meiri</w:t>
      </w:r>
      <w:proofErr w:type="spellEnd"/>
      <w:r w:rsidRPr="00EC676A">
        <w:rPr>
          <w:rFonts w:asciiTheme="minorBidi" w:hAnsiTheme="minorBidi"/>
          <w:sz w:val="24"/>
          <w:szCs w:val="24"/>
        </w:rPr>
        <w:t xml:space="preserve"> (</w:t>
      </w:r>
      <w:r w:rsidRPr="00E37D1D">
        <w:rPr>
          <w:rFonts w:asciiTheme="minorBidi" w:hAnsiTheme="minorBidi"/>
          <w:i/>
          <w:iCs/>
          <w:sz w:val="24"/>
          <w:szCs w:val="24"/>
        </w:rPr>
        <w:t>Sanhedrin</w:t>
      </w:r>
      <w:r w:rsidRPr="00EC676A">
        <w:rPr>
          <w:rFonts w:asciiTheme="minorBidi" w:hAnsiTheme="minorBidi"/>
          <w:sz w:val="24"/>
          <w:szCs w:val="24"/>
        </w:rPr>
        <w:t xml:space="preserve"> 59a) distinguishes between one who studies Torah without any intention of fulfilling the </w:t>
      </w:r>
      <w:proofErr w:type="spellStart"/>
      <w:r w:rsidRPr="00E37D1D">
        <w:rPr>
          <w:rFonts w:asciiTheme="minorBidi" w:hAnsiTheme="minorBidi"/>
          <w:i/>
          <w:iCs/>
          <w:sz w:val="24"/>
          <w:szCs w:val="24"/>
        </w:rPr>
        <w:t>mitzvot</w:t>
      </w:r>
      <w:proofErr w:type="spellEnd"/>
      <w:r w:rsidRPr="00EC676A">
        <w:rPr>
          <w:rFonts w:asciiTheme="minorBidi" w:hAnsiTheme="minorBidi"/>
          <w:sz w:val="24"/>
          <w:szCs w:val="24"/>
        </w:rPr>
        <w:t xml:space="preserve"> and one who is investigating Judaism “with the intention that if he finds our Torah to be perfect, he will convert.”</w:t>
      </w:r>
    </w:p>
    <w:p w14:paraId="686FB441" w14:textId="77777777" w:rsidR="00282DCC" w:rsidRPr="00EC676A" w:rsidRDefault="00282DCC" w:rsidP="00647DEB">
      <w:pPr>
        <w:spacing w:after="0" w:line="240" w:lineRule="auto"/>
        <w:ind w:firstLine="720"/>
        <w:jc w:val="both"/>
        <w:rPr>
          <w:rFonts w:asciiTheme="minorBidi" w:hAnsiTheme="minorBidi"/>
          <w:sz w:val="24"/>
          <w:szCs w:val="24"/>
        </w:rPr>
      </w:pPr>
    </w:p>
    <w:p w14:paraId="3D9D73BD" w14:textId="098CCEFD"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R. </w:t>
      </w:r>
      <w:proofErr w:type="spellStart"/>
      <w:r w:rsidRPr="00EC676A">
        <w:rPr>
          <w:rFonts w:asciiTheme="minorBidi" w:hAnsiTheme="minorBidi"/>
          <w:sz w:val="24"/>
          <w:szCs w:val="24"/>
        </w:rPr>
        <w:t>Akiva</w:t>
      </w:r>
      <w:proofErr w:type="spellEnd"/>
      <w:r w:rsidRPr="00EC676A">
        <w:rPr>
          <w:rFonts w:asciiTheme="minorBidi" w:hAnsiTheme="minorBidi"/>
          <w:sz w:val="24"/>
          <w:szCs w:val="24"/>
        </w:rPr>
        <w:t xml:space="preserve"> </w:t>
      </w:r>
      <w:proofErr w:type="spellStart"/>
      <w:r w:rsidRPr="00EC676A">
        <w:rPr>
          <w:rFonts w:asciiTheme="minorBidi" w:hAnsiTheme="minorBidi"/>
          <w:sz w:val="24"/>
          <w:szCs w:val="24"/>
        </w:rPr>
        <w:t>Eiger</w:t>
      </w:r>
      <w:proofErr w:type="spellEnd"/>
      <w:r w:rsidRPr="00EC676A">
        <w:rPr>
          <w:rFonts w:asciiTheme="minorBidi" w:hAnsiTheme="minorBidi"/>
          <w:sz w:val="24"/>
          <w:szCs w:val="24"/>
        </w:rPr>
        <w:t xml:space="preserve"> (1761–1837), in his </w:t>
      </w:r>
      <w:proofErr w:type="spellStart"/>
      <w:r w:rsidRPr="00EC676A">
        <w:rPr>
          <w:rFonts w:asciiTheme="minorBidi" w:hAnsiTheme="minorBidi"/>
          <w:sz w:val="24"/>
          <w:szCs w:val="24"/>
        </w:rPr>
        <w:t>responsa</w:t>
      </w:r>
      <w:proofErr w:type="spellEnd"/>
      <w:r w:rsidRPr="00EC676A">
        <w:rPr>
          <w:rFonts w:asciiTheme="minorBidi" w:hAnsiTheme="minorBidi"/>
          <w:sz w:val="24"/>
          <w:szCs w:val="24"/>
        </w:rPr>
        <w:t xml:space="preserve"> (</w:t>
      </w:r>
      <w:proofErr w:type="spellStart"/>
      <w:r w:rsidRPr="00EC676A">
        <w:rPr>
          <w:rFonts w:asciiTheme="minorBidi" w:hAnsiTheme="minorBidi"/>
          <w:i/>
          <w:iCs/>
          <w:sz w:val="24"/>
          <w:szCs w:val="24"/>
        </w:rPr>
        <w:t>Mahadura</w:t>
      </w:r>
      <w:proofErr w:type="spellEnd"/>
      <w:r w:rsidRPr="00EC676A">
        <w:rPr>
          <w:rFonts w:asciiTheme="minorBidi" w:hAnsiTheme="minorBidi"/>
          <w:i/>
          <w:iCs/>
          <w:sz w:val="24"/>
          <w:szCs w:val="24"/>
        </w:rPr>
        <w:t xml:space="preserve"> Kama</w:t>
      </w:r>
      <w:r w:rsidRPr="00EC676A">
        <w:rPr>
          <w:rFonts w:asciiTheme="minorBidi" w:hAnsiTheme="minorBidi"/>
          <w:sz w:val="24"/>
          <w:szCs w:val="24"/>
        </w:rPr>
        <w:t xml:space="preserve">, 41), discusses a </w:t>
      </w:r>
      <w:r w:rsidR="00E37D1D">
        <w:rPr>
          <w:rFonts w:asciiTheme="minorBidi" w:hAnsiTheme="minorBidi"/>
          <w:sz w:val="24"/>
          <w:szCs w:val="24"/>
        </w:rPr>
        <w:t>locale</w:t>
      </w:r>
      <w:r w:rsidRPr="00EC676A">
        <w:rPr>
          <w:rFonts w:asciiTheme="minorBidi" w:hAnsiTheme="minorBidi"/>
          <w:sz w:val="24"/>
          <w:szCs w:val="24"/>
        </w:rPr>
        <w:t xml:space="preserve"> in which it is prohibited by law to convert non-Jews. He was asked whether a non-Jew who wishes to study “</w:t>
      </w:r>
      <w:proofErr w:type="spellStart"/>
      <w:r w:rsidRPr="00EC676A">
        <w:rPr>
          <w:rFonts w:asciiTheme="minorBidi" w:hAnsiTheme="minorBidi"/>
          <w:i/>
          <w:iCs/>
          <w:sz w:val="24"/>
          <w:szCs w:val="24"/>
        </w:rPr>
        <w:t>mikra</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ve-seder</w:t>
      </w:r>
      <w:proofErr w:type="spellEnd"/>
      <w:r w:rsidRPr="00EC676A">
        <w:rPr>
          <w:rFonts w:asciiTheme="minorBidi" w:hAnsiTheme="minorBidi"/>
          <w:i/>
          <w:iCs/>
          <w:sz w:val="24"/>
          <w:szCs w:val="24"/>
        </w:rPr>
        <w:t xml:space="preserve"> ha-</w:t>
      </w:r>
      <w:proofErr w:type="spellStart"/>
      <w:r w:rsidRPr="00EC676A">
        <w:rPr>
          <w:rFonts w:asciiTheme="minorBidi" w:hAnsiTheme="minorBidi"/>
          <w:i/>
          <w:iCs/>
          <w:sz w:val="24"/>
          <w:szCs w:val="24"/>
        </w:rPr>
        <w:t>tefilla</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yom</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yom</w:t>
      </w:r>
      <w:proofErr w:type="spellEnd"/>
      <w:r w:rsidRPr="00EC676A">
        <w:rPr>
          <w:rFonts w:asciiTheme="minorBidi" w:hAnsiTheme="minorBidi"/>
          <w:sz w:val="24"/>
          <w:szCs w:val="24"/>
        </w:rPr>
        <w:t xml:space="preserve">” (Bible and the daily prayers) may be taught, with the intention </w:t>
      </w:r>
      <w:r w:rsidR="00E37D1D">
        <w:rPr>
          <w:rFonts w:asciiTheme="minorBidi" w:hAnsiTheme="minorBidi"/>
          <w:sz w:val="24"/>
          <w:szCs w:val="24"/>
        </w:rPr>
        <w:t xml:space="preserve">that he will </w:t>
      </w:r>
      <w:r w:rsidRPr="00EC676A">
        <w:rPr>
          <w:rFonts w:asciiTheme="minorBidi" w:hAnsiTheme="minorBidi"/>
          <w:sz w:val="24"/>
          <w:szCs w:val="24"/>
        </w:rPr>
        <w:t>travel</w:t>
      </w:r>
      <w:r w:rsidR="00E37D1D">
        <w:rPr>
          <w:rFonts w:asciiTheme="minorBidi" w:hAnsiTheme="minorBidi"/>
          <w:sz w:val="24"/>
          <w:szCs w:val="24"/>
        </w:rPr>
        <w:t xml:space="preserve"> </w:t>
      </w:r>
      <w:r w:rsidRPr="00EC676A">
        <w:rPr>
          <w:rFonts w:asciiTheme="minorBidi" w:hAnsiTheme="minorBidi"/>
          <w:sz w:val="24"/>
          <w:szCs w:val="24"/>
        </w:rPr>
        <w:t xml:space="preserve">to a different place to convert. R. </w:t>
      </w:r>
      <w:proofErr w:type="spellStart"/>
      <w:r w:rsidRPr="00EC676A">
        <w:rPr>
          <w:rFonts w:asciiTheme="minorBidi" w:hAnsiTheme="minorBidi"/>
          <w:sz w:val="24"/>
          <w:szCs w:val="24"/>
        </w:rPr>
        <w:t>Eiger</w:t>
      </w:r>
      <w:proofErr w:type="spellEnd"/>
      <w:r w:rsidRPr="00EC676A">
        <w:rPr>
          <w:rFonts w:asciiTheme="minorBidi" w:hAnsiTheme="minorBidi"/>
          <w:sz w:val="24"/>
          <w:szCs w:val="24"/>
        </w:rPr>
        <w:t xml:space="preserve"> cites the </w:t>
      </w:r>
      <w:proofErr w:type="spellStart"/>
      <w:r w:rsidRPr="00EC676A">
        <w:rPr>
          <w:rFonts w:asciiTheme="minorBidi" w:hAnsiTheme="minorBidi"/>
          <w:sz w:val="24"/>
          <w:szCs w:val="24"/>
        </w:rPr>
        <w:t>Maharsha</w:t>
      </w:r>
      <w:proofErr w:type="spellEnd"/>
      <w:r w:rsidRPr="00EC676A">
        <w:rPr>
          <w:rFonts w:asciiTheme="minorBidi" w:hAnsiTheme="minorBidi"/>
          <w:sz w:val="24"/>
          <w:szCs w:val="24"/>
        </w:rPr>
        <w:t xml:space="preserve"> and disagrees, arguing that it </w:t>
      </w:r>
      <w:proofErr w:type="gramStart"/>
      <w:r w:rsidRPr="00EC676A">
        <w:rPr>
          <w:rFonts w:asciiTheme="minorBidi" w:hAnsiTheme="minorBidi"/>
          <w:sz w:val="24"/>
          <w:szCs w:val="24"/>
        </w:rPr>
        <w:t>is prohibited</w:t>
      </w:r>
      <w:proofErr w:type="gramEnd"/>
      <w:r w:rsidRPr="00EC676A">
        <w:rPr>
          <w:rFonts w:asciiTheme="minorBidi" w:hAnsiTheme="minorBidi"/>
          <w:sz w:val="24"/>
          <w:szCs w:val="24"/>
        </w:rPr>
        <w:t xml:space="preserve"> to teach a non-Jew Torah. </w:t>
      </w:r>
    </w:p>
    <w:p w14:paraId="20630CEA" w14:textId="77777777" w:rsidR="00282DCC" w:rsidRPr="00EC676A" w:rsidRDefault="00282DCC" w:rsidP="00647DEB">
      <w:pPr>
        <w:spacing w:after="0" w:line="240" w:lineRule="auto"/>
        <w:jc w:val="both"/>
        <w:rPr>
          <w:rFonts w:asciiTheme="minorBidi" w:hAnsiTheme="minorBidi"/>
          <w:sz w:val="24"/>
          <w:szCs w:val="24"/>
        </w:rPr>
      </w:pPr>
    </w:p>
    <w:p w14:paraId="5C6DF11A" w14:textId="69722736"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t>Interestingly, R. Moshe Feinstein (</w:t>
      </w:r>
      <w:proofErr w:type="spellStart"/>
      <w:r w:rsidR="00E37D1D">
        <w:rPr>
          <w:rFonts w:asciiTheme="minorBidi" w:hAnsiTheme="minorBidi"/>
          <w:i/>
          <w:iCs/>
          <w:sz w:val="24"/>
          <w:szCs w:val="24"/>
        </w:rPr>
        <w:t>Iggerot</w:t>
      </w:r>
      <w:proofErr w:type="spellEnd"/>
      <w:r w:rsidR="00E37D1D">
        <w:rPr>
          <w:rFonts w:asciiTheme="minorBidi" w:hAnsiTheme="minorBidi"/>
          <w:i/>
          <w:iCs/>
          <w:sz w:val="24"/>
          <w:szCs w:val="24"/>
        </w:rPr>
        <w:t xml:space="preserve"> Moshe, </w:t>
      </w:r>
      <w:r w:rsidRPr="00EC676A">
        <w:rPr>
          <w:rFonts w:asciiTheme="minorBidi" w:hAnsiTheme="minorBidi"/>
          <w:sz w:val="24"/>
          <w:szCs w:val="24"/>
        </w:rPr>
        <w:t xml:space="preserve">YD 3:90) insists that it is </w:t>
      </w:r>
      <w:proofErr w:type="gramStart"/>
      <w:r w:rsidRPr="00EC676A">
        <w:rPr>
          <w:rFonts w:asciiTheme="minorBidi" w:hAnsiTheme="minorBidi"/>
          <w:sz w:val="24"/>
          <w:szCs w:val="24"/>
        </w:rPr>
        <w:t>absolutely necessary</w:t>
      </w:r>
      <w:proofErr w:type="gramEnd"/>
      <w:r w:rsidRPr="00EC676A">
        <w:rPr>
          <w:rFonts w:asciiTheme="minorBidi" w:hAnsiTheme="minorBidi"/>
          <w:sz w:val="24"/>
          <w:szCs w:val="24"/>
        </w:rPr>
        <w:t xml:space="preserve"> for a conversion candidate to study Torah before his conversion. He expresses concern that if the non-Jew converts without truly understanding Judaism, this may even invalidate his conversion! Furthermore, although </w:t>
      </w:r>
      <w:r w:rsidR="004F75C2">
        <w:rPr>
          <w:rFonts w:asciiTheme="minorBidi" w:hAnsiTheme="minorBidi"/>
          <w:sz w:val="24"/>
          <w:szCs w:val="24"/>
        </w:rPr>
        <w:t>R. Feinstein</w:t>
      </w:r>
      <w:r w:rsidRPr="00EC676A">
        <w:rPr>
          <w:rFonts w:asciiTheme="minorBidi" w:hAnsiTheme="minorBidi"/>
          <w:sz w:val="24"/>
          <w:szCs w:val="24"/>
        </w:rPr>
        <w:t xml:space="preserve"> rules in accordance with the </w:t>
      </w:r>
      <w:proofErr w:type="spellStart"/>
      <w:r w:rsidRPr="00EC676A">
        <w:rPr>
          <w:rFonts w:asciiTheme="minorBidi" w:hAnsiTheme="minorBidi"/>
          <w:sz w:val="24"/>
          <w:szCs w:val="24"/>
        </w:rPr>
        <w:t>Maharsha</w:t>
      </w:r>
      <w:proofErr w:type="spellEnd"/>
      <w:r w:rsidRPr="00EC676A">
        <w:rPr>
          <w:rFonts w:asciiTheme="minorBidi" w:hAnsiTheme="minorBidi"/>
          <w:sz w:val="24"/>
          <w:szCs w:val="24"/>
        </w:rPr>
        <w:t xml:space="preserve">, he explains that even R. </w:t>
      </w:r>
      <w:proofErr w:type="spellStart"/>
      <w:r w:rsidRPr="00EC676A">
        <w:rPr>
          <w:rFonts w:asciiTheme="minorBidi" w:hAnsiTheme="minorBidi"/>
          <w:sz w:val="24"/>
          <w:szCs w:val="24"/>
        </w:rPr>
        <w:t>Akiva</w:t>
      </w:r>
      <w:proofErr w:type="spellEnd"/>
      <w:r w:rsidRPr="00EC676A">
        <w:rPr>
          <w:rFonts w:asciiTheme="minorBidi" w:hAnsiTheme="minorBidi"/>
          <w:sz w:val="24"/>
          <w:szCs w:val="24"/>
        </w:rPr>
        <w:t xml:space="preserve"> </w:t>
      </w:r>
      <w:proofErr w:type="spellStart"/>
      <w:r w:rsidRPr="00EC676A">
        <w:rPr>
          <w:rFonts w:asciiTheme="minorBidi" w:hAnsiTheme="minorBidi"/>
          <w:sz w:val="24"/>
          <w:szCs w:val="24"/>
        </w:rPr>
        <w:t>Eiger</w:t>
      </w:r>
      <w:proofErr w:type="spellEnd"/>
      <w:r w:rsidRPr="00EC676A">
        <w:rPr>
          <w:rFonts w:asciiTheme="minorBidi" w:hAnsiTheme="minorBidi"/>
          <w:sz w:val="24"/>
          <w:szCs w:val="24"/>
        </w:rPr>
        <w:t xml:space="preserve"> would permit teaching Torah to one who is in the final preparations of conversion.</w:t>
      </w:r>
    </w:p>
    <w:p w14:paraId="12F324AF" w14:textId="77777777" w:rsidR="00282DCC" w:rsidRPr="00EC676A" w:rsidRDefault="00282DCC" w:rsidP="00647DEB">
      <w:pPr>
        <w:spacing w:after="0" w:line="240" w:lineRule="auto"/>
        <w:jc w:val="both"/>
        <w:rPr>
          <w:rFonts w:asciiTheme="minorBidi" w:hAnsiTheme="minorBidi"/>
          <w:sz w:val="24"/>
          <w:szCs w:val="24"/>
        </w:rPr>
      </w:pPr>
    </w:p>
    <w:p w14:paraId="00C74B50" w14:textId="5B57339C"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t>R. Asher Weiss (ibid.) also discusses this question and concludes:</w:t>
      </w:r>
    </w:p>
    <w:p w14:paraId="14D2FF7B" w14:textId="77777777" w:rsidR="00282DCC" w:rsidRPr="00EC676A" w:rsidRDefault="00282DCC" w:rsidP="00647DEB">
      <w:pPr>
        <w:spacing w:after="0" w:line="240" w:lineRule="auto"/>
        <w:jc w:val="both"/>
        <w:rPr>
          <w:rFonts w:asciiTheme="minorBidi" w:hAnsiTheme="minorBidi"/>
          <w:sz w:val="24"/>
          <w:szCs w:val="24"/>
        </w:rPr>
      </w:pPr>
    </w:p>
    <w:p w14:paraId="78A0FFDF" w14:textId="3B63BE37" w:rsidR="008D10DC" w:rsidRDefault="008D10DC"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lastRenderedPageBreak/>
        <w:t>In my opinion</w:t>
      </w:r>
      <w:r w:rsidR="00E37D1D">
        <w:rPr>
          <w:rFonts w:asciiTheme="minorBidi" w:hAnsiTheme="minorBidi"/>
          <w:sz w:val="24"/>
          <w:szCs w:val="24"/>
        </w:rPr>
        <w:t>,</w:t>
      </w:r>
      <w:r w:rsidRPr="00EC676A">
        <w:rPr>
          <w:rFonts w:asciiTheme="minorBidi" w:hAnsiTheme="minorBidi"/>
          <w:sz w:val="24"/>
          <w:szCs w:val="24"/>
        </w:rPr>
        <w:t xml:space="preserve"> it seems that from the moment that [the non-Jew] comes to convert, it </w:t>
      </w:r>
      <w:proofErr w:type="gramStart"/>
      <w:r w:rsidRPr="00EC676A">
        <w:rPr>
          <w:rFonts w:asciiTheme="minorBidi" w:hAnsiTheme="minorBidi"/>
          <w:sz w:val="24"/>
          <w:szCs w:val="24"/>
        </w:rPr>
        <w:t>is permitted</w:t>
      </w:r>
      <w:proofErr w:type="gramEnd"/>
      <w:r w:rsidRPr="00EC676A">
        <w:rPr>
          <w:rFonts w:asciiTheme="minorBidi" w:hAnsiTheme="minorBidi"/>
          <w:sz w:val="24"/>
          <w:szCs w:val="24"/>
        </w:rPr>
        <w:t xml:space="preserve"> to teach him Torah, and the prohibition no longer applies, as the </w:t>
      </w:r>
      <w:proofErr w:type="spellStart"/>
      <w:r w:rsidRPr="00EC676A">
        <w:rPr>
          <w:rFonts w:asciiTheme="minorBidi" w:hAnsiTheme="minorBidi"/>
          <w:sz w:val="24"/>
          <w:szCs w:val="24"/>
        </w:rPr>
        <w:t>Maharsha</w:t>
      </w:r>
      <w:proofErr w:type="spellEnd"/>
      <w:r w:rsidRPr="00EC676A">
        <w:rPr>
          <w:rFonts w:asciiTheme="minorBidi" w:hAnsiTheme="minorBidi"/>
          <w:sz w:val="24"/>
          <w:szCs w:val="24"/>
        </w:rPr>
        <w:t xml:space="preserve"> writes. </w:t>
      </w:r>
      <w:proofErr w:type="gramStart"/>
      <w:r w:rsidRPr="00EC676A">
        <w:rPr>
          <w:rFonts w:asciiTheme="minorBidi" w:hAnsiTheme="minorBidi"/>
          <w:sz w:val="24"/>
          <w:szCs w:val="24"/>
        </w:rPr>
        <w:t xml:space="preserve">I derive this from the words of the </w:t>
      </w:r>
      <w:proofErr w:type="spellStart"/>
      <w:r w:rsidRPr="00E37D1D">
        <w:rPr>
          <w:rFonts w:asciiTheme="minorBidi" w:hAnsiTheme="minorBidi"/>
          <w:i/>
          <w:iCs/>
          <w:sz w:val="24"/>
          <w:szCs w:val="24"/>
        </w:rPr>
        <w:t>Tosafot</w:t>
      </w:r>
      <w:proofErr w:type="spellEnd"/>
      <w:r w:rsidRPr="00EC676A">
        <w:rPr>
          <w:rFonts w:asciiTheme="minorBidi" w:hAnsiTheme="minorBidi"/>
          <w:sz w:val="24"/>
          <w:szCs w:val="24"/>
        </w:rPr>
        <w:t xml:space="preserve"> </w:t>
      </w:r>
      <w:proofErr w:type="spellStart"/>
      <w:r w:rsidRPr="00E37D1D">
        <w:rPr>
          <w:rFonts w:asciiTheme="minorBidi" w:hAnsiTheme="minorBidi"/>
          <w:i/>
          <w:iCs/>
          <w:sz w:val="24"/>
          <w:szCs w:val="24"/>
        </w:rPr>
        <w:t>Yeshanim</w:t>
      </w:r>
      <w:proofErr w:type="spellEnd"/>
      <w:r w:rsidRPr="00EC676A">
        <w:rPr>
          <w:rFonts w:asciiTheme="minorBidi" w:hAnsiTheme="minorBidi"/>
          <w:sz w:val="24"/>
          <w:szCs w:val="24"/>
        </w:rPr>
        <w:t xml:space="preserve"> (</w:t>
      </w:r>
      <w:proofErr w:type="spellStart"/>
      <w:r w:rsidRPr="00E37D1D">
        <w:rPr>
          <w:rFonts w:asciiTheme="minorBidi" w:hAnsiTheme="minorBidi"/>
          <w:i/>
          <w:iCs/>
          <w:sz w:val="24"/>
          <w:szCs w:val="24"/>
        </w:rPr>
        <w:t>Yevamot</w:t>
      </w:r>
      <w:proofErr w:type="spellEnd"/>
      <w:r w:rsidRPr="00EC676A">
        <w:rPr>
          <w:rFonts w:asciiTheme="minorBidi" w:hAnsiTheme="minorBidi"/>
          <w:sz w:val="24"/>
          <w:szCs w:val="24"/>
        </w:rPr>
        <w:t xml:space="preserve"> 48b)</w:t>
      </w:r>
      <w:r w:rsidR="00E37D1D">
        <w:rPr>
          <w:rFonts w:asciiTheme="minorBidi" w:hAnsiTheme="minorBidi"/>
          <w:sz w:val="24"/>
          <w:szCs w:val="24"/>
        </w:rPr>
        <w:t>,</w:t>
      </w:r>
      <w:r w:rsidRPr="00EC676A">
        <w:rPr>
          <w:rFonts w:asciiTheme="minorBidi" w:hAnsiTheme="minorBidi"/>
          <w:sz w:val="24"/>
          <w:szCs w:val="24"/>
        </w:rPr>
        <w:t xml:space="preserve"> who write that since his intention is to convert</w:t>
      </w:r>
      <w:r w:rsidR="00E37D1D">
        <w:rPr>
          <w:rFonts w:asciiTheme="minorBidi" w:hAnsiTheme="minorBidi"/>
          <w:sz w:val="24"/>
          <w:szCs w:val="24"/>
        </w:rPr>
        <w:t>,</w:t>
      </w:r>
      <w:r w:rsidRPr="00EC676A">
        <w:rPr>
          <w:rFonts w:asciiTheme="minorBidi" w:hAnsiTheme="minorBidi"/>
          <w:sz w:val="24"/>
          <w:szCs w:val="24"/>
        </w:rPr>
        <w:t xml:space="preserve"> he may observe the Sabbath … </w:t>
      </w:r>
      <w:r w:rsidR="00E37D1D">
        <w:rPr>
          <w:rFonts w:asciiTheme="minorBidi" w:hAnsiTheme="minorBidi"/>
          <w:sz w:val="24"/>
          <w:szCs w:val="24"/>
        </w:rPr>
        <w:t>I</w:t>
      </w:r>
      <w:r w:rsidRPr="00EC676A">
        <w:rPr>
          <w:rFonts w:asciiTheme="minorBidi" w:hAnsiTheme="minorBidi"/>
          <w:sz w:val="24"/>
          <w:szCs w:val="24"/>
        </w:rPr>
        <w:t>t seems to me that this is also true regarding Torah study, as since he has come to convert [the reasons mentioned by the Talmud no longer apply]</w:t>
      </w:r>
      <w:r w:rsidR="004F75C2">
        <w:rPr>
          <w:rFonts w:asciiTheme="minorBidi" w:hAnsiTheme="minorBidi"/>
          <w:sz w:val="24"/>
          <w:szCs w:val="24"/>
        </w:rPr>
        <w:t xml:space="preserve"> </w:t>
      </w:r>
      <w:r w:rsidRPr="00EC676A">
        <w:rPr>
          <w:rFonts w:asciiTheme="minorBidi" w:hAnsiTheme="minorBidi"/>
          <w:sz w:val="24"/>
          <w:szCs w:val="24"/>
        </w:rPr>
        <w:t xml:space="preserve">… </w:t>
      </w:r>
      <w:r w:rsidR="0097443F">
        <w:rPr>
          <w:rFonts w:asciiTheme="minorBidi" w:hAnsiTheme="minorBidi"/>
          <w:sz w:val="24"/>
          <w:szCs w:val="24"/>
        </w:rPr>
        <w:t>A</w:t>
      </w:r>
      <w:r w:rsidRPr="00EC676A">
        <w:rPr>
          <w:rFonts w:asciiTheme="minorBidi" w:hAnsiTheme="minorBidi"/>
          <w:sz w:val="24"/>
          <w:szCs w:val="24"/>
        </w:rPr>
        <w:t xml:space="preserve"> non-Jew is commanded not to observe a day of rest and not to study Torah as a non-Jew, but [if he studies the Torah] with the intention of becoming Jewish (</w:t>
      </w:r>
      <w:r w:rsidRPr="00EC676A">
        <w:rPr>
          <w:rFonts w:asciiTheme="minorBidi" w:hAnsiTheme="minorBidi"/>
          <w:i/>
          <w:iCs/>
          <w:sz w:val="24"/>
          <w:szCs w:val="24"/>
        </w:rPr>
        <w:t>le</w:t>
      </w:r>
      <w:r w:rsidR="0097443F">
        <w:rPr>
          <w:rFonts w:asciiTheme="minorBidi" w:hAnsiTheme="minorBidi"/>
          <w:i/>
          <w:iCs/>
          <w:sz w:val="24"/>
          <w:szCs w:val="24"/>
        </w:rPr>
        <w:t>-</w:t>
      </w:r>
      <w:proofErr w:type="spellStart"/>
      <w:r w:rsidRPr="00EC676A">
        <w:rPr>
          <w:rFonts w:asciiTheme="minorBidi" w:hAnsiTheme="minorBidi"/>
          <w:i/>
          <w:iCs/>
          <w:sz w:val="24"/>
          <w:szCs w:val="24"/>
        </w:rPr>
        <w:t>shem</w:t>
      </w:r>
      <w:proofErr w:type="spellEnd"/>
      <w:r w:rsidRPr="00EC676A">
        <w:rPr>
          <w:rFonts w:asciiTheme="minorBidi" w:hAnsiTheme="minorBidi"/>
          <w:i/>
          <w:iCs/>
          <w:sz w:val="24"/>
          <w:szCs w:val="24"/>
        </w:rPr>
        <w:t xml:space="preserve"> </w:t>
      </w:r>
      <w:proofErr w:type="spellStart"/>
      <w:r w:rsidR="0097443F">
        <w:rPr>
          <w:rFonts w:asciiTheme="minorBidi" w:hAnsiTheme="minorBidi"/>
          <w:i/>
          <w:iCs/>
          <w:sz w:val="24"/>
          <w:szCs w:val="24"/>
        </w:rPr>
        <w:t>Y</w:t>
      </w:r>
      <w:r w:rsidRPr="00EC676A">
        <w:rPr>
          <w:rFonts w:asciiTheme="minorBidi" w:hAnsiTheme="minorBidi"/>
          <w:i/>
          <w:iCs/>
          <w:sz w:val="24"/>
          <w:szCs w:val="24"/>
        </w:rPr>
        <w:t>ahadut</w:t>
      </w:r>
      <w:proofErr w:type="spellEnd"/>
      <w:r w:rsidRPr="00EC676A">
        <w:rPr>
          <w:rFonts w:asciiTheme="minorBidi" w:hAnsiTheme="minorBidi"/>
          <w:sz w:val="24"/>
          <w:szCs w:val="24"/>
        </w:rPr>
        <w:t>) and as preparation for becoming Jewish</w:t>
      </w:r>
      <w:r w:rsidR="0097443F">
        <w:rPr>
          <w:rFonts w:asciiTheme="minorBidi" w:hAnsiTheme="minorBidi"/>
          <w:sz w:val="24"/>
          <w:szCs w:val="24"/>
        </w:rPr>
        <w:t>,</w:t>
      </w:r>
      <w:r w:rsidRPr="00EC676A">
        <w:rPr>
          <w:rFonts w:asciiTheme="minorBidi" w:hAnsiTheme="minorBidi"/>
          <w:sz w:val="24"/>
          <w:szCs w:val="24"/>
        </w:rPr>
        <w:t xml:space="preserve"> there is absolutely no prohibition and he may behave as a Jew regarding every aspect.</w:t>
      </w:r>
      <w:proofErr w:type="gramEnd"/>
    </w:p>
    <w:p w14:paraId="7D9FC41B" w14:textId="77777777" w:rsidR="00282DCC" w:rsidRPr="00EC676A" w:rsidRDefault="00282DCC" w:rsidP="00647DEB">
      <w:pPr>
        <w:spacing w:after="0" w:line="240" w:lineRule="auto"/>
        <w:ind w:left="720"/>
        <w:jc w:val="both"/>
        <w:rPr>
          <w:rFonts w:asciiTheme="minorBidi" w:hAnsiTheme="minorBidi"/>
          <w:sz w:val="24"/>
          <w:szCs w:val="24"/>
        </w:rPr>
      </w:pPr>
    </w:p>
    <w:p w14:paraId="5384F69D" w14:textId="7F64FEF2"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Furthermore, R. Weiss argues that our generation may be different </w:t>
      </w:r>
      <w:proofErr w:type="gramStart"/>
      <w:r w:rsidRPr="00EC676A">
        <w:rPr>
          <w:rFonts w:asciiTheme="minorBidi" w:hAnsiTheme="minorBidi"/>
          <w:sz w:val="24"/>
          <w:szCs w:val="24"/>
        </w:rPr>
        <w:t>than</w:t>
      </w:r>
      <w:proofErr w:type="gramEnd"/>
      <w:r w:rsidRPr="00EC676A">
        <w:rPr>
          <w:rFonts w:asciiTheme="minorBidi" w:hAnsiTheme="minorBidi"/>
          <w:sz w:val="24"/>
          <w:szCs w:val="24"/>
        </w:rPr>
        <w:t xml:space="preserve"> previous generations regarding this question</w:t>
      </w:r>
      <w:r w:rsidR="0097443F">
        <w:rPr>
          <w:rFonts w:asciiTheme="minorBidi" w:hAnsiTheme="minorBidi"/>
          <w:sz w:val="24"/>
          <w:szCs w:val="24"/>
        </w:rPr>
        <w:t>:</w:t>
      </w:r>
    </w:p>
    <w:p w14:paraId="75334960" w14:textId="77777777" w:rsidR="00282DCC" w:rsidRPr="00EC676A" w:rsidRDefault="00282DCC" w:rsidP="00647DEB">
      <w:pPr>
        <w:spacing w:after="0" w:line="240" w:lineRule="auto"/>
        <w:jc w:val="both"/>
        <w:rPr>
          <w:rFonts w:asciiTheme="minorBidi" w:hAnsiTheme="minorBidi"/>
          <w:sz w:val="24"/>
          <w:szCs w:val="24"/>
        </w:rPr>
      </w:pPr>
    </w:p>
    <w:p w14:paraId="2EF5B9EE" w14:textId="55DEDB48" w:rsidR="008D10DC" w:rsidRDefault="008D10DC"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 xml:space="preserve">I will not refrain from revealing my opinion regarding this weighty matter. In my opinion, our generation is not like previous generations, as from eternity we have refrained from initiating conversions and only [accepted] one who came with the intention of converting after </w:t>
      </w:r>
      <w:proofErr w:type="gramStart"/>
      <w:r w:rsidRPr="00EC676A">
        <w:rPr>
          <w:rFonts w:asciiTheme="minorBidi" w:hAnsiTheme="minorBidi"/>
          <w:sz w:val="24"/>
          <w:szCs w:val="24"/>
        </w:rPr>
        <w:t>being pushed</w:t>
      </w:r>
      <w:proofErr w:type="gramEnd"/>
      <w:r w:rsidRPr="00EC676A">
        <w:rPr>
          <w:rFonts w:asciiTheme="minorBidi" w:hAnsiTheme="minorBidi"/>
          <w:sz w:val="24"/>
          <w:szCs w:val="24"/>
        </w:rPr>
        <w:t xml:space="preserve"> away numerous times, if his intentions appear to be genuine. </w:t>
      </w:r>
      <w:proofErr w:type="gramStart"/>
      <w:r w:rsidRPr="00EC676A">
        <w:rPr>
          <w:rFonts w:asciiTheme="minorBidi" w:hAnsiTheme="minorBidi"/>
          <w:sz w:val="24"/>
          <w:szCs w:val="24"/>
        </w:rPr>
        <w:t>And</w:t>
      </w:r>
      <w:proofErr w:type="gramEnd"/>
      <w:r w:rsidRPr="00EC676A">
        <w:rPr>
          <w:rFonts w:asciiTheme="minorBidi" w:hAnsiTheme="minorBidi"/>
          <w:sz w:val="24"/>
          <w:szCs w:val="24"/>
        </w:rPr>
        <w:t xml:space="preserve"> this is the proper way according to the Torah. However</w:t>
      </w:r>
      <w:r w:rsidR="0097443F">
        <w:rPr>
          <w:rFonts w:asciiTheme="minorBidi" w:hAnsiTheme="minorBidi"/>
          <w:sz w:val="24"/>
          <w:szCs w:val="24"/>
        </w:rPr>
        <w:t>,</w:t>
      </w:r>
      <w:r w:rsidRPr="00EC676A">
        <w:rPr>
          <w:rFonts w:asciiTheme="minorBidi" w:hAnsiTheme="minorBidi"/>
          <w:sz w:val="24"/>
          <w:szCs w:val="24"/>
        </w:rPr>
        <w:t xml:space="preserve"> in our time period, when so many of those who immigrated from the [former] Soviet Union are non-Jews according to the law and they are mixing-in with the residents of the land, there is a great stumbling block for generations, </w:t>
      </w:r>
      <w:r w:rsidR="004F75C2">
        <w:rPr>
          <w:rFonts w:asciiTheme="minorBidi" w:hAnsiTheme="minorBidi"/>
          <w:sz w:val="24"/>
          <w:szCs w:val="24"/>
        </w:rPr>
        <w:t xml:space="preserve">and </w:t>
      </w:r>
      <w:r w:rsidRPr="00EC676A">
        <w:rPr>
          <w:rFonts w:asciiTheme="minorBidi" w:hAnsiTheme="minorBidi"/>
          <w:sz w:val="24"/>
          <w:szCs w:val="24"/>
        </w:rPr>
        <w:t>we should not discourage them from converting</w:t>
      </w:r>
      <w:r w:rsidR="0097443F">
        <w:rPr>
          <w:rFonts w:asciiTheme="minorBidi" w:hAnsiTheme="minorBidi"/>
          <w:sz w:val="24"/>
          <w:szCs w:val="24"/>
        </w:rPr>
        <w:t>.</w:t>
      </w:r>
      <w:r w:rsidRPr="00EC676A">
        <w:rPr>
          <w:rFonts w:asciiTheme="minorBidi" w:hAnsiTheme="minorBidi"/>
          <w:sz w:val="24"/>
          <w:szCs w:val="24"/>
        </w:rPr>
        <w:t xml:space="preserve"> </w:t>
      </w:r>
      <w:r w:rsidR="0097443F">
        <w:rPr>
          <w:rFonts w:asciiTheme="minorBidi" w:hAnsiTheme="minorBidi"/>
          <w:sz w:val="24"/>
          <w:szCs w:val="24"/>
        </w:rPr>
        <w:t>R</w:t>
      </w:r>
      <w:r w:rsidRPr="00EC676A">
        <w:rPr>
          <w:rFonts w:asciiTheme="minorBidi" w:hAnsiTheme="minorBidi"/>
          <w:sz w:val="24"/>
          <w:szCs w:val="24"/>
        </w:rPr>
        <w:t xml:space="preserve">ather, we should make efforts to convert them, and while </w:t>
      </w:r>
      <w:r w:rsidR="0097443F">
        <w:rPr>
          <w:rFonts w:asciiTheme="minorBidi" w:hAnsiTheme="minorBidi"/>
          <w:sz w:val="24"/>
          <w:szCs w:val="24"/>
        </w:rPr>
        <w:t xml:space="preserve">we should not be lenient, </w:t>
      </w:r>
      <w:r w:rsidRPr="00EC676A">
        <w:rPr>
          <w:rFonts w:asciiTheme="minorBidi" w:hAnsiTheme="minorBidi"/>
          <w:sz w:val="24"/>
          <w:szCs w:val="24"/>
        </w:rPr>
        <w:t>God forbid</w:t>
      </w:r>
      <w:r w:rsidR="0097443F">
        <w:rPr>
          <w:rFonts w:asciiTheme="minorBidi" w:hAnsiTheme="minorBidi"/>
          <w:sz w:val="24"/>
          <w:szCs w:val="24"/>
        </w:rPr>
        <w:t>,</w:t>
      </w:r>
      <w:r w:rsidRPr="00EC676A">
        <w:rPr>
          <w:rFonts w:asciiTheme="minorBidi" w:hAnsiTheme="minorBidi"/>
          <w:sz w:val="24"/>
          <w:szCs w:val="24"/>
        </w:rPr>
        <w:t xml:space="preserve"> regarding the requirement of accepting upon themselves the yoke of Heaven and the yoke of </w:t>
      </w:r>
      <w:proofErr w:type="spellStart"/>
      <w:r w:rsidRPr="00282DCC">
        <w:rPr>
          <w:rFonts w:asciiTheme="minorBidi" w:hAnsiTheme="minorBidi"/>
          <w:i/>
          <w:iCs/>
          <w:sz w:val="24"/>
          <w:szCs w:val="24"/>
        </w:rPr>
        <w:t>mitzvot</w:t>
      </w:r>
      <w:proofErr w:type="spellEnd"/>
      <w:r w:rsidRPr="00EC676A">
        <w:rPr>
          <w:rFonts w:asciiTheme="minorBidi" w:hAnsiTheme="minorBidi"/>
          <w:sz w:val="24"/>
          <w:szCs w:val="24"/>
        </w:rPr>
        <w:t xml:space="preserve">… we should not discourage them </w:t>
      </w:r>
      <w:r w:rsidR="00282DCC">
        <w:rPr>
          <w:rFonts w:asciiTheme="minorBidi" w:hAnsiTheme="minorBidi"/>
          <w:sz w:val="24"/>
          <w:szCs w:val="24"/>
        </w:rPr>
        <w:t>f</w:t>
      </w:r>
      <w:r w:rsidRPr="00EC676A">
        <w:rPr>
          <w:rFonts w:asciiTheme="minorBidi" w:hAnsiTheme="minorBidi"/>
          <w:sz w:val="24"/>
          <w:szCs w:val="24"/>
        </w:rPr>
        <w:t>rom converting…</w:t>
      </w:r>
    </w:p>
    <w:p w14:paraId="4B92D498" w14:textId="77777777" w:rsidR="00282DCC" w:rsidRPr="00EC676A" w:rsidRDefault="00282DCC" w:rsidP="00647DEB">
      <w:pPr>
        <w:spacing w:after="0" w:line="240" w:lineRule="auto"/>
        <w:ind w:left="720"/>
        <w:jc w:val="both"/>
        <w:rPr>
          <w:rFonts w:asciiTheme="minorBidi" w:hAnsiTheme="minorBidi"/>
          <w:sz w:val="24"/>
          <w:szCs w:val="24"/>
        </w:rPr>
      </w:pPr>
    </w:p>
    <w:p w14:paraId="23EAB196" w14:textId="53302AE3"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For this reason, he permits a teacher </w:t>
      </w:r>
      <w:r w:rsidR="0097443F">
        <w:rPr>
          <w:rFonts w:asciiTheme="minorBidi" w:hAnsiTheme="minorBidi"/>
          <w:sz w:val="24"/>
          <w:szCs w:val="24"/>
        </w:rPr>
        <w:t xml:space="preserve">in Israel </w:t>
      </w:r>
      <w:r w:rsidRPr="00EC676A">
        <w:rPr>
          <w:rFonts w:asciiTheme="minorBidi" w:hAnsiTheme="minorBidi"/>
          <w:sz w:val="24"/>
          <w:szCs w:val="24"/>
        </w:rPr>
        <w:t xml:space="preserve">to teach Torah to a class </w:t>
      </w:r>
      <w:r w:rsidR="0097443F">
        <w:rPr>
          <w:rFonts w:asciiTheme="minorBidi" w:hAnsiTheme="minorBidi"/>
          <w:sz w:val="24"/>
          <w:szCs w:val="24"/>
        </w:rPr>
        <w:t>that includes</w:t>
      </w:r>
      <w:r w:rsidRPr="00EC676A">
        <w:rPr>
          <w:rFonts w:asciiTheme="minorBidi" w:hAnsiTheme="minorBidi"/>
          <w:sz w:val="24"/>
          <w:szCs w:val="24"/>
        </w:rPr>
        <w:t xml:space="preserve"> non-Jewish children.</w:t>
      </w:r>
    </w:p>
    <w:p w14:paraId="5FF9611B" w14:textId="77777777" w:rsidR="00282DCC" w:rsidRPr="00EC676A" w:rsidRDefault="00282DCC" w:rsidP="00647DEB">
      <w:pPr>
        <w:spacing w:after="0" w:line="240" w:lineRule="auto"/>
        <w:jc w:val="both"/>
        <w:rPr>
          <w:rFonts w:asciiTheme="minorBidi" w:hAnsiTheme="minorBidi"/>
          <w:sz w:val="24"/>
          <w:szCs w:val="24"/>
        </w:rPr>
      </w:pPr>
    </w:p>
    <w:p w14:paraId="7DAB7DF6" w14:textId="618F394A" w:rsidR="008D10DC" w:rsidRDefault="008D10DC"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It is indeed customary in many communities to educate a conversion candidate in the laws, reasons, and philosophy of the Torah before he/she is converted. </w:t>
      </w:r>
    </w:p>
    <w:p w14:paraId="7DAC8F10" w14:textId="77777777" w:rsidR="00282DCC" w:rsidRPr="00EC676A" w:rsidRDefault="00282DCC" w:rsidP="00647DEB">
      <w:pPr>
        <w:spacing w:after="0" w:line="240" w:lineRule="auto"/>
        <w:jc w:val="both"/>
        <w:rPr>
          <w:rFonts w:asciiTheme="minorBidi" w:hAnsiTheme="minorBidi"/>
          <w:sz w:val="24"/>
          <w:szCs w:val="24"/>
        </w:rPr>
      </w:pPr>
    </w:p>
    <w:p w14:paraId="32739C3D" w14:textId="436837F9" w:rsidR="00F221B7" w:rsidRDefault="00F221B7" w:rsidP="00647DEB">
      <w:pPr>
        <w:spacing w:after="0" w:line="240" w:lineRule="auto"/>
        <w:jc w:val="both"/>
        <w:rPr>
          <w:rFonts w:asciiTheme="minorBidi" w:hAnsiTheme="minorBidi"/>
          <w:b/>
          <w:bCs/>
          <w:sz w:val="24"/>
          <w:szCs w:val="24"/>
        </w:rPr>
      </w:pPr>
      <w:r w:rsidRPr="00EC676A">
        <w:rPr>
          <w:rFonts w:asciiTheme="minorBidi" w:hAnsiTheme="minorBidi"/>
          <w:b/>
          <w:bCs/>
          <w:sz w:val="24"/>
          <w:szCs w:val="24"/>
        </w:rPr>
        <w:t xml:space="preserve">Performing </w:t>
      </w:r>
      <w:proofErr w:type="spellStart"/>
      <w:r w:rsidRPr="00282DCC">
        <w:rPr>
          <w:rFonts w:asciiTheme="minorBidi" w:hAnsiTheme="minorBidi"/>
          <w:b/>
          <w:bCs/>
          <w:i/>
          <w:iCs/>
          <w:sz w:val="24"/>
          <w:szCs w:val="24"/>
        </w:rPr>
        <w:t>Mitzvot</w:t>
      </w:r>
      <w:proofErr w:type="spellEnd"/>
      <w:r w:rsidRPr="00EC676A">
        <w:rPr>
          <w:rFonts w:asciiTheme="minorBidi" w:hAnsiTheme="minorBidi"/>
          <w:b/>
          <w:bCs/>
          <w:sz w:val="24"/>
          <w:szCs w:val="24"/>
        </w:rPr>
        <w:t xml:space="preserve"> before Converting</w:t>
      </w:r>
    </w:p>
    <w:p w14:paraId="7D0F323B" w14:textId="77777777" w:rsidR="00282DCC" w:rsidRPr="00EC676A" w:rsidRDefault="00282DCC" w:rsidP="00647DEB">
      <w:pPr>
        <w:spacing w:after="0" w:line="240" w:lineRule="auto"/>
        <w:jc w:val="both"/>
        <w:rPr>
          <w:rFonts w:asciiTheme="minorBidi" w:hAnsiTheme="minorBidi"/>
          <w:b/>
          <w:bCs/>
          <w:sz w:val="24"/>
          <w:szCs w:val="24"/>
        </w:rPr>
      </w:pPr>
    </w:p>
    <w:p w14:paraId="4D65B243" w14:textId="08D0A4E0" w:rsidR="00F812D1" w:rsidRDefault="002363E8" w:rsidP="00647DEB">
      <w:pPr>
        <w:spacing w:after="0" w:line="240" w:lineRule="auto"/>
        <w:ind w:firstLine="720"/>
        <w:jc w:val="both"/>
        <w:rPr>
          <w:rFonts w:asciiTheme="minorBidi" w:hAnsiTheme="minorBidi"/>
          <w:sz w:val="24"/>
          <w:szCs w:val="24"/>
        </w:rPr>
      </w:pPr>
      <w:r w:rsidRPr="00EC676A">
        <w:rPr>
          <w:rFonts w:asciiTheme="minorBidi" w:hAnsiTheme="minorBidi"/>
          <w:sz w:val="24"/>
          <w:szCs w:val="24"/>
        </w:rPr>
        <w:t xml:space="preserve">May a non-Jew perform </w:t>
      </w:r>
      <w:proofErr w:type="spellStart"/>
      <w:r w:rsidRPr="0097443F">
        <w:rPr>
          <w:rFonts w:asciiTheme="minorBidi" w:hAnsiTheme="minorBidi"/>
          <w:i/>
          <w:iCs/>
          <w:sz w:val="24"/>
          <w:szCs w:val="24"/>
        </w:rPr>
        <w:t>mitzvot</w:t>
      </w:r>
      <w:proofErr w:type="spellEnd"/>
      <w:r w:rsidRPr="00EC676A">
        <w:rPr>
          <w:rFonts w:asciiTheme="minorBidi" w:hAnsiTheme="minorBidi"/>
          <w:sz w:val="24"/>
          <w:szCs w:val="24"/>
        </w:rPr>
        <w:t xml:space="preserve">? </w:t>
      </w:r>
      <w:r w:rsidR="0097443F">
        <w:rPr>
          <w:rFonts w:asciiTheme="minorBidi" w:hAnsiTheme="minorBidi"/>
          <w:sz w:val="24"/>
          <w:szCs w:val="24"/>
        </w:rPr>
        <w:t xml:space="preserve">As we saw above, R. Meir maintains </w:t>
      </w:r>
      <w:r w:rsidR="00282DCC">
        <w:rPr>
          <w:rFonts w:asciiTheme="minorBidi" w:hAnsiTheme="minorBidi"/>
          <w:sz w:val="24"/>
          <w:szCs w:val="24"/>
        </w:rPr>
        <w:t>(</w:t>
      </w:r>
      <w:r w:rsidR="00EE23C0" w:rsidRPr="0097443F">
        <w:rPr>
          <w:rFonts w:asciiTheme="minorBidi" w:hAnsiTheme="minorBidi"/>
          <w:i/>
          <w:iCs/>
          <w:sz w:val="24"/>
          <w:szCs w:val="24"/>
        </w:rPr>
        <w:t>Sanhedrin</w:t>
      </w:r>
      <w:r w:rsidR="00A02AA7" w:rsidRPr="00EC676A">
        <w:rPr>
          <w:rFonts w:asciiTheme="minorBidi" w:hAnsiTheme="minorBidi"/>
          <w:sz w:val="24"/>
          <w:szCs w:val="24"/>
        </w:rPr>
        <w:t xml:space="preserve"> </w:t>
      </w:r>
      <w:r w:rsidR="00EE23C0" w:rsidRPr="00EC676A">
        <w:rPr>
          <w:rFonts w:asciiTheme="minorBidi" w:hAnsiTheme="minorBidi"/>
          <w:sz w:val="24"/>
          <w:szCs w:val="24"/>
        </w:rPr>
        <w:t>59a)</w:t>
      </w:r>
      <w:r w:rsidR="0097443F">
        <w:rPr>
          <w:rFonts w:asciiTheme="minorBidi" w:hAnsiTheme="minorBidi"/>
          <w:sz w:val="24"/>
          <w:szCs w:val="24"/>
        </w:rPr>
        <w:t xml:space="preserve"> that</w:t>
      </w:r>
      <w:r w:rsidR="00EE23C0" w:rsidRPr="00EC676A">
        <w:rPr>
          <w:rFonts w:asciiTheme="minorBidi" w:hAnsiTheme="minorBidi"/>
          <w:sz w:val="24"/>
          <w:szCs w:val="24"/>
        </w:rPr>
        <w:t xml:space="preserve"> a non-Jew who engages in Torah is akin to a </w:t>
      </w:r>
      <w:r w:rsidR="0097443F">
        <w:rPr>
          <w:rFonts w:asciiTheme="minorBidi" w:hAnsiTheme="minorBidi"/>
          <w:i/>
          <w:iCs/>
          <w:sz w:val="24"/>
          <w:szCs w:val="24"/>
        </w:rPr>
        <w:t>K</w:t>
      </w:r>
      <w:r w:rsidR="00EE23C0" w:rsidRPr="00EC676A">
        <w:rPr>
          <w:rFonts w:asciiTheme="minorBidi" w:hAnsiTheme="minorBidi"/>
          <w:i/>
          <w:iCs/>
          <w:sz w:val="24"/>
          <w:szCs w:val="24"/>
        </w:rPr>
        <w:t xml:space="preserve">ohen </w:t>
      </w:r>
      <w:proofErr w:type="spellStart"/>
      <w:r w:rsidR="0097443F">
        <w:rPr>
          <w:rFonts w:asciiTheme="minorBidi" w:hAnsiTheme="minorBidi"/>
          <w:i/>
          <w:iCs/>
          <w:sz w:val="24"/>
          <w:szCs w:val="24"/>
        </w:rPr>
        <w:t>G</w:t>
      </w:r>
      <w:r w:rsidR="00EE23C0" w:rsidRPr="00EC676A">
        <w:rPr>
          <w:rFonts w:asciiTheme="minorBidi" w:hAnsiTheme="minorBidi"/>
          <w:i/>
          <w:iCs/>
          <w:sz w:val="24"/>
          <w:szCs w:val="24"/>
        </w:rPr>
        <w:t>adol</w:t>
      </w:r>
      <w:proofErr w:type="spellEnd"/>
      <w:r w:rsidR="00EE23C0" w:rsidRPr="00EC676A">
        <w:rPr>
          <w:rFonts w:asciiTheme="minorBidi" w:hAnsiTheme="minorBidi"/>
          <w:sz w:val="24"/>
          <w:szCs w:val="24"/>
        </w:rPr>
        <w:t xml:space="preserve">. However, the </w:t>
      </w:r>
      <w:r w:rsidR="00F812D1" w:rsidRPr="00EC676A">
        <w:rPr>
          <w:rFonts w:asciiTheme="minorBidi" w:hAnsiTheme="minorBidi"/>
          <w:sz w:val="24"/>
          <w:szCs w:val="24"/>
        </w:rPr>
        <w:t>Talmud</w:t>
      </w:r>
      <w:r w:rsidR="00EE23C0" w:rsidRPr="00EC676A">
        <w:rPr>
          <w:rFonts w:asciiTheme="minorBidi" w:hAnsiTheme="minorBidi"/>
          <w:sz w:val="24"/>
          <w:szCs w:val="24"/>
        </w:rPr>
        <w:t xml:space="preserve"> appears to somewhat minimize the scope of this</w:t>
      </w:r>
      <w:r w:rsidR="00282DCC">
        <w:rPr>
          <w:rFonts w:asciiTheme="minorBidi" w:hAnsiTheme="minorBidi"/>
          <w:sz w:val="24"/>
          <w:szCs w:val="24"/>
        </w:rPr>
        <w:t xml:space="preserve"> statement. In one place (</w:t>
      </w:r>
      <w:proofErr w:type="spellStart"/>
      <w:r w:rsidR="00282DCC" w:rsidRPr="00282DCC">
        <w:rPr>
          <w:rFonts w:asciiTheme="minorBidi" w:hAnsiTheme="minorBidi"/>
          <w:i/>
          <w:iCs/>
          <w:sz w:val="24"/>
          <w:szCs w:val="24"/>
        </w:rPr>
        <w:t>Avoda</w:t>
      </w:r>
      <w:proofErr w:type="spellEnd"/>
      <w:r w:rsidR="00EE23C0" w:rsidRPr="00282DCC">
        <w:rPr>
          <w:rFonts w:asciiTheme="minorBidi" w:hAnsiTheme="minorBidi"/>
          <w:i/>
          <w:iCs/>
          <w:sz w:val="24"/>
          <w:szCs w:val="24"/>
        </w:rPr>
        <w:t xml:space="preserve"> Zara</w:t>
      </w:r>
      <w:r w:rsidR="00F812D1" w:rsidRPr="00EC676A">
        <w:rPr>
          <w:rFonts w:asciiTheme="minorBidi" w:hAnsiTheme="minorBidi"/>
          <w:sz w:val="24"/>
          <w:szCs w:val="24"/>
        </w:rPr>
        <w:t xml:space="preserve"> 2b-3a)</w:t>
      </w:r>
      <w:r w:rsidR="0097443F">
        <w:rPr>
          <w:rFonts w:asciiTheme="minorBidi" w:hAnsiTheme="minorBidi"/>
          <w:sz w:val="24"/>
          <w:szCs w:val="24"/>
        </w:rPr>
        <w:t>,</w:t>
      </w:r>
      <w:r w:rsidR="00F812D1" w:rsidRPr="00EC676A">
        <w:rPr>
          <w:rFonts w:asciiTheme="minorBidi" w:hAnsiTheme="minorBidi"/>
          <w:sz w:val="24"/>
          <w:szCs w:val="24"/>
        </w:rPr>
        <w:t xml:space="preserve"> the </w:t>
      </w:r>
      <w:proofErr w:type="spellStart"/>
      <w:proofErr w:type="gramStart"/>
      <w:r w:rsidR="00F812D1" w:rsidRPr="0097443F">
        <w:rPr>
          <w:rFonts w:asciiTheme="minorBidi" w:hAnsiTheme="minorBidi"/>
          <w:i/>
          <w:iCs/>
          <w:sz w:val="24"/>
          <w:szCs w:val="24"/>
        </w:rPr>
        <w:t>gemara</w:t>
      </w:r>
      <w:proofErr w:type="spellEnd"/>
      <w:proofErr w:type="gramEnd"/>
      <w:r w:rsidR="00F812D1" w:rsidRPr="00EC676A">
        <w:rPr>
          <w:rFonts w:asciiTheme="minorBidi" w:hAnsiTheme="minorBidi"/>
          <w:sz w:val="24"/>
          <w:szCs w:val="24"/>
        </w:rPr>
        <w:t xml:space="preserve"> insists that while the non-Jew receives reward for performing </w:t>
      </w:r>
      <w:proofErr w:type="spellStart"/>
      <w:r w:rsidR="00531FE3" w:rsidRPr="0097443F">
        <w:rPr>
          <w:rFonts w:asciiTheme="minorBidi" w:hAnsiTheme="minorBidi"/>
          <w:i/>
          <w:iCs/>
          <w:sz w:val="24"/>
          <w:szCs w:val="24"/>
        </w:rPr>
        <w:t>mitzvot</w:t>
      </w:r>
      <w:proofErr w:type="spellEnd"/>
      <w:r w:rsidR="00531FE3" w:rsidRPr="00EC676A">
        <w:rPr>
          <w:rFonts w:asciiTheme="minorBidi" w:hAnsiTheme="minorBidi"/>
          <w:sz w:val="24"/>
          <w:szCs w:val="24"/>
        </w:rPr>
        <w:t>, he</w:t>
      </w:r>
      <w:r w:rsidR="00F812D1" w:rsidRPr="00EC676A">
        <w:rPr>
          <w:rFonts w:asciiTheme="minorBidi" w:hAnsiTheme="minorBidi"/>
          <w:sz w:val="24"/>
          <w:szCs w:val="24"/>
        </w:rPr>
        <w:t xml:space="preserve"> receives less reward, as </w:t>
      </w:r>
      <w:r w:rsidR="004F75C2">
        <w:rPr>
          <w:rFonts w:asciiTheme="minorBidi" w:hAnsiTheme="minorBidi"/>
          <w:sz w:val="24"/>
          <w:szCs w:val="24"/>
        </w:rPr>
        <w:t>“</w:t>
      </w:r>
      <w:r w:rsidR="00F812D1" w:rsidRPr="00EC676A">
        <w:rPr>
          <w:rFonts w:asciiTheme="minorBidi" w:hAnsiTheme="minorBidi"/>
          <w:sz w:val="24"/>
          <w:szCs w:val="24"/>
        </w:rPr>
        <w:t>one who is commanded and performs is greater than he who is not commanded and performs.” Elsewhere (</w:t>
      </w:r>
      <w:r w:rsidR="00F812D1" w:rsidRPr="0097443F">
        <w:rPr>
          <w:rFonts w:asciiTheme="minorBidi" w:hAnsiTheme="minorBidi"/>
          <w:i/>
          <w:iCs/>
          <w:sz w:val="24"/>
          <w:szCs w:val="24"/>
        </w:rPr>
        <w:t>Sanhedrin</w:t>
      </w:r>
      <w:r w:rsidR="00F812D1" w:rsidRPr="00EC676A">
        <w:rPr>
          <w:rFonts w:asciiTheme="minorBidi" w:hAnsiTheme="minorBidi"/>
          <w:sz w:val="24"/>
          <w:szCs w:val="24"/>
        </w:rPr>
        <w:t xml:space="preserve"> 59a)</w:t>
      </w:r>
      <w:r w:rsidR="0097443F">
        <w:rPr>
          <w:rFonts w:asciiTheme="minorBidi" w:hAnsiTheme="minorBidi"/>
          <w:sz w:val="24"/>
          <w:szCs w:val="24"/>
        </w:rPr>
        <w:t>, as we saw above,</w:t>
      </w:r>
      <w:r w:rsidR="00F812D1" w:rsidRPr="00EC676A">
        <w:rPr>
          <w:rFonts w:asciiTheme="minorBidi" w:hAnsiTheme="minorBidi"/>
          <w:sz w:val="24"/>
          <w:szCs w:val="24"/>
        </w:rPr>
        <w:t xml:space="preserve"> the Talmud limits </w:t>
      </w:r>
      <w:r w:rsidR="004F75C2">
        <w:rPr>
          <w:rFonts w:asciiTheme="minorBidi" w:hAnsiTheme="minorBidi"/>
          <w:sz w:val="24"/>
          <w:szCs w:val="24"/>
        </w:rPr>
        <w:t xml:space="preserve">R. </w:t>
      </w:r>
      <w:r w:rsidR="004F75C2">
        <w:rPr>
          <w:rFonts w:asciiTheme="minorBidi" w:hAnsiTheme="minorBidi"/>
          <w:sz w:val="24"/>
          <w:szCs w:val="24"/>
        </w:rPr>
        <w:lastRenderedPageBreak/>
        <w:t>Meir’s</w:t>
      </w:r>
      <w:r w:rsidR="00F812D1" w:rsidRPr="00EC676A">
        <w:rPr>
          <w:rFonts w:asciiTheme="minorBidi" w:hAnsiTheme="minorBidi"/>
          <w:sz w:val="24"/>
          <w:szCs w:val="24"/>
        </w:rPr>
        <w:t xml:space="preserve"> statement to the study of the Noachid</w:t>
      </w:r>
      <w:r w:rsidR="0097443F">
        <w:rPr>
          <w:rFonts w:asciiTheme="minorBidi" w:hAnsiTheme="minorBidi"/>
          <w:sz w:val="24"/>
          <w:szCs w:val="24"/>
        </w:rPr>
        <w:t>e</w:t>
      </w:r>
      <w:r w:rsidR="00F812D1" w:rsidRPr="00EC676A">
        <w:rPr>
          <w:rFonts w:asciiTheme="minorBidi" w:hAnsiTheme="minorBidi"/>
          <w:sz w:val="24"/>
          <w:szCs w:val="24"/>
        </w:rPr>
        <w:t xml:space="preserve"> laws, in which the non-Jew is obligated. </w:t>
      </w:r>
    </w:p>
    <w:p w14:paraId="4CBE2FCC" w14:textId="77777777" w:rsidR="00282DCC" w:rsidRPr="00EC676A" w:rsidRDefault="00282DCC" w:rsidP="00647DEB">
      <w:pPr>
        <w:spacing w:after="0" w:line="240" w:lineRule="auto"/>
        <w:jc w:val="both"/>
        <w:rPr>
          <w:rFonts w:asciiTheme="minorBidi" w:hAnsiTheme="minorBidi"/>
          <w:sz w:val="24"/>
          <w:szCs w:val="24"/>
        </w:rPr>
      </w:pPr>
    </w:p>
    <w:p w14:paraId="7ECD1466" w14:textId="4671E610" w:rsidR="00F812D1" w:rsidRDefault="00F812D1"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Interestingly, the </w:t>
      </w:r>
      <w:proofErr w:type="spellStart"/>
      <w:r w:rsidRPr="0097443F">
        <w:rPr>
          <w:rFonts w:asciiTheme="minorBidi" w:hAnsiTheme="minorBidi"/>
          <w:i/>
          <w:iCs/>
          <w:sz w:val="24"/>
          <w:szCs w:val="24"/>
        </w:rPr>
        <w:t>Sifra</w:t>
      </w:r>
      <w:proofErr w:type="spellEnd"/>
      <w:r w:rsidRPr="00EC676A">
        <w:rPr>
          <w:rFonts w:asciiTheme="minorBidi" w:hAnsiTheme="minorBidi"/>
          <w:sz w:val="24"/>
          <w:szCs w:val="24"/>
        </w:rPr>
        <w:t xml:space="preserve"> (</w:t>
      </w:r>
      <w:proofErr w:type="spellStart"/>
      <w:r w:rsidRPr="00282DCC">
        <w:rPr>
          <w:rFonts w:asciiTheme="minorBidi" w:hAnsiTheme="minorBidi"/>
          <w:i/>
          <w:iCs/>
          <w:sz w:val="24"/>
          <w:szCs w:val="24"/>
        </w:rPr>
        <w:t>Vayikra</w:t>
      </w:r>
      <w:proofErr w:type="spellEnd"/>
      <w:r w:rsidRPr="00EC676A">
        <w:rPr>
          <w:rFonts w:asciiTheme="minorBidi" w:hAnsiTheme="minorBidi"/>
          <w:sz w:val="24"/>
          <w:szCs w:val="24"/>
        </w:rPr>
        <w:t xml:space="preserve"> 18:5) attributes an expanded version of this view to R. </w:t>
      </w:r>
      <w:proofErr w:type="spellStart"/>
      <w:r w:rsidRPr="00EC676A">
        <w:rPr>
          <w:rFonts w:asciiTheme="minorBidi" w:hAnsiTheme="minorBidi"/>
          <w:sz w:val="24"/>
          <w:szCs w:val="24"/>
        </w:rPr>
        <w:t>Yirmiya</w:t>
      </w:r>
      <w:proofErr w:type="spellEnd"/>
      <w:r w:rsidR="0097443F">
        <w:rPr>
          <w:rFonts w:asciiTheme="minorBidi" w:hAnsiTheme="minorBidi"/>
          <w:sz w:val="24"/>
          <w:szCs w:val="24"/>
        </w:rPr>
        <w:t>:</w:t>
      </w:r>
    </w:p>
    <w:p w14:paraId="373C7249" w14:textId="77777777" w:rsidR="00282DCC" w:rsidRPr="00EC676A" w:rsidRDefault="00282DCC" w:rsidP="00647DEB">
      <w:pPr>
        <w:spacing w:after="0" w:line="240" w:lineRule="auto"/>
        <w:jc w:val="both"/>
        <w:rPr>
          <w:rFonts w:asciiTheme="minorBidi" w:hAnsiTheme="minorBidi"/>
          <w:sz w:val="24"/>
          <w:szCs w:val="24"/>
        </w:rPr>
      </w:pPr>
    </w:p>
    <w:p w14:paraId="1D3B7919" w14:textId="27CF0F80" w:rsidR="00F812D1" w:rsidRDefault="00F812D1"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 xml:space="preserve">“[You shall observe </w:t>
      </w:r>
      <w:proofErr w:type="gramStart"/>
      <w:r w:rsidRPr="00EC676A">
        <w:rPr>
          <w:rFonts w:asciiTheme="minorBidi" w:hAnsiTheme="minorBidi"/>
          <w:sz w:val="24"/>
          <w:szCs w:val="24"/>
        </w:rPr>
        <w:t>My</w:t>
      </w:r>
      <w:proofErr w:type="gramEnd"/>
      <w:r w:rsidRPr="00EC676A">
        <w:rPr>
          <w:rFonts w:asciiTheme="minorBidi" w:hAnsiTheme="minorBidi"/>
          <w:sz w:val="24"/>
          <w:szCs w:val="24"/>
        </w:rPr>
        <w:t xml:space="preserve"> edicts and laws] that a man shall do [and live by them]” (</w:t>
      </w:r>
      <w:proofErr w:type="spellStart"/>
      <w:r w:rsidRPr="0097443F">
        <w:rPr>
          <w:rFonts w:asciiTheme="minorBidi" w:hAnsiTheme="minorBidi"/>
          <w:i/>
          <w:iCs/>
          <w:sz w:val="24"/>
          <w:szCs w:val="24"/>
        </w:rPr>
        <w:t>Vayikra</w:t>
      </w:r>
      <w:proofErr w:type="spellEnd"/>
      <w:r w:rsidRPr="00EC676A">
        <w:rPr>
          <w:rFonts w:asciiTheme="minorBidi" w:hAnsiTheme="minorBidi"/>
          <w:sz w:val="24"/>
          <w:szCs w:val="24"/>
        </w:rPr>
        <w:t xml:space="preserve"> 18:5). R. </w:t>
      </w:r>
      <w:proofErr w:type="spellStart"/>
      <w:r w:rsidRPr="00EC676A">
        <w:rPr>
          <w:rFonts w:asciiTheme="minorBidi" w:hAnsiTheme="minorBidi"/>
          <w:sz w:val="24"/>
          <w:szCs w:val="24"/>
        </w:rPr>
        <w:t>Yirmiya</w:t>
      </w:r>
      <w:proofErr w:type="spellEnd"/>
      <w:r w:rsidRPr="00EC676A">
        <w:rPr>
          <w:rFonts w:asciiTheme="minorBidi" w:hAnsiTheme="minorBidi"/>
          <w:sz w:val="24"/>
          <w:szCs w:val="24"/>
        </w:rPr>
        <w:t xml:space="preserve"> </w:t>
      </w:r>
      <w:proofErr w:type="gramStart"/>
      <w:r w:rsidRPr="00EC676A">
        <w:rPr>
          <w:rFonts w:asciiTheme="minorBidi" w:hAnsiTheme="minorBidi"/>
          <w:sz w:val="24"/>
          <w:szCs w:val="24"/>
        </w:rPr>
        <w:t>says:</w:t>
      </w:r>
      <w:proofErr w:type="gramEnd"/>
      <w:r w:rsidRPr="00EC676A">
        <w:rPr>
          <w:rFonts w:asciiTheme="minorBidi" w:hAnsiTheme="minorBidi"/>
          <w:sz w:val="24"/>
          <w:szCs w:val="24"/>
        </w:rPr>
        <w:t xml:space="preserve"> From where do we know that even a non-Jew who observes the Torah is like a High Priest? The verse teaches, “</w:t>
      </w:r>
      <w:proofErr w:type="gramStart"/>
      <w:r w:rsidRPr="00EC676A">
        <w:rPr>
          <w:rFonts w:asciiTheme="minorBidi" w:hAnsiTheme="minorBidi"/>
          <w:sz w:val="24"/>
          <w:szCs w:val="24"/>
        </w:rPr>
        <w:t>that</w:t>
      </w:r>
      <w:proofErr w:type="gramEnd"/>
      <w:r w:rsidRPr="00EC676A">
        <w:rPr>
          <w:rFonts w:asciiTheme="minorBidi" w:hAnsiTheme="minorBidi"/>
          <w:sz w:val="24"/>
          <w:szCs w:val="24"/>
        </w:rPr>
        <w:t xml:space="preserve"> a man shall do them and live by them.” Similarly, it does not say, “And this is the Torah . . . of Priests, Levites</w:t>
      </w:r>
      <w:r w:rsidR="0097443F">
        <w:rPr>
          <w:rFonts w:asciiTheme="minorBidi" w:hAnsiTheme="minorBidi"/>
          <w:sz w:val="24"/>
          <w:szCs w:val="24"/>
        </w:rPr>
        <w:t>,</w:t>
      </w:r>
      <w:r w:rsidRPr="00EC676A">
        <w:rPr>
          <w:rFonts w:asciiTheme="minorBidi" w:hAnsiTheme="minorBidi"/>
          <w:sz w:val="24"/>
          <w:szCs w:val="24"/>
        </w:rPr>
        <w:t xml:space="preserve"> and Israelites</w:t>
      </w:r>
      <w:r w:rsidR="0097443F">
        <w:rPr>
          <w:rFonts w:asciiTheme="minorBidi" w:hAnsiTheme="minorBidi"/>
          <w:sz w:val="24"/>
          <w:szCs w:val="24"/>
        </w:rPr>
        <w:t>,”</w:t>
      </w:r>
      <w:r w:rsidRPr="00EC676A">
        <w:rPr>
          <w:rFonts w:asciiTheme="minorBidi" w:hAnsiTheme="minorBidi"/>
          <w:sz w:val="24"/>
          <w:szCs w:val="24"/>
        </w:rPr>
        <w:t xml:space="preserve"> but rather it says, “And this is the Torah of man, O Lord God” (</w:t>
      </w:r>
      <w:r w:rsidRPr="0097443F">
        <w:rPr>
          <w:rFonts w:asciiTheme="minorBidi" w:hAnsiTheme="minorBidi"/>
          <w:i/>
          <w:iCs/>
          <w:sz w:val="24"/>
          <w:szCs w:val="24"/>
        </w:rPr>
        <w:t>Shmuel</w:t>
      </w:r>
      <w:r w:rsidRPr="00EC676A">
        <w:rPr>
          <w:rFonts w:asciiTheme="minorBidi" w:hAnsiTheme="minorBidi"/>
          <w:sz w:val="24"/>
          <w:szCs w:val="24"/>
        </w:rPr>
        <w:t xml:space="preserve"> </w:t>
      </w:r>
      <w:r w:rsidRPr="0097443F">
        <w:rPr>
          <w:rFonts w:asciiTheme="minorBidi" w:hAnsiTheme="minorBidi"/>
          <w:i/>
          <w:iCs/>
          <w:sz w:val="24"/>
          <w:szCs w:val="24"/>
        </w:rPr>
        <w:t>II</w:t>
      </w:r>
      <w:r w:rsidRPr="00EC676A">
        <w:rPr>
          <w:rFonts w:asciiTheme="minorBidi" w:hAnsiTheme="minorBidi"/>
          <w:sz w:val="24"/>
          <w:szCs w:val="24"/>
        </w:rPr>
        <w:t xml:space="preserve"> 7:19). Similarly, it does not say, “Open up </w:t>
      </w:r>
      <w:r w:rsidR="0097443F">
        <w:rPr>
          <w:rFonts w:asciiTheme="minorBidi" w:hAnsiTheme="minorBidi"/>
          <w:sz w:val="24"/>
          <w:szCs w:val="24"/>
        </w:rPr>
        <w:t xml:space="preserve">your </w:t>
      </w:r>
      <w:r w:rsidRPr="00EC676A">
        <w:rPr>
          <w:rFonts w:asciiTheme="minorBidi" w:hAnsiTheme="minorBidi"/>
          <w:sz w:val="24"/>
          <w:szCs w:val="24"/>
        </w:rPr>
        <w:t>gates . . . that Priests, Levites, and Israelites may enter</w:t>
      </w:r>
      <w:r w:rsidR="0097443F">
        <w:rPr>
          <w:rFonts w:asciiTheme="minorBidi" w:hAnsiTheme="minorBidi"/>
          <w:sz w:val="24"/>
          <w:szCs w:val="24"/>
        </w:rPr>
        <w:t>,”</w:t>
      </w:r>
      <w:r w:rsidRPr="00EC676A">
        <w:rPr>
          <w:rFonts w:asciiTheme="minorBidi" w:hAnsiTheme="minorBidi"/>
          <w:sz w:val="24"/>
          <w:szCs w:val="24"/>
        </w:rPr>
        <w:t xml:space="preserve"> but rather, “that the righteous nation (</w:t>
      </w:r>
      <w:r w:rsidRPr="0097443F">
        <w:rPr>
          <w:rFonts w:asciiTheme="minorBidi" w:hAnsiTheme="minorBidi"/>
          <w:i/>
          <w:iCs/>
          <w:sz w:val="24"/>
          <w:szCs w:val="24"/>
        </w:rPr>
        <w:t>goy</w:t>
      </w:r>
      <w:r w:rsidRPr="00EC676A">
        <w:rPr>
          <w:rFonts w:asciiTheme="minorBidi" w:hAnsiTheme="minorBidi"/>
          <w:sz w:val="24"/>
          <w:szCs w:val="24"/>
        </w:rPr>
        <w:t>) who keeps the faith may enter” (</w:t>
      </w:r>
      <w:proofErr w:type="spellStart"/>
      <w:r w:rsidRPr="00282DCC">
        <w:rPr>
          <w:rFonts w:asciiTheme="minorBidi" w:hAnsiTheme="minorBidi"/>
          <w:i/>
          <w:iCs/>
          <w:sz w:val="24"/>
          <w:szCs w:val="24"/>
        </w:rPr>
        <w:t>Y</w:t>
      </w:r>
      <w:r w:rsidR="0097443F">
        <w:rPr>
          <w:rFonts w:asciiTheme="minorBidi" w:hAnsiTheme="minorBidi"/>
          <w:i/>
          <w:iCs/>
          <w:sz w:val="24"/>
          <w:szCs w:val="24"/>
        </w:rPr>
        <w:t>e</w:t>
      </w:r>
      <w:r w:rsidRPr="00282DCC">
        <w:rPr>
          <w:rFonts w:asciiTheme="minorBidi" w:hAnsiTheme="minorBidi"/>
          <w:i/>
          <w:iCs/>
          <w:sz w:val="24"/>
          <w:szCs w:val="24"/>
        </w:rPr>
        <w:t>shayahu</w:t>
      </w:r>
      <w:proofErr w:type="spellEnd"/>
      <w:r w:rsidRPr="00EC676A">
        <w:rPr>
          <w:rFonts w:asciiTheme="minorBidi" w:hAnsiTheme="minorBidi"/>
          <w:sz w:val="24"/>
          <w:szCs w:val="24"/>
        </w:rPr>
        <w:t xml:space="preserve"> 26:2). Similarly, it does not say, “This is the gate of God . . . and let the Priests, Levites, and Israelites enter therein</w:t>
      </w:r>
      <w:r w:rsidR="0097443F">
        <w:rPr>
          <w:rFonts w:asciiTheme="minorBidi" w:hAnsiTheme="minorBidi"/>
          <w:sz w:val="24"/>
          <w:szCs w:val="24"/>
        </w:rPr>
        <w:t>,”</w:t>
      </w:r>
      <w:r w:rsidRPr="00EC676A">
        <w:rPr>
          <w:rFonts w:asciiTheme="minorBidi" w:hAnsiTheme="minorBidi"/>
          <w:sz w:val="24"/>
          <w:szCs w:val="24"/>
        </w:rPr>
        <w:t xml:space="preserve"> but rather, “and let the righteous enter therein” (</w:t>
      </w:r>
      <w:proofErr w:type="spellStart"/>
      <w:r w:rsidRPr="00282DCC">
        <w:rPr>
          <w:rFonts w:asciiTheme="minorBidi" w:hAnsiTheme="minorBidi"/>
          <w:i/>
          <w:iCs/>
          <w:sz w:val="24"/>
          <w:szCs w:val="24"/>
        </w:rPr>
        <w:t>Tehillim</w:t>
      </w:r>
      <w:proofErr w:type="spellEnd"/>
      <w:r w:rsidRPr="00EC676A">
        <w:rPr>
          <w:rFonts w:asciiTheme="minorBidi" w:hAnsiTheme="minorBidi"/>
          <w:sz w:val="24"/>
          <w:szCs w:val="24"/>
        </w:rPr>
        <w:t xml:space="preserve"> 118:20). Similarly, it does not say, “Rejoice . . . Priests, Levites, and Israelites</w:t>
      </w:r>
      <w:r w:rsidR="0097443F">
        <w:rPr>
          <w:rFonts w:asciiTheme="minorBidi" w:hAnsiTheme="minorBidi"/>
          <w:sz w:val="24"/>
          <w:szCs w:val="24"/>
        </w:rPr>
        <w:t>,”</w:t>
      </w:r>
      <w:r w:rsidRPr="00EC676A">
        <w:rPr>
          <w:rFonts w:asciiTheme="minorBidi" w:hAnsiTheme="minorBidi"/>
          <w:sz w:val="24"/>
          <w:szCs w:val="24"/>
        </w:rPr>
        <w:t xml:space="preserve"> but rather, “Rejoice the righteous in God” (</w:t>
      </w:r>
      <w:proofErr w:type="spellStart"/>
      <w:r w:rsidRPr="00282DCC">
        <w:rPr>
          <w:rFonts w:asciiTheme="minorBidi" w:hAnsiTheme="minorBidi"/>
          <w:i/>
          <w:iCs/>
          <w:sz w:val="24"/>
          <w:szCs w:val="24"/>
        </w:rPr>
        <w:t>Tehillim</w:t>
      </w:r>
      <w:proofErr w:type="spellEnd"/>
      <w:r w:rsidRPr="00EC676A">
        <w:rPr>
          <w:rFonts w:asciiTheme="minorBidi" w:hAnsiTheme="minorBidi"/>
          <w:sz w:val="24"/>
          <w:szCs w:val="24"/>
        </w:rPr>
        <w:t xml:space="preserve"> 33:1). Similarly, it does not say, “God does good . . </w:t>
      </w:r>
      <w:r w:rsidR="0097443F">
        <w:rPr>
          <w:rFonts w:asciiTheme="minorBidi" w:hAnsiTheme="minorBidi"/>
          <w:sz w:val="24"/>
          <w:szCs w:val="24"/>
        </w:rPr>
        <w:t xml:space="preserve">. </w:t>
      </w:r>
      <w:r w:rsidRPr="00EC676A">
        <w:rPr>
          <w:rFonts w:asciiTheme="minorBidi" w:hAnsiTheme="minorBidi"/>
          <w:sz w:val="24"/>
          <w:szCs w:val="24"/>
        </w:rPr>
        <w:t>to the Priests, Levites, and Israelites</w:t>
      </w:r>
      <w:r w:rsidR="0097443F">
        <w:rPr>
          <w:rFonts w:asciiTheme="minorBidi" w:hAnsiTheme="minorBidi"/>
          <w:sz w:val="24"/>
          <w:szCs w:val="24"/>
        </w:rPr>
        <w:t>,</w:t>
      </w:r>
      <w:r w:rsidRPr="00EC676A">
        <w:rPr>
          <w:rFonts w:asciiTheme="minorBidi" w:hAnsiTheme="minorBidi"/>
          <w:sz w:val="24"/>
          <w:szCs w:val="24"/>
        </w:rPr>
        <w:t xml:space="preserve">” but rather, “God does </w:t>
      </w:r>
      <w:proofErr w:type="gramStart"/>
      <w:r w:rsidRPr="00EC676A">
        <w:rPr>
          <w:rFonts w:asciiTheme="minorBidi" w:hAnsiTheme="minorBidi"/>
          <w:sz w:val="24"/>
          <w:szCs w:val="24"/>
        </w:rPr>
        <w:t>good</w:t>
      </w:r>
      <w:proofErr w:type="gramEnd"/>
      <w:r w:rsidRPr="00EC676A">
        <w:rPr>
          <w:rFonts w:asciiTheme="minorBidi" w:hAnsiTheme="minorBidi"/>
          <w:sz w:val="24"/>
          <w:szCs w:val="24"/>
        </w:rPr>
        <w:t xml:space="preserve"> to those who are good” (</w:t>
      </w:r>
      <w:proofErr w:type="spellStart"/>
      <w:r w:rsidRPr="00282DCC">
        <w:rPr>
          <w:rFonts w:asciiTheme="minorBidi" w:hAnsiTheme="minorBidi"/>
          <w:i/>
          <w:iCs/>
          <w:sz w:val="24"/>
          <w:szCs w:val="24"/>
        </w:rPr>
        <w:t>Tehillim</w:t>
      </w:r>
      <w:proofErr w:type="spellEnd"/>
      <w:r w:rsidRPr="00EC676A">
        <w:rPr>
          <w:rFonts w:asciiTheme="minorBidi" w:hAnsiTheme="minorBidi"/>
          <w:sz w:val="24"/>
          <w:szCs w:val="24"/>
        </w:rPr>
        <w:t xml:space="preserve"> 125:4). From </w:t>
      </w:r>
      <w:proofErr w:type="gramStart"/>
      <w:r w:rsidRPr="00EC676A">
        <w:rPr>
          <w:rFonts w:asciiTheme="minorBidi" w:hAnsiTheme="minorBidi"/>
          <w:sz w:val="24"/>
          <w:szCs w:val="24"/>
        </w:rPr>
        <w:t>this</w:t>
      </w:r>
      <w:proofErr w:type="gramEnd"/>
      <w:r w:rsidRPr="00EC676A">
        <w:rPr>
          <w:rFonts w:asciiTheme="minorBidi" w:hAnsiTheme="minorBidi"/>
          <w:sz w:val="24"/>
          <w:szCs w:val="24"/>
        </w:rPr>
        <w:t xml:space="preserve"> we learn that even a non-Jew who observes the Torah is like a High Priest.</w:t>
      </w:r>
    </w:p>
    <w:p w14:paraId="24F937CF" w14:textId="77777777" w:rsidR="00282DCC" w:rsidRPr="00EC676A" w:rsidRDefault="00282DCC" w:rsidP="00647DEB">
      <w:pPr>
        <w:spacing w:after="0" w:line="240" w:lineRule="auto"/>
        <w:ind w:left="720"/>
        <w:jc w:val="both"/>
        <w:rPr>
          <w:rFonts w:asciiTheme="minorBidi" w:hAnsiTheme="minorBidi"/>
          <w:sz w:val="24"/>
          <w:szCs w:val="24"/>
        </w:rPr>
      </w:pPr>
    </w:p>
    <w:p w14:paraId="7277D7D0" w14:textId="17B956FB" w:rsidR="00F812D1" w:rsidRDefault="00F812D1"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This passage appears to present a bolder position </w:t>
      </w:r>
      <w:r w:rsidR="0097443F">
        <w:rPr>
          <w:rFonts w:asciiTheme="minorBidi" w:hAnsiTheme="minorBidi"/>
          <w:sz w:val="24"/>
          <w:szCs w:val="24"/>
        </w:rPr>
        <w:t>that</w:t>
      </w:r>
      <w:r w:rsidRPr="00EC676A">
        <w:rPr>
          <w:rFonts w:asciiTheme="minorBidi" w:hAnsiTheme="minorBidi"/>
          <w:sz w:val="24"/>
          <w:szCs w:val="24"/>
        </w:rPr>
        <w:t xml:space="preserve"> supports the assertion that a “righteous” non-Jew who performs the </w:t>
      </w:r>
      <w:proofErr w:type="spellStart"/>
      <w:r w:rsidRPr="0097443F">
        <w:rPr>
          <w:rFonts w:asciiTheme="minorBidi" w:hAnsiTheme="minorBidi"/>
          <w:i/>
          <w:iCs/>
          <w:sz w:val="24"/>
          <w:szCs w:val="24"/>
        </w:rPr>
        <w:t>mitzvot</w:t>
      </w:r>
      <w:proofErr w:type="spellEnd"/>
      <w:r w:rsidRPr="00EC676A">
        <w:rPr>
          <w:rFonts w:asciiTheme="minorBidi" w:hAnsiTheme="minorBidi"/>
          <w:sz w:val="24"/>
          <w:szCs w:val="24"/>
        </w:rPr>
        <w:t xml:space="preserve"> is “like a High Priest.”</w:t>
      </w:r>
    </w:p>
    <w:p w14:paraId="07DEB926" w14:textId="77777777" w:rsidR="00282DCC" w:rsidRPr="00EC676A" w:rsidRDefault="00282DCC" w:rsidP="00647DEB">
      <w:pPr>
        <w:spacing w:after="0" w:line="240" w:lineRule="auto"/>
        <w:jc w:val="both"/>
        <w:rPr>
          <w:rFonts w:asciiTheme="minorBidi" w:hAnsiTheme="minorBidi"/>
          <w:sz w:val="24"/>
          <w:szCs w:val="24"/>
        </w:rPr>
      </w:pPr>
    </w:p>
    <w:p w14:paraId="7E6A44C7" w14:textId="6E3D2963" w:rsidR="00F812D1" w:rsidRDefault="00F812D1"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appears to adopt this approach. </w:t>
      </w:r>
      <w:r w:rsidR="006F6A11" w:rsidRPr="00EC676A">
        <w:rPr>
          <w:rFonts w:asciiTheme="minorBidi" w:hAnsiTheme="minorBidi"/>
          <w:sz w:val="24"/>
          <w:szCs w:val="24"/>
        </w:rPr>
        <w:t>He</w:t>
      </w:r>
      <w:r w:rsidRPr="00EC676A">
        <w:rPr>
          <w:rFonts w:asciiTheme="minorBidi" w:hAnsiTheme="minorBidi"/>
          <w:sz w:val="24"/>
          <w:szCs w:val="24"/>
        </w:rPr>
        <w:t xml:space="preserve"> writes</w:t>
      </w:r>
      <w:r w:rsidR="0097443F">
        <w:rPr>
          <w:rFonts w:asciiTheme="minorBidi" w:hAnsiTheme="minorBidi"/>
          <w:sz w:val="24"/>
          <w:szCs w:val="24"/>
        </w:rPr>
        <w:t xml:space="preserve"> </w:t>
      </w:r>
      <w:r w:rsidR="0097443F" w:rsidRPr="00EC676A">
        <w:rPr>
          <w:rFonts w:asciiTheme="minorBidi" w:hAnsiTheme="minorBidi"/>
          <w:sz w:val="24"/>
          <w:szCs w:val="24"/>
        </w:rPr>
        <w:t>(</w:t>
      </w:r>
      <w:proofErr w:type="spellStart"/>
      <w:r w:rsidR="0097443F" w:rsidRPr="00282DCC">
        <w:rPr>
          <w:rFonts w:asciiTheme="minorBidi" w:hAnsiTheme="minorBidi"/>
          <w:i/>
          <w:iCs/>
          <w:sz w:val="24"/>
          <w:szCs w:val="24"/>
        </w:rPr>
        <w:t>Hilkhot</w:t>
      </w:r>
      <w:proofErr w:type="spellEnd"/>
      <w:r w:rsidR="0097443F" w:rsidRPr="00282DCC">
        <w:rPr>
          <w:rFonts w:asciiTheme="minorBidi" w:hAnsiTheme="minorBidi"/>
          <w:i/>
          <w:iCs/>
          <w:sz w:val="24"/>
          <w:szCs w:val="24"/>
        </w:rPr>
        <w:t xml:space="preserve"> Melakhim</w:t>
      </w:r>
      <w:r w:rsidR="0097443F" w:rsidRPr="00EC676A">
        <w:rPr>
          <w:rFonts w:asciiTheme="minorBidi" w:hAnsiTheme="minorBidi"/>
          <w:sz w:val="24"/>
          <w:szCs w:val="24"/>
        </w:rPr>
        <w:t xml:space="preserve"> 10:10)</w:t>
      </w:r>
      <w:r w:rsidRPr="00EC676A">
        <w:rPr>
          <w:rFonts w:asciiTheme="minorBidi" w:hAnsiTheme="minorBidi"/>
          <w:sz w:val="24"/>
          <w:szCs w:val="24"/>
        </w:rPr>
        <w:t>:</w:t>
      </w:r>
    </w:p>
    <w:p w14:paraId="06719C15" w14:textId="77777777" w:rsidR="00282DCC" w:rsidRPr="00EC676A" w:rsidRDefault="00282DCC" w:rsidP="00647DEB">
      <w:pPr>
        <w:spacing w:after="0" w:line="240" w:lineRule="auto"/>
        <w:jc w:val="both"/>
        <w:rPr>
          <w:rFonts w:asciiTheme="minorBidi" w:hAnsiTheme="minorBidi"/>
          <w:sz w:val="24"/>
          <w:szCs w:val="24"/>
        </w:rPr>
      </w:pPr>
    </w:p>
    <w:p w14:paraId="47F33712" w14:textId="6C972D6C" w:rsidR="00F812D1" w:rsidRDefault="00F812D1"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We should not prevent a non-Jew who desires to perform one of the Torah's </w:t>
      </w:r>
      <w:proofErr w:type="spellStart"/>
      <w:r w:rsidRPr="00EC676A">
        <w:rPr>
          <w:rFonts w:asciiTheme="minorBidi" w:hAnsiTheme="minorBidi"/>
          <w:i/>
          <w:iCs/>
          <w:sz w:val="24"/>
          <w:szCs w:val="24"/>
        </w:rPr>
        <w:t>mitzvot</w:t>
      </w:r>
      <w:proofErr w:type="spellEnd"/>
      <w:r w:rsidRPr="00EC676A">
        <w:rPr>
          <w:rFonts w:asciiTheme="minorBidi" w:hAnsiTheme="minorBidi"/>
          <w:sz w:val="24"/>
          <w:szCs w:val="24"/>
        </w:rPr>
        <w:t xml:space="preserve"> in order to receive reward from doing so, provided he performs it as required. If he brings an animal to </w:t>
      </w:r>
      <w:proofErr w:type="gramStart"/>
      <w:r w:rsidRPr="00EC676A">
        <w:rPr>
          <w:rFonts w:asciiTheme="minorBidi" w:hAnsiTheme="minorBidi"/>
          <w:sz w:val="24"/>
          <w:szCs w:val="24"/>
        </w:rPr>
        <w:t>be sacrificed</w:t>
      </w:r>
      <w:proofErr w:type="gramEnd"/>
      <w:r w:rsidRPr="00EC676A">
        <w:rPr>
          <w:rFonts w:asciiTheme="minorBidi" w:hAnsiTheme="minorBidi"/>
          <w:sz w:val="24"/>
          <w:szCs w:val="24"/>
        </w:rPr>
        <w:t xml:space="preserve"> as a burnt offering, we should accept it.</w:t>
      </w:r>
    </w:p>
    <w:p w14:paraId="4F7D8AB9" w14:textId="77777777" w:rsidR="00282DCC" w:rsidRPr="00EC676A" w:rsidRDefault="00282DCC" w:rsidP="00647DEB">
      <w:pPr>
        <w:spacing w:after="0" w:line="240" w:lineRule="auto"/>
        <w:ind w:left="720"/>
        <w:jc w:val="both"/>
        <w:rPr>
          <w:rFonts w:asciiTheme="minorBidi" w:hAnsiTheme="minorBidi"/>
          <w:sz w:val="24"/>
          <w:szCs w:val="24"/>
        </w:rPr>
      </w:pPr>
    </w:p>
    <w:p w14:paraId="1748E408" w14:textId="41DD1FA4" w:rsidR="006F6A11" w:rsidRDefault="0097443F" w:rsidP="00470D8B">
      <w:pPr>
        <w:spacing w:after="0" w:line="240" w:lineRule="auto"/>
        <w:jc w:val="both"/>
        <w:rPr>
          <w:rFonts w:asciiTheme="minorBidi" w:hAnsiTheme="minorBidi"/>
          <w:sz w:val="24"/>
          <w:szCs w:val="24"/>
        </w:rPr>
      </w:pPr>
      <w:r>
        <w:rPr>
          <w:rFonts w:asciiTheme="minorBidi" w:hAnsiTheme="minorBidi"/>
          <w:sz w:val="24"/>
          <w:szCs w:val="24"/>
        </w:rPr>
        <w:t>T</w:t>
      </w:r>
      <w:r w:rsidR="00F812D1" w:rsidRPr="00EC676A">
        <w:rPr>
          <w:rFonts w:asciiTheme="minorBidi" w:hAnsiTheme="minorBidi"/>
          <w:sz w:val="24"/>
          <w:szCs w:val="24"/>
        </w:rPr>
        <w:t xml:space="preserve">he </w:t>
      </w:r>
      <w:proofErr w:type="spellStart"/>
      <w:r w:rsidR="00F812D1" w:rsidRPr="00EC676A">
        <w:rPr>
          <w:rFonts w:asciiTheme="minorBidi" w:hAnsiTheme="minorBidi"/>
          <w:sz w:val="24"/>
          <w:szCs w:val="24"/>
        </w:rPr>
        <w:t>Rambam</w:t>
      </w:r>
      <w:proofErr w:type="spellEnd"/>
      <w:r w:rsidR="00F812D1" w:rsidRPr="00EC676A">
        <w:rPr>
          <w:rFonts w:asciiTheme="minorBidi" w:hAnsiTheme="minorBidi"/>
          <w:sz w:val="24"/>
          <w:szCs w:val="24"/>
        </w:rPr>
        <w:t xml:space="preserve"> writes that a non-Jew may perform </w:t>
      </w:r>
      <w:proofErr w:type="spellStart"/>
      <w:r w:rsidR="00F812D1" w:rsidRPr="00EC676A">
        <w:rPr>
          <w:rFonts w:asciiTheme="minorBidi" w:hAnsiTheme="minorBidi"/>
          <w:i/>
          <w:iCs/>
          <w:sz w:val="24"/>
          <w:szCs w:val="24"/>
        </w:rPr>
        <w:t>mitzvot</w:t>
      </w:r>
      <w:proofErr w:type="spellEnd"/>
      <w:r w:rsidR="00F812D1" w:rsidRPr="00EC676A">
        <w:rPr>
          <w:rFonts w:asciiTheme="minorBidi" w:hAnsiTheme="minorBidi"/>
          <w:sz w:val="24"/>
          <w:szCs w:val="24"/>
        </w:rPr>
        <w:t xml:space="preserve"> and he will receive reward.</w:t>
      </w:r>
      <w:r w:rsidR="006F6A11" w:rsidRPr="00EC676A">
        <w:rPr>
          <w:rFonts w:asciiTheme="minorBidi" w:hAnsiTheme="minorBidi"/>
          <w:sz w:val="24"/>
          <w:szCs w:val="24"/>
        </w:rPr>
        <w:t xml:space="preserve"> Indeed, this may explain his ruling regarding circumcision </w:t>
      </w:r>
      <w:r w:rsidR="00470D8B">
        <w:rPr>
          <w:rFonts w:asciiTheme="minorBidi" w:hAnsiTheme="minorBidi"/>
          <w:sz w:val="24"/>
          <w:szCs w:val="24"/>
        </w:rPr>
        <w:t xml:space="preserve">of </w:t>
      </w:r>
      <w:r w:rsidR="006F6A11" w:rsidRPr="00EC676A">
        <w:rPr>
          <w:rFonts w:asciiTheme="minorBidi" w:hAnsiTheme="minorBidi"/>
          <w:sz w:val="24"/>
          <w:szCs w:val="24"/>
        </w:rPr>
        <w:t>a non-Jew (</w:t>
      </w:r>
      <w:proofErr w:type="spellStart"/>
      <w:r w:rsidR="006F6A11" w:rsidRPr="00EC676A">
        <w:rPr>
          <w:rFonts w:asciiTheme="minorBidi" w:hAnsiTheme="minorBidi"/>
          <w:i/>
          <w:iCs/>
          <w:sz w:val="24"/>
          <w:szCs w:val="24"/>
        </w:rPr>
        <w:t>Hilkhot</w:t>
      </w:r>
      <w:proofErr w:type="spellEnd"/>
      <w:r w:rsidR="006F6A11" w:rsidRPr="00EC676A">
        <w:rPr>
          <w:rFonts w:asciiTheme="minorBidi" w:hAnsiTheme="minorBidi"/>
          <w:i/>
          <w:iCs/>
          <w:sz w:val="24"/>
          <w:szCs w:val="24"/>
        </w:rPr>
        <w:t xml:space="preserve"> Mila</w:t>
      </w:r>
      <w:r w:rsidR="00282DCC">
        <w:rPr>
          <w:rFonts w:asciiTheme="minorBidi" w:hAnsiTheme="minorBidi"/>
          <w:i/>
          <w:iCs/>
          <w:sz w:val="24"/>
          <w:szCs w:val="24"/>
        </w:rPr>
        <w:t xml:space="preserve"> </w:t>
      </w:r>
      <w:r w:rsidR="006F6A11" w:rsidRPr="00EC676A">
        <w:rPr>
          <w:rFonts w:asciiTheme="minorBidi" w:hAnsiTheme="minorBidi"/>
          <w:sz w:val="24"/>
          <w:szCs w:val="24"/>
        </w:rPr>
        <w:t>3:7):</w:t>
      </w:r>
    </w:p>
    <w:p w14:paraId="305AEF6B" w14:textId="77777777" w:rsidR="00282DCC" w:rsidRPr="00EC676A" w:rsidRDefault="00282DCC" w:rsidP="00647DEB">
      <w:pPr>
        <w:spacing w:after="0" w:line="240" w:lineRule="auto"/>
        <w:jc w:val="both"/>
        <w:rPr>
          <w:rFonts w:asciiTheme="minorBidi" w:hAnsiTheme="minorBidi"/>
          <w:sz w:val="24"/>
          <w:szCs w:val="24"/>
        </w:rPr>
      </w:pPr>
    </w:p>
    <w:p w14:paraId="3BF3AF5C" w14:textId="25564378" w:rsidR="006F6A11" w:rsidRDefault="006F6A11"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If the non-Jew had the intent, expressed or otherwise known, that the operation should be a ritual circumcision (</w:t>
      </w:r>
      <w:proofErr w:type="spellStart"/>
      <w:r w:rsidR="00282DCC">
        <w:rPr>
          <w:rFonts w:asciiTheme="minorBidi" w:hAnsiTheme="minorBidi"/>
          <w:i/>
          <w:iCs/>
          <w:sz w:val="24"/>
          <w:szCs w:val="24"/>
        </w:rPr>
        <w:t>mila</w:t>
      </w:r>
      <w:proofErr w:type="spellEnd"/>
      <w:r w:rsidRPr="00EC676A">
        <w:rPr>
          <w:rFonts w:asciiTheme="minorBidi" w:hAnsiTheme="minorBidi"/>
          <w:sz w:val="24"/>
          <w:szCs w:val="24"/>
        </w:rPr>
        <w:t>), a Jew may perform the operation.</w:t>
      </w:r>
    </w:p>
    <w:p w14:paraId="796716DA" w14:textId="77777777" w:rsidR="00282DCC" w:rsidRPr="00EC676A" w:rsidRDefault="00282DCC" w:rsidP="00647DEB">
      <w:pPr>
        <w:spacing w:after="0" w:line="240" w:lineRule="auto"/>
        <w:ind w:left="720"/>
        <w:jc w:val="both"/>
        <w:rPr>
          <w:rFonts w:asciiTheme="minorBidi" w:hAnsiTheme="minorBidi"/>
          <w:sz w:val="24"/>
          <w:szCs w:val="24"/>
        </w:rPr>
      </w:pPr>
    </w:p>
    <w:p w14:paraId="1F41B351" w14:textId="3E205BBB" w:rsidR="00E462A5" w:rsidRDefault="006F6A11"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The </w:t>
      </w:r>
      <w:proofErr w:type="spellStart"/>
      <w:r w:rsidRPr="00282DCC">
        <w:rPr>
          <w:rFonts w:asciiTheme="minorBidi" w:hAnsiTheme="minorBidi"/>
          <w:i/>
          <w:iCs/>
          <w:sz w:val="24"/>
          <w:szCs w:val="24"/>
        </w:rPr>
        <w:t>Acharonim</w:t>
      </w:r>
      <w:proofErr w:type="spellEnd"/>
      <w:r w:rsidRPr="00EC676A">
        <w:rPr>
          <w:rFonts w:asciiTheme="minorBidi" w:hAnsiTheme="minorBidi"/>
          <w:sz w:val="24"/>
          <w:szCs w:val="24"/>
        </w:rPr>
        <w:t xml:space="preserve"> question whether 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refers to one who wishes to </w:t>
      </w:r>
      <w:proofErr w:type="gramStart"/>
      <w:r w:rsidRPr="00EC676A">
        <w:rPr>
          <w:rFonts w:asciiTheme="minorBidi" w:hAnsiTheme="minorBidi"/>
          <w:sz w:val="24"/>
          <w:szCs w:val="24"/>
        </w:rPr>
        <w:t>be circumcised</w:t>
      </w:r>
      <w:proofErr w:type="gramEnd"/>
      <w:r w:rsidRPr="00EC676A">
        <w:rPr>
          <w:rFonts w:asciiTheme="minorBidi" w:hAnsiTheme="minorBidi"/>
          <w:sz w:val="24"/>
          <w:szCs w:val="24"/>
        </w:rPr>
        <w:t xml:space="preserve"> in order to undergo a conversion or one who si</w:t>
      </w:r>
      <w:r w:rsidR="00282DCC">
        <w:rPr>
          <w:rFonts w:asciiTheme="minorBidi" w:hAnsiTheme="minorBidi"/>
          <w:sz w:val="24"/>
          <w:szCs w:val="24"/>
        </w:rPr>
        <w:t xml:space="preserve">mply wishes to fulfill a </w:t>
      </w:r>
      <w:proofErr w:type="spellStart"/>
      <w:r w:rsidR="00282DCC" w:rsidRPr="0097443F">
        <w:rPr>
          <w:rFonts w:asciiTheme="minorBidi" w:hAnsiTheme="minorBidi"/>
          <w:i/>
          <w:iCs/>
          <w:sz w:val="24"/>
          <w:szCs w:val="24"/>
        </w:rPr>
        <w:t>mitzva</w:t>
      </w:r>
      <w:proofErr w:type="spellEnd"/>
      <w:r w:rsidRPr="00EC676A">
        <w:rPr>
          <w:rFonts w:asciiTheme="minorBidi" w:hAnsiTheme="minorBidi"/>
          <w:sz w:val="24"/>
          <w:szCs w:val="24"/>
        </w:rPr>
        <w:t xml:space="preserve">. </w:t>
      </w:r>
      <w:r w:rsidR="0097443F">
        <w:rPr>
          <w:rFonts w:asciiTheme="minorBidi" w:hAnsiTheme="minorBidi"/>
          <w:sz w:val="24"/>
          <w:szCs w:val="24"/>
        </w:rPr>
        <w:t>T</w:t>
      </w:r>
      <w:r w:rsidRPr="00EC676A">
        <w:rPr>
          <w:rFonts w:asciiTheme="minorBidi" w:hAnsiTheme="minorBidi"/>
          <w:sz w:val="24"/>
          <w:szCs w:val="24"/>
        </w:rPr>
        <w:t xml:space="preserve">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dedicates an entire </w:t>
      </w:r>
      <w:proofErr w:type="spellStart"/>
      <w:r w:rsidRPr="00EC676A">
        <w:rPr>
          <w:rFonts w:asciiTheme="minorBidi" w:hAnsiTheme="minorBidi"/>
          <w:sz w:val="24"/>
          <w:szCs w:val="24"/>
        </w:rPr>
        <w:t>responsum</w:t>
      </w:r>
      <w:proofErr w:type="spellEnd"/>
      <w:r w:rsidRPr="00EC676A">
        <w:rPr>
          <w:rFonts w:asciiTheme="minorBidi" w:hAnsiTheme="minorBidi"/>
          <w:sz w:val="24"/>
          <w:szCs w:val="24"/>
        </w:rPr>
        <w:t xml:space="preserve"> (</w:t>
      </w:r>
      <w:proofErr w:type="spellStart"/>
      <w:r w:rsidRPr="00EC676A">
        <w:rPr>
          <w:rFonts w:asciiTheme="minorBidi" w:hAnsiTheme="minorBidi"/>
          <w:i/>
          <w:iCs/>
          <w:sz w:val="24"/>
          <w:szCs w:val="24"/>
        </w:rPr>
        <w:t>Teshuvot</w:t>
      </w:r>
      <w:proofErr w:type="spellEnd"/>
      <w:r w:rsidRPr="00EC676A">
        <w:rPr>
          <w:rFonts w:asciiTheme="minorBidi" w:hAnsiTheme="minorBidi"/>
          <w:i/>
          <w:iCs/>
          <w:sz w:val="24"/>
          <w:szCs w:val="24"/>
        </w:rPr>
        <w:t xml:space="preserve"> Ha-</w:t>
      </w:r>
      <w:proofErr w:type="spellStart"/>
      <w:r w:rsidRPr="00EC676A">
        <w:rPr>
          <w:rFonts w:asciiTheme="minorBidi" w:hAnsiTheme="minorBidi"/>
          <w:i/>
          <w:iCs/>
          <w:sz w:val="24"/>
          <w:szCs w:val="24"/>
        </w:rPr>
        <w:t>Rambam</w:t>
      </w:r>
      <w:proofErr w:type="spellEnd"/>
      <w:r w:rsidRPr="00EC676A">
        <w:rPr>
          <w:rFonts w:asciiTheme="minorBidi" w:hAnsiTheme="minorBidi"/>
          <w:sz w:val="24"/>
          <w:szCs w:val="24"/>
        </w:rPr>
        <w:t> 148) to this question</w:t>
      </w:r>
      <w:r w:rsidR="00E462A5" w:rsidRPr="00EC676A">
        <w:rPr>
          <w:rFonts w:asciiTheme="minorBidi" w:hAnsiTheme="minorBidi"/>
          <w:sz w:val="24"/>
          <w:szCs w:val="24"/>
        </w:rPr>
        <w:t>:</w:t>
      </w:r>
    </w:p>
    <w:p w14:paraId="02E4953F" w14:textId="77777777" w:rsidR="00282DCC" w:rsidRPr="00EC676A" w:rsidRDefault="00282DCC" w:rsidP="00647DEB">
      <w:pPr>
        <w:spacing w:after="0" w:line="240" w:lineRule="auto"/>
        <w:jc w:val="both"/>
        <w:rPr>
          <w:rFonts w:asciiTheme="minorBidi" w:hAnsiTheme="minorBidi"/>
          <w:sz w:val="24"/>
          <w:szCs w:val="24"/>
        </w:rPr>
      </w:pPr>
    </w:p>
    <w:p w14:paraId="27DD17FD" w14:textId="09B399F8" w:rsidR="00E462A5" w:rsidRDefault="00E462A5"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 xml:space="preserve">It </w:t>
      </w:r>
      <w:proofErr w:type="gramStart"/>
      <w:r w:rsidRPr="00EC676A">
        <w:rPr>
          <w:rFonts w:asciiTheme="minorBidi" w:hAnsiTheme="minorBidi"/>
          <w:sz w:val="24"/>
          <w:szCs w:val="24"/>
        </w:rPr>
        <w:t>is permitted</w:t>
      </w:r>
      <w:proofErr w:type="gramEnd"/>
      <w:r w:rsidRPr="00EC676A">
        <w:rPr>
          <w:rFonts w:asciiTheme="minorBidi" w:hAnsiTheme="minorBidi"/>
          <w:sz w:val="24"/>
          <w:szCs w:val="24"/>
        </w:rPr>
        <w:t xml:space="preserve"> for a Jew to circumcise a non-Jew if the non-Jew wants to remove the foreskin, because any </w:t>
      </w:r>
      <w:proofErr w:type="spellStart"/>
      <w:r w:rsidRPr="0097443F">
        <w:rPr>
          <w:rFonts w:asciiTheme="minorBidi" w:hAnsiTheme="minorBidi"/>
          <w:i/>
          <w:iCs/>
          <w:sz w:val="24"/>
          <w:szCs w:val="24"/>
        </w:rPr>
        <w:t>mitzva</w:t>
      </w:r>
      <w:proofErr w:type="spellEnd"/>
      <w:r w:rsidRPr="00EC676A">
        <w:rPr>
          <w:rFonts w:asciiTheme="minorBidi" w:hAnsiTheme="minorBidi"/>
          <w:sz w:val="24"/>
          <w:szCs w:val="24"/>
        </w:rPr>
        <w:t xml:space="preserve"> that a non-Jew performs, he is given reward</w:t>
      </w:r>
      <w:r w:rsidR="0097443F">
        <w:rPr>
          <w:rFonts w:asciiTheme="minorBidi" w:hAnsiTheme="minorBidi"/>
          <w:sz w:val="24"/>
          <w:szCs w:val="24"/>
        </w:rPr>
        <w:t>;</w:t>
      </w:r>
      <w:r w:rsidRPr="00EC676A">
        <w:rPr>
          <w:rFonts w:asciiTheme="minorBidi" w:hAnsiTheme="minorBidi"/>
          <w:sz w:val="24"/>
          <w:szCs w:val="24"/>
        </w:rPr>
        <w:t xml:space="preserve"> however</w:t>
      </w:r>
      <w:r w:rsidR="0097443F">
        <w:rPr>
          <w:rFonts w:asciiTheme="minorBidi" w:hAnsiTheme="minorBidi"/>
          <w:sz w:val="24"/>
          <w:szCs w:val="24"/>
        </w:rPr>
        <w:t>,</w:t>
      </w:r>
      <w:r w:rsidRPr="00EC676A">
        <w:rPr>
          <w:rFonts w:asciiTheme="minorBidi" w:hAnsiTheme="minorBidi"/>
          <w:sz w:val="24"/>
          <w:szCs w:val="24"/>
        </w:rPr>
        <w:t xml:space="preserve"> he is not like one who is commanded and performs. All of this is only if he performs the </w:t>
      </w:r>
      <w:proofErr w:type="spellStart"/>
      <w:r w:rsidRPr="0097443F">
        <w:rPr>
          <w:rFonts w:asciiTheme="minorBidi" w:hAnsiTheme="minorBidi"/>
          <w:i/>
          <w:iCs/>
          <w:sz w:val="24"/>
          <w:szCs w:val="24"/>
        </w:rPr>
        <w:t>mitzva</w:t>
      </w:r>
      <w:proofErr w:type="spellEnd"/>
      <w:r w:rsidRPr="00EC676A">
        <w:rPr>
          <w:rFonts w:asciiTheme="minorBidi" w:hAnsiTheme="minorBidi"/>
          <w:sz w:val="24"/>
          <w:szCs w:val="24"/>
        </w:rPr>
        <w:t xml:space="preserve"> in a context </w:t>
      </w:r>
      <w:r w:rsidR="0097443F">
        <w:rPr>
          <w:rFonts w:asciiTheme="minorBidi" w:hAnsiTheme="minorBidi"/>
          <w:sz w:val="24"/>
          <w:szCs w:val="24"/>
        </w:rPr>
        <w:t>in which</w:t>
      </w:r>
      <w:r w:rsidRPr="00EC676A">
        <w:rPr>
          <w:rFonts w:asciiTheme="minorBidi" w:hAnsiTheme="minorBidi"/>
          <w:sz w:val="24"/>
          <w:szCs w:val="24"/>
        </w:rPr>
        <w:t xml:space="preserve"> he accepts the prophecy of Moshe our Teacher, who has received this command from God, and he believes this, and is not performing due to other motivations…</w:t>
      </w:r>
    </w:p>
    <w:p w14:paraId="556ADED5" w14:textId="77777777" w:rsidR="00282DCC" w:rsidRPr="00EC676A" w:rsidRDefault="00282DCC" w:rsidP="00647DEB">
      <w:pPr>
        <w:spacing w:after="0" w:line="240" w:lineRule="auto"/>
        <w:ind w:left="720"/>
        <w:jc w:val="both"/>
        <w:rPr>
          <w:rFonts w:asciiTheme="minorBidi" w:hAnsiTheme="minorBidi"/>
          <w:sz w:val="24"/>
          <w:szCs w:val="24"/>
        </w:rPr>
      </w:pPr>
    </w:p>
    <w:p w14:paraId="35733D70" w14:textId="2272769C" w:rsidR="00E462A5" w:rsidRDefault="00E462A5"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repeats this assertion </w:t>
      </w:r>
      <w:r w:rsidR="00282DCC">
        <w:rPr>
          <w:rFonts w:asciiTheme="minorBidi" w:hAnsiTheme="minorBidi"/>
          <w:sz w:val="24"/>
          <w:szCs w:val="24"/>
        </w:rPr>
        <w:t>in his Commentary to the Mishna</w:t>
      </w:r>
      <w:r w:rsidRPr="00EC676A">
        <w:rPr>
          <w:rFonts w:asciiTheme="minorBidi" w:hAnsiTheme="minorBidi"/>
          <w:sz w:val="24"/>
          <w:szCs w:val="24"/>
        </w:rPr>
        <w:t xml:space="preserve"> (</w:t>
      </w:r>
      <w:proofErr w:type="spellStart"/>
      <w:r w:rsidRPr="00282DCC">
        <w:rPr>
          <w:rFonts w:asciiTheme="minorBidi" w:hAnsiTheme="minorBidi"/>
          <w:i/>
          <w:iCs/>
          <w:sz w:val="24"/>
          <w:szCs w:val="24"/>
        </w:rPr>
        <w:t>Terumot</w:t>
      </w:r>
      <w:proofErr w:type="spellEnd"/>
      <w:r w:rsidRPr="00EC676A">
        <w:rPr>
          <w:rFonts w:asciiTheme="minorBidi" w:hAnsiTheme="minorBidi"/>
          <w:sz w:val="24"/>
          <w:szCs w:val="24"/>
        </w:rPr>
        <w:t xml:space="preserve"> 3:9)</w:t>
      </w:r>
      <w:r w:rsidR="0097443F">
        <w:rPr>
          <w:rFonts w:asciiTheme="minorBidi" w:hAnsiTheme="minorBidi"/>
          <w:sz w:val="24"/>
          <w:szCs w:val="24"/>
        </w:rPr>
        <w:t>:</w:t>
      </w:r>
    </w:p>
    <w:p w14:paraId="7FF36F69" w14:textId="77777777" w:rsidR="00282DCC" w:rsidRPr="00EC676A" w:rsidRDefault="00282DCC" w:rsidP="00647DEB">
      <w:pPr>
        <w:spacing w:after="0" w:line="240" w:lineRule="auto"/>
        <w:jc w:val="both"/>
        <w:rPr>
          <w:rFonts w:asciiTheme="minorBidi" w:hAnsiTheme="minorBidi"/>
          <w:sz w:val="24"/>
          <w:szCs w:val="24"/>
        </w:rPr>
      </w:pPr>
    </w:p>
    <w:p w14:paraId="10947FF6" w14:textId="628EC04A" w:rsidR="006F6A11" w:rsidRDefault="00D221C1"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I</w:t>
      </w:r>
      <w:r w:rsidR="006F6A11" w:rsidRPr="00EC676A">
        <w:rPr>
          <w:rFonts w:asciiTheme="minorBidi" w:hAnsiTheme="minorBidi"/>
          <w:sz w:val="24"/>
          <w:szCs w:val="24"/>
        </w:rPr>
        <w:t xml:space="preserve">t is permitted to circumcise a non-Jew, regardless of whether he is Christian or Muslim, as long as he acknowledges the prophecy of Moshe </w:t>
      </w:r>
      <w:proofErr w:type="spellStart"/>
      <w:r w:rsidR="006F6A11" w:rsidRPr="00EC676A">
        <w:rPr>
          <w:rFonts w:asciiTheme="minorBidi" w:hAnsiTheme="minorBidi"/>
          <w:sz w:val="24"/>
          <w:szCs w:val="24"/>
        </w:rPr>
        <w:t>Rabbeinu</w:t>
      </w:r>
      <w:proofErr w:type="spellEnd"/>
      <w:r w:rsidR="006F6A11" w:rsidRPr="00EC676A">
        <w:rPr>
          <w:rFonts w:asciiTheme="minorBidi" w:hAnsiTheme="minorBidi"/>
          <w:sz w:val="24"/>
          <w:szCs w:val="24"/>
        </w:rPr>
        <w:t xml:space="preserve"> who commands this by the word of the elevated God</w:t>
      </w:r>
      <w:r w:rsidR="00E07FF2">
        <w:rPr>
          <w:rFonts w:asciiTheme="minorBidi" w:hAnsiTheme="minorBidi"/>
          <w:sz w:val="24"/>
          <w:szCs w:val="24"/>
        </w:rPr>
        <w:t>,</w:t>
      </w:r>
      <w:r w:rsidR="006F6A11" w:rsidRPr="00EC676A">
        <w:rPr>
          <w:rFonts w:asciiTheme="minorBidi" w:hAnsiTheme="minorBidi"/>
          <w:sz w:val="24"/>
          <w:szCs w:val="24"/>
        </w:rPr>
        <w:t xml:space="preserve"> and he believes this, rather than doing this for a different reason or according to his own opinion.</w:t>
      </w:r>
    </w:p>
    <w:p w14:paraId="39060DC6" w14:textId="77777777" w:rsidR="00282DCC" w:rsidRPr="00EC676A" w:rsidRDefault="00282DCC" w:rsidP="00647DEB">
      <w:pPr>
        <w:spacing w:after="0" w:line="240" w:lineRule="auto"/>
        <w:ind w:left="720"/>
        <w:jc w:val="both"/>
        <w:rPr>
          <w:rFonts w:asciiTheme="minorBidi" w:hAnsiTheme="minorBidi"/>
          <w:sz w:val="24"/>
          <w:szCs w:val="24"/>
        </w:rPr>
      </w:pPr>
    </w:p>
    <w:p w14:paraId="1E034480" w14:textId="431E91C4" w:rsidR="006F6A11" w:rsidRDefault="006F6A11"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Not all authorities agree </w:t>
      </w:r>
      <w:r w:rsidR="0097443F">
        <w:rPr>
          <w:rFonts w:asciiTheme="minorBidi" w:hAnsiTheme="minorBidi"/>
          <w:sz w:val="24"/>
          <w:szCs w:val="24"/>
        </w:rPr>
        <w:t>that</w:t>
      </w:r>
      <w:r w:rsidRPr="00EC676A">
        <w:rPr>
          <w:rFonts w:asciiTheme="minorBidi" w:hAnsiTheme="minorBidi"/>
          <w:sz w:val="24"/>
          <w:szCs w:val="24"/>
        </w:rPr>
        <w:t xml:space="preserve"> this </w:t>
      </w:r>
      <w:r w:rsidR="00E462A5" w:rsidRPr="00EC676A">
        <w:rPr>
          <w:rFonts w:asciiTheme="minorBidi" w:hAnsiTheme="minorBidi"/>
          <w:sz w:val="24"/>
          <w:szCs w:val="24"/>
        </w:rPr>
        <w:t xml:space="preserve">openness towards non-Jews fulfilling the </w:t>
      </w:r>
      <w:proofErr w:type="spellStart"/>
      <w:r w:rsidR="00E462A5" w:rsidRPr="0097443F">
        <w:rPr>
          <w:rFonts w:asciiTheme="minorBidi" w:hAnsiTheme="minorBidi"/>
          <w:i/>
          <w:iCs/>
          <w:sz w:val="24"/>
          <w:szCs w:val="24"/>
        </w:rPr>
        <w:t>mitzvot</w:t>
      </w:r>
      <w:proofErr w:type="spellEnd"/>
      <w:r w:rsidR="00E462A5" w:rsidRPr="00EC676A">
        <w:rPr>
          <w:rFonts w:asciiTheme="minorBidi" w:hAnsiTheme="minorBidi"/>
          <w:sz w:val="24"/>
          <w:szCs w:val="24"/>
        </w:rPr>
        <w:t xml:space="preserve"> should apply to </w:t>
      </w:r>
      <w:r w:rsidR="00282DCC">
        <w:rPr>
          <w:rFonts w:asciiTheme="minorBidi" w:hAnsiTheme="minorBidi"/>
          <w:i/>
          <w:iCs/>
          <w:sz w:val="24"/>
          <w:szCs w:val="24"/>
        </w:rPr>
        <w:t xml:space="preserve">brit </w:t>
      </w:r>
      <w:proofErr w:type="spellStart"/>
      <w:r w:rsidR="00282DCC">
        <w:rPr>
          <w:rFonts w:asciiTheme="minorBidi" w:hAnsiTheme="minorBidi"/>
          <w:i/>
          <w:iCs/>
          <w:sz w:val="24"/>
          <w:szCs w:val="24"/>
        </w:rPr>
        <w:t>mila</w:t>
      </w:r>
      <w:proofErr w:type="spellEnd"/>
      <w:r w:rsidR="00282DCC">
        <w:rPr>
          <w:rFonts w:asciiTheme="minorBidi" w:hAnsiTheme="minorBidi"/>
          <w:i/>
          <w:iCs/>
          <w:sz w:val="24"/>
          <w:szCs w:val="24"/>
        </w:rPr>
        <w:t xml:space="preserve"> </w:t>
      </w:r>
      <w:r w:rsidR="00E462A5" w:rsidRPr="00EC676A">
        <w:rPr>
          <w:rFonts w:asciiTheme="minorBidi" w:hAnsiTheme="minorBidi"/>
          <w:sz w:val="24"/>
          <w:szCs w:val="24"/>
        </w:rPr>
        <w:t xml:space="preserve">as well. </w:t>
      </w:r>
      <w:r w:rsidRPr="00EC676A">
        <w:rPr>
          <w:rFonts w:asciiTheme="minorBidi" w:hAnsiTheme="minorBidi"/>
          <w:sz w:val="24"/>
          <w:szCs w:val="24"/>
        </w:rPr>
        <w:t xml:space="preserve">The </w:t>
      </w:r>
      <w:proofErr w:type="spellStart"/>
      <w:r w:rsidRPr="00EC676A">
        <w:rPr>
          <w:rFonts w:asciiTheme="minorBidi" w:hAnsiTheme="minorBidi"/>
          <w:sz w:val="24"/>
          <w:szCs w:val="24"/>
        </w:rPr>
        <w:t>Rema</w:t>
      </w:r>
      <w:proofErr w:type="spellEnd"/>
      <w:r w:rsidRPr="00EC676A">
        <w:rPr>
          <w:rFonts w:asciiTheme="minorBidi" w:hAnsiTheme="minorBidi"/>
          <w:sz w:val="24"/>
          <w:szCs w:val="24"/>
        </w:rPr>
        <w:t xml:space="preserve"> (</w:t>
      </w:r>
      <w:r w:rsidRPr="0097443F">
        <w:rPr>
          <w:rFonts w:asciiTheme="minorBidi" w:hAnsiTheme="minorBidi"/>
          <w:sz w:val="24"/>
          <w:szCs w:val="24"/>
        </w:rPr>
        <w:t>YD</w:t>
      </w:r>
      <w:r w:rsidRPr="00EC676A">
        <w:rPr>
          <w:rFonts w:asciiTheme="minorBidi" w:hAnsiTheme="minorBidi"/>
          <w:sz w:val="24"/>
          <w:szCs w:val="24"/>
        </w:rPr>
        <w:t xml:space="preserve"> 263:6) rules that it </w:t>
      </w:r>
      <w:proofErr w:type="gramStart"/>
      <w:r w:rsidRPr="00EC676A">
        <w:rPr>
          <w:rFonts w:asciiTheme="minorBidi" w:hAnsiTheme="minorBidi"/>
          <w:sz w:val="24"/>
          <w:szCs w:val="24"/>
        </w:rPr>
        <w:t>is prohibited</w:t>
      </w:r>
      <w:proofErr w:type="gramEnd"/>
      <w:r w:rsidRPr="00EC676A">
        <w:rPr>
          <w:rFonts w:asciiTheme="minorBidi" w:hAnsiTheme="minorBidi"/>
          <w:sz w:val="24"/>
          <w:szCs w:val="24"/>
        </w:rPr>
        <w:t xml:space="preserve"> to circumcise a non-Jew. The </w:t>
      </w:r>
      <w:proofErr w:type="spellStart"/>
      <w:r w:rsidRPr="00EC676A">
        <w:rPr>
          <w:rFonts w:asciiTheme="minorBidi" w:hAnsiTheme="minorBidi"/>
          <w:sz w:val="24"/>
          <w:szCs w:val="24"/>
        </w:rPr>
        <w:t>Taz</w:t>
      </w:r>
      <w:proofErr w:type="spellEnd"/>
      <w:r w:rsidRPr="00EC676A">
        <w:rPr>
          <w:rFonts w:asciiTheme="minorBidi" w:hAnsiTheme="minorBidi"/>
          <w:sz w:val="24"/>
          <w:szCs w:val="24"/>
        </w:rPr>
        <w:t xml:space="preserve"> (</w:t>
      </w:r>
      <w:r w:rsidR="0097443F">
        <w:rPr>
          <w:rFonts w:asciiTheme="minorBidi" w:hAnsiTheme="minorBidi"/>
          <w:sz w:val="24"/>
          <w:szCs w:val="24"/>
        </w:rPr>
        <w:t>ad loc</w:t>
      </w:r>
      <w:r w:rsidRPr="00EC676A">
        <w:rPr>
          <w:rFonts w:asciiTheme="minorBidi" w:hAnsiTheme="minorBidi"/>
          <w:sz w:val="24"/>
          <w:szCs w:val="24"/>
        </w:rPr>
        <w:t>. 3) explains that by circumcising non-Jews, one nullifies the uniqueness of the </w:t>
      </w:r>
      <w:r w:rsidRPr="00EC676A">
        <w:rPr>
          <w:rFonts w:asciiTheme="minorBidi" w:hAnsiTheme="minorBidi"/>
          <w:i/>
          <w:iCs/>
          <w:sz w:val="24"/>
          <w:szCs w:val="24"/>
        </w:rPr>
        <w:t>brit</w:t>
      </w:r>
      <w:r w:rsidRPr="00EC676A">
        <w:rPr>
          <w:rFonts w:asciiTheme="minorBidi" w:hAnsiTheme="minorBidi"/>
          <w:sz w:val="24"/>
          <w:szCs w:val="24"/>
        </w:rPr>
        <w:t xml:space="preserve"> for the Jewish </w:t>
      </w:r>
      <w:r w:rsidR="0097443F">
        <w:rPr>
          <w:rFonts w:asciiTheme="minorBidi" w:hAnsiTheme="minorBidi"/>
          <w:sz w:val="24"/>
          <w:szCs w:val="24"/>
        </w:rPr>
        <w:t>P</w:t>
      </w:r>
      <w:r w:rsidRPr="00EC676A">
        <w:rPr>
          <w:rFonts w:asciiTheme="minorBidi" w:hAnsiTheme="minorBidi"/>
          <w:sz w:val="24"/>
          <w:szCs w:val="24"/>
        </w:rPr>
        <w:t>eople (</w:t>
      </w:r>
      <w:proofErr w:type="spellStart"/>
      <w:r w:rsidRPr="00EC676A">
        <w:rPr>
          <w:rFonts w:asciiTheme="minorBidi" w:hAnsiTheme="minorBidi"/>
          <w:i/>
          <w:iCs/>
          <w:sz w:val="24"/>
          <w:szCs w:val="24"/>
        </w:rPr>
        <w:t>mevatel</w:t>
      </w:r>
      <w:proofErr w:type="spellEnd"/>
      <w:r w:rsidRPr="00EC676A">
        <w:rPr>
          <w:rFonts w:asciiTheme="minorBidi" w:hAnsiTheme="minorBidi"/>
          <w:i/>
          <w:iCs/>
          <w:sz w:val="24"/>
          <w:szCs w:val="24"/>
        </w:rPr>
        <w:t xml:space="preserve"> </w:t>
      </w:r>
      <w:proofErr w:type="gramStart"/>
      <w:r w:rsidRPr="00EC676A">
        <w:rPr>
          <w:rFonts w:asciiTheme="minorBidi" w:hAnsiTheme="minorBidi"/>
          <w:i/>
          <w:iCs/>
          <w:sz w:val="24"/>
          <w:szCs w:val="24"/>
        </w:rPr>
        <w:t>et</w:t>
      </w:r>
      <w:proofErr w:type="gram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siman</w:t>
      </w:r>
      <w:proofErr w:type="spellEnd"/>
      <w:r w:rsidRPr="00EC676A">
        <w:rPr>
          <w:rFonts w:asciiTheme="minorBidi" w:hAnsiTheme="minorBidi"/>
          <w:i/>
          <w:iCs/>
          <w:sz w:val="24"/>
          <w:szCs w:val="24"/>
        </w:rPr>
        <w:t xml:space="preserve"> ha-</w:t>
      </w:r>
      <w:proofErr w:type="spellStart"/>
      <w:r w:rsidRPr="00EC676A">
        <w:rPr>
          <w:rFonts w:asciiTheme="minorBidi" w:hAnsiTheme="minorBidi"/>
          <w:i/>
          <w:iCs/>
          <w:sz w:val="24"/>
          <w:szCs w:val="24"/>
        </w:rPr>
        <w:t>mila</w:t>
      </w:r>
      <w:proofErr w:type="spellEnd"/>
      <w:r w:rsidRPr="00EC676A">
        <w:rPr>
          <w:rFonts w:asciiTheme="minorBidi" w:hAnsiTheme="minorBidi"/>
          <w:i/>
          <w:iCs/>
          <w:sz w:val="24"/>
          <w:szCs w:val="24"/>
        </w:rPr>
        <w:t xml:space="preserve"> be-</w:t>
      </w:r>
      <w:proofErr w:type="spellStart"/>
      <w:r w:rsidRPr="00EC676A">
        <w:rPr>
          <w:rFonts w:asciiTheme="minorBidi" w:hAnsiTheme="minorBidi"/>
          <w:i/>
          <w:iCs/>
          <w:sz w:val="24"/>
          <w:szCs w:val="24"/>
        </w:rPr>
        <w:t>Yisrael</w:t>
      </w:r>
      <w:proofErr w:type="spellEnd"/>
      <w:r w:rsidRPr="00EC676A">
        <w:rPr>
          <w:rFonts w:asciiTheme="minorBidi" w:hAnsiTheme="minorBidi"/>
          <w:sz w:val="24"/>
          <w:szCs w:val="24"/>
        </w:rPr>
        <w:t xml:space="preserve">). The </w:t>
      </w:r>
      <w:proofErr w:type="spellStart"/>
      <w:r w:rsidRPr="0097443F">
        <w:rPr>
          <w:rFonts w:asciiTheme="minorBidi" w:hAnsiTheme="minorBidi"/>
          <w:i/>
          <w:iCs/>
          <w:sz w:val="24"/>
          <w:szCs w:val="24"/>
        </w:rPr>
        <w:t>Levush</w:t>
      </w:r>
      <w:proofErr w:type="spellEnd"/>
      <w:r w:rsidRPr="00EC676A">
        <w:rPr>
          <w:rFonts w:asciiTheme="minorBidi" w:hAnsiTheme="minorBidi"/>
          <w:sz w:val="24"/>
          <w:szCs w:val="24"/>
        </w:rPr>
        <w:t xml:space="preserve"> (</w:t>
      </w:r>
      <w:proofErr w:type="spellStart"/>
      <w:r w:rsidRPr="00EC676A">
        <w:rPr>
          <w:rFonts w:asciiTheme="minorBidi" w:hAnsiTheme="minorBidi"/>
          <w:i/>
          <w:iCs/>
          <w:sz w:val="24"/>
          <w:szCs w:val="24"/>
        </w:rPr>
        <w:t>Ateret</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Zahav</w:t>
      </w:r>
      <w:proofErr w:type="spellEnd"/>
      <w:r w:rsidRPr="00EC676A">
        <w:rPr>
          <w:rFonts w:asciiTheme="minorBidi" w:hAnsiTheme="minorBidi"/>
          <w:sz w:val="24"/>
          <w:szCs w:val="24"/>
        </w:rPr>
        <w:t>, </w:t>
      </w:r>
      <w:r w:rsidRPr="0097443F">
        <w:rPr>
          <w:rFonts w:asciiTheme="minorBidi" w:hAnsiTheme="minorBidi"/>
          <w:sz w:val="24"/>
          <w:szCs w:val="24"/>
        </w:rPr>
        <w:t>YD</w:t>
      </w:r>
      <w:r w:rsidRPr="00EC676A">
        <w:rPr>
          <w:rFonts w:asciiTheme="minorBidi" w:hAnsiTheme="minorBidi"/>
          <w:sz w:val="24"/>
          <w:szCs w:val="24"/>
        </w:rPr>
        <w:t xml:space="preserve"> 263:5) adds another concern: </w:t>
      </w:r>
      <w:r w:rsidR="0097443F">
        <w:rPr>
          <w:rFonts w:asciiTheme="minorBidi" w:hAnsiTheme="minorBidi"/>
          <w:sz w:val="24"/>
          <w:szCs w:val="24"/>
        </w:rPr>
        <w:t>W</w:t>
      </w:r>
      <w:r w:rsidRPr="00EC676A">
        <w:rPr>
          <w:rFonts w:asciiTheme="minorBidi" w:hAnsiTheme="minorBidi"/>
          <w:sz w:val="24"/>
          <w:szCs w:val="24"/>
        </w:rPr>
        <w:t xml:space="preserve">e should </w:t>
      </w:r>
      <w:proofErr w:type="gramStart"/>
      <w:r w:rsidRPr="00EC676A">
        <w:rPr>
          <w:rFonts w:asciiTheme="minorBidi" w:hAnsiTheme="minorBidi"/>
          <w:sz w:val="24"/>
          <w:szCs w:val="24"/>
        </w:rPr>
        <w:t>not mark non-Jews</w:t>
      </w:r>
      <w:proofErr w:type="gramEnd"/>
      <w:r w:rsidRPr="00EC676A">
        <w:rPr>
          <w:rFonts w:asciiTheme="minorBidi" w:hAnsiTheme="minorBidi"/>
          <w:sz w:val="24"/>
          <w:szCs w:val="24"/>
        </w:rPr>
        <w:t xml:space="preserve"> with the symbol of our covenant with God for no reason.</w:t>
      </w:r>
      <w:r w:rsidR="00E462A5" w:rsidRPr="00EC676A">
        <w:rPr>
          <w:rFonts w:asciiTheme="minorBidi" w:hAnsiTheme="minorBidi"/>
          <w:sz w:val="24"/>
          <w:szCs w:val="24"/>
        </w:rPr>
        <w:t xml:space="preserve"> </w:t>
      </w:r>
      <w:r w:rsidRPr="00EC676A">
        <w:rPr>
          <w:rFonts w:asciiTheme="minorBidi" w:hAnsiTheme="minorBidi"/>
          <w:sz w:val="24"/>
          <w:szCs w:val="24"/>
        </w:rPr>
        <w:t xml:space="preserve">The </w:t>
      </w:r>
      <w:proofErr w:type="spellStart"/>
      <w:r w:rsidRPr="00EC676A">
        <w:rPr>
          <w:rFonts w:asciiTheme="minorBidi" w:hAnsiTheme="minorBidi"/>
          <w:sz w:val="24"/>
          <w:szCs w:val="24"/>
        </w:rPr>
        <w:t>Shakh</w:t>
      </w:r>
      <w:proofErr w:type="spellEnd"/>
      <w:r w:rsidRPr="00EC676A">
        <w:rPr>
          <w:rFonts w:asciiTheme="minorBidi" w:hAnsiTheme="minorBidi"/>
          <w:sz w:val="24"/>
          <w:szCs w:val="24"/>
        </w:rPr>
        <w:t xml:space="preserve"> (263:8 and 268:19)</w:t>
      </w:r>
      <w:r w:rsidR="00E462A5" w:rsidRPr="00EC676A">
        <w:rPr>
          <w:rFonts w:asciiTheme="minorBidi" w:hAnsiTheme="minorBidi"/>
          <w:sz w:val="24"/>
          <w:szCs w:val="24"/>
        </w:rPr>
        <w:t xml:space="preserve">, however, </w:t>
      </w:r>
      <w:r w:rsidRPr="00EC676A">
        <w:rPr>
          <w:rFonts w:asciiTheme="minorBidi" w:hAnsiTheme="minorBidi"/>
          <w:sz w:val="24"/>
          <w:szCs w:val="24"/>
        </w:rPr>
        <w:t>disagrees and explains that aside from the issue of offering medical assistance to non-Jews, which is permitted when done for payment or when there is a fear of </w:t>
      </w:r>
      <w:proofErr w:type="spellStart"/>
      <w:r w:rsidRPr="00EC676A">
        <w:rPr>
          <w:rFonts w:asciiTheme="minorBidi" w:hAnsiTheme="minorBidi"/>
          <w:i/>
          <w:iCs/>
          <w:sz w:val="24"/>
          <w:szCs w:val="24"/>
        </w:rPr>
        <w:t>eiva</w:t>
      </w:r>
      <w:proofErr w:type="spellEnd"/>
      <w:r w:rsidRPr="00EC676A">
        <w:rPr>
          <w:rFonts w:asciiTheme="minorBidi" w:hAnsiTheme="minorBidi"/>
          <w:sz w:val="24"/>
          <w:szCs w:val="24"/>
        </w:rPr>
        <w:t xml:space="preserve">, there is no prohibition of circumcising non-Jews. </w:t>
      </w:r>
      <w:r w:rsidR="0097443F">
        <w:rPr>
          <w:rFonts w:asciiTheme="minorBidi" w:hAnsiTheme="minorBidi"/>
          <w:sz w:val="24"/>
          <w:szCs w:val="24"/>
        </w:rPr>
        <w:t>Some c</w:t>
      </w:r>
      <w:r w:rsidRPr="00EC676A">
        <w:rPr>
          <w:rFonts w:asciiTheme="minorBidi" w:hAnsiTheme="minorBidi"/>
          <w:sz w:val="24"/>
          <w:szCs w:val="24"/>
        </w:rPr>
        <w:t>ontemporary authorities</w:t>
      </w:r>
      <w:r w:rsidR="0097443F">
        <w:rPr>
          <w:rFonts w:asciiTheme="minorBidi" w:hAnsiTheme="minorBidi"/>
          <w:sz w:val="24"/>
          <w:szCs w:val="24"/>
        </w:rPr>
        <w:t>,</w:t>
      </w:r>
      <w:r w:rsidRPr="00EC676A">
        <w:rPr>
          <w:rFonts w:asciiTheme="minorBidi" w:hAnsiTheme="minorBidi"/>
          <w:sz w:val="24"/>
          <w:szCs w:val="24"/>
        </w:rPr>
        <w:t xml:space="preserve"> </w:t>
      </w:r>
      <w:r w:rsidR="0097443F">
        <w:rPr>
          <w:rFonts w:asciiTheme="minorBidi" w:hAnsiTheme="minorBidi"/>
          <w:sz w:val="24"/>
          <w:szCs w:val="24"/>
        </w:rPr>
        <w:t>such as</w:t>
      </w:r>
      <w:r w:rsidRPr="00EC676A">
        <w:rPr>
          <w:rFonts w:asciiTheme="minorBidi" w:hAnsiTheme="minorBidi"/>
          <w:sz w:val="24"/>
          <w:szCs w:val="24"/>
        </w:rPr>
        <w:t xml:space="preserve"> R. </w:t>
      </w:r>
      <w:proofErr w:type="spellStart"/>
      <w:r w:rsidRPr="00EC676A">
        <w:rPr>
          <w:rFonts w:asciiTheme="minorBidi" w:hAnsiTheme="minorBidi"/>
          <w:sz w:val="24"/>
          <w:szCs w:val="24"/>
        </w:rPr>
        <w:t>Tzvi</w:t>
      </w:r>
      <w:proofErr w:type="spellEnd"/>
      <w:r w:rsidRPr="00EC676A">
        <w:rPr>
          <w:rFonts w:asciiTheme="minorBidi" w:hAnsiTheme="minorBidi"/>
          <w:sz w:val="24"/>
          <w:szCs w:val="24"/>
        </w:rPr>
        <w:t xml:space="preserve"> Pesach Frank (</w:t>
      </w:r>
      <w:proofErr w:type="spellStart"/>
      <w:r w:rsidRPr="00EC676A">
        <w:rPr>
          <w:rFonts w:asciiTheme="minorBidi" w:hAnsiTheme="minorBidi"/>
          <w:i/>
          <w:iCs/>
          <w:sz w:val="24"/>
          <w:szCs w:val="24"/>
        </w:rPr>
        <w:t>Har</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Tzvi</w:t>
      </w:r>
      <w:proofErr w:type="spellEnd"/>
      <w:r w:rsidRPr="00EC676A">
        <w:rPr>
          <w:rFonts w:asciiTheme="minorBidi" w:hAnsiTheme="minorBidi"/>
          <w:sz w:val="24"/>
          <w:szCs w:val="24"/>
        </w:rPr>
        <w:t>, </w:t>
      </w:r>
      <w:r w:rsidRPr="0097443F">
        <w:rPr>
          <w:rFonts w:asciiTheme="minorBidi" w:hAnsiTheme="minorBidi"/>
          <w:sz w:val="24"/>
          <w:szCs w:val="24"/>
        </w:rPr>
        <w:t>YD</w:t>
      </w:r>
      <w:r w:rsidRPr="00EC676A">
        <w:rPr>
          <w:rFonts w:asciiTheme="minorBidi" w:hAnsiTheme="minorBidi"/>
          <w:sz w:val="24"/>
          <w:szCs w:val="24"/>
        </w:rPr>
        <w:t> 215)</w:t>
      </w:r>
      <w:r w:rsidR="0097443F">
        <w:rPr>
          <w:rFonts w:asciiTheme="minorBidi" w:hAnsiTheme="minorBidi"/>
          <w:sz w:val="24"/>
          <w:szCs w:val="24"/>
        </w:rPr>
        <w:t>,</w:t>
      </w:r>
      <w:r w:rsidRPr="00EC676A">
        <w:rPr>
          <w:rFonts w:asciiTheme="minorBidi" w:hAnsiTheme="minorBidi"/>
          <w:sz w:val="24"/>
          <w:szCs w:val="24"/>
        </w:rPr>
        <w:t xml:space="preserve"> rule that it is forbidden to circumcise a non-Jew, but R. </w:t>
      </w:r>
      <w:proofErr w:type="spellStart"/>
      <w:r w:rsidRPr="00EC676A">
        <w:rPr>
          <w:rFonts w:asciiTheme="minorBidi" w:hAnsiTheme="minorBidi"/>
          <w:sz w:val="24"/>
          <w:szCs w:val="24"/>
        </w:rPr>
        <w:t>Ovad</w:t>
      </w:r>
      <w:r w:rsidR="00E07FF2">
        <w:rPr>
          <w:rFonts w:asciiTheme="minorBidi" w:hAnsiTheme="minorBidi"/>
          <w:sz w:val="24"/>
          <w:szCs w:val="24"/>
        </w:rPr>
        <w:t>i</w:t>
      </w:r>
      <w:r w:rsidRPr="00EC676A">
        <w:rPr>
          <w:rFonts w:asciiTheme="minorBidi" w:hAnsiTheme="minorBidi"/>
          <w:sz w:val="24"/>
          <w:szCs w:val="24"/>
        </w:rPr>
        <w:t>a</w:t>
      </w:r>
      <w:proofErr w:type="spellEnd"/>
      <w:r w:rsidRPr="00EC676A">
        <w:rPr>
          <w:rFonts w:asciiTheme="minorBidi" w:hAnsiTheme="minorBidi"/>
          <w:sz w:val="24"/>
          <w:szCs w:val="24"/>
        </w:rPr>
        <w:t xml:space="preserve"> Yosef (</w:t>
      </w:r>
      <w:proofErr w:type="spellStart"/>
      <w:r w:rsidRPr="00EC676A">
        <w:rPr>
          <w:rFonts w:asciiTheme="minorBidi" w:hAnsiTheme="minorBidi"/>
          <w:i/>
          <w:iCs/>
          <w:sz w:val="24"/>
          <w:szCs w:val="24"/>
        </w:rPr>
        <w:t>Yabia</w:t>
      </w:r>
      <w:proofErr w:type="spellEnd"/>
      <w:r w:rsidRPr="00EC676A">
        <w:rPr>
          <w:rFonts w:asciiTheme="minorBidi" w:hAnsiTheme="minorBidi"/>
          <w:i/>
          <w:iCs/>
          <w:sz w:val="24"/>
          <w:szCs w:val="24"/>
        </w:rPr>
        <w:t xml:space="preserve"> Omer</w:t>
      </w:r>
      <w:r w:rsidRPr="00EC676A">
        <w:rPr>
          <w:rFonts w:asciiTheme="minorBidi" w:hAnsiTheme="minorBidi"/>
          <w:sz w:val="24"/>
          <w:szCs w:val="24"/>
        </w:rPr>
        <w:t>, </w:t>
      </w:r>
      <w:r w:rsidRPr="0097443F">
        <w:rPr>
          <w:rFonts w:asciiTheme="minorBidi" w:hAnsiTheme="minorBidi"/>
          <w:sz w:val="24"/>
          <w:szCs w:val="24"/>
        </w:rPr>
        <w:t>YD</w:t>
      </w:r>
      <w:r w:rsidRPr="00EC676A">
        <w:rPr>
          <w:rFonts w:asciiTheme="minorBidi" w:hAnsiTheme="minorBidi"/>
          <w:sz w:val="24"/>
          <w:szCs w:val="24"/>
        </w:rPr>
        <w:t> 2:19) disagrees and rules that one may circumcise non-Jews, Christians and Muslims, even without payment.</w:t>
      </w:r>
    </w:p>
    <w:p w14:paraId="3F99B81A" w14:textId="77777777" w:rsidR="00282DCC" w:rsidRPr="00EC676A" w:rsidRDefault="00282DCC" w:rsidP="00647DEB">
      <w:pPr>
        <w:spacing w:after="0" w:line="240" w:lineRule="auto"/>
        <w:jc w:val="both"/>
        <w:rPr>
          <w:rFonts w:asciiTheme="minorBidi" w:hAnsiTheme="minorBidi"/>
          <w:sz w:val="24"/>
          <w:szCs w:val="24"/>
        </w:rPr>
      </w:pPr>
    </w:p>
    <w:p w14:paraId="30611A43" w14:textId="1DEED886" w:rsidR="00E65E5B" w:rsidRDefault="00E462A5" w:rsidP="00647DEB">
      <w:pPr>
        <w:spacing w:after="0" w:line="240" w:lineRule="auto"/>
        <w:jc w:val="both"/>
        <w:rPr>
          <w:rFonts w:asciiTheme="minorBidi" w:hAnsiTheme="minorBidi"/>
          <w:sz w:val="24"/>
          <w:szCs w:val="24"/>
        </w:rPr>
      </w:pPr>
      <w:r w:rsidRPr="00EC676A">
        <w:rPr>
          <w:rFonts w:asciiTheme="minorBidi" w:hAnsiTheme="minorBidi"/>
          <w:sz w:val="24"/>
          <w:szCs w:val="24"/>
        </w:rPr>
        <w:tab/>
      </w:r>
      <w:proofErr w:type="gramStart"/>
      <w:r w:rsidR="00217565" w:rsidRPr="00EC676A">
        <w:rPr>
          <w:rFonts w:asciiTheme="minorBidi" w:hAnsiTheme="minorBidi"/>
          <w:sz w:val="24"/>
          <w:szCs w:val="24"/>
        </w:rPr>
        <w:t xml:space="preserve">Interestingly, R. Moshe Feinstein </w:t>
      </w:r>
      <w:r w:rsidR="00E65E5B" w:rsidRPr="00EC676A">
        <w:rPr>
          <w:rFonts w:asciiTheme="minorBidi" w:hAnsiTheme="minorBidi"/>
          <w:sz w:val="24"/>
          <w:szCs w:val="24"/>
        </w:rPr>
        <w:t>(</w:t>
      </w:r>
      <w:proofErr w:type="spellStart"/>
      <w:r w:rsidR="00E65E5B" w:rsidRPr="0097443F">
        <w:rPr>
          <w:rFonts w:asciiTheme="minorBidi" w:hAnsiTheme="minorBidi"/>
          <w:i/>
          <w:iCs/>
          <w:sz w:val="24"/>
          <w:szCs w:val="24"/>
        </w:rPr>
        <w:t>Iggerot</w:t>
      </w:r>
      <w:proofErr w:type="spellEnd"/>
      <w:r w:rsidR="00E65E5B" w:rsidRPr="0097443F">
        <w:rPr>
          <w:rFonts w:asciiTheme="minorBidi" w:hAnsiTheme="minorBidi"/>
          <w:i/>
          <w:iCs/>
          <w:sz w:val="24"/>
          <w:szCs w:val="24"/>
        </w:rPr>
        <w:t xml:space="preserve"> Moshe</w:t>
      </w:r>
      <w:r w:rsidR="0097443F">
        <w:rPr>
          <w:rFonts w:asciiTheme="minorBidi" w:hAnsiTheme="minorBidi"/>
          <w:sz w:val="24"/>
          <w:szCs w:val="24"/>
        </w:rPr>
        <w:t>,</w:t>
      </w:r>
      <w:r w:rsidR="00E65E5B" w:rsidRPr="00EC676A">
        <w:rPr>
          <w:rFonts w:asciiTheme="minorBidi" w:hAnsiTheme="minorBidi"/>
          <w:sz w:val="24"/>
          <w:szCs w:val="24"/>
        </w:rPr>
        <w:t xml:space="preserve"> YD 2:7; see also YD 1:3) </w:t>
      </w:r>
      <w:r w:rsidR="00217565" w:rsidRPr="00EC676A">
        <w:rPr>
          <w:rFonts w:asciiTheme="minorBidi" w:hAnsiTheme="minorBidi"/>
          <w:sz w:val="24"/>
          <w:szCs w:val="24"/>
        </w:rPr>
        <w:t>rejected this understanding and assert</w:t>
      </w:r>
      <w:r w:rsidR="00D221C1" w:rsidRPr="00EC676A">
        <w:rPr>
          <w:rFonts w:asciiTheme="minorBidi" w:hAnsiTheme="minorBidi"/>
          <w:sz w:val="24"/>
          <w:szCs w:val="24"/>
        </w:rPr>
        <w:t>s</w:t>
      </w:r>
      <w:r w:rsidR="00217565" w:rsidRPr="00EC676A">
        <w:rPr>
          <w:rFonts w:asciiTheme="minorBidi" w:hAnsiTheme="minorBidi"/>
          <w:sz w:val="24"/>
          <w:szCs w:val="24"/>
        </w:rPr>
        <w:t xml:space="preserve"> that while non-Jews </w:t>
      </w:r>
      <w:r w:rsidR="002363E8" w:rsidRPr="00EC676A">
        <w:rPr>
          <w:rFonts w:asciiTheme="minorBidi" w:hAnsiTheme="minorBidi"/>
          <w:sz w:val="24"/>
          <w:szCs w:val="24"/>
        </w:rPr>
        <w:t>receive reward</w:t>
      </w:r>
      <w:r w:rsidR="00E65E5B" w:rsidRPr="00EC676A">
        <w:rPr>
          <w:rFonts w:asciiTheme="minorBidi" w:hAnsiTheme="minorBidi"/>
          <w:sz w:val="24"/>
          <w:szCs w:val="24"/>
        </w:rPr>
        <w:t xml:space="preserve"> for performing those </w:t>
      </w:r>
      <w:proofErr w:type="spellStart"/>
      <w:r w:rsidR="00E65E5B" w:rsidRPr="0097443F">
        <w:rPr>
          <w:rFonts w:asciiTheme="minorBidi" w:hAnsiTheme="minorBidi"/>
          <w:i/>
          <w:iCs/>
          <w:sz w:val="24"/>
          <w:szCs w:val="24"/>
        </w:rPr>
        <w:t>mitzvot</w:t>
      </w:r>
      <w:proofErr w:type="spellEnd"/>
      <w:r w:rsidR="00E65E5B" w:rsidRPr="00EC676A">
        <w:rPr>
          <w:rFonts w:asciiTheme="minorBidi" w:hAnsiTheme="minorBidi"/>
          <w:sz w:val="24"/>
          <w:szCs w:val="24"/>
        </w:rPr>
        <w:t xml:space="preserve"> regarding which they were included, such as </w:t>
      </w:r>
      <w:proofErr w:type="spellStart"/>
      <w:r w:rsidR="00282DCC">
        <w:rPr>
          <w:rFonts w:asciiTheme="minorBidi" w:hAnsiTheme="minorBidi"/>
          <w:i/>
          <w:iCs/>
          <w:sz w:val="24"/>
          <w:szCs w:val="24"/>
        </w:rPr>
        <w:t>tzedaka</w:t>
      </w:r>
      <w:proofErr w:type="spellEnd"/>
      <w:r w:rsidR="00E65E5B" w:rsidRPr="00EC676A">
        <w:rPr>
          <w:rFonts w:asciiTheme="minorBidi" w:hAnsiTheme="minorBidi"/>
          <w:sz w:val="24"/>
          <w:szCs w:val="24"/>
        </w:rPr>
        <w:t xml:space="preserve"> and </w:t>
      </w:r>
      <w:proofErr w:type="spellStart"/>
      <w:r w:rsidR="00E65E5B" w:rsidRPr="0097443F">
        <w:rPr>
          <w:rFonts w:asciiTheme="minorBidi" w:hAnsiTheme="minorBidi"/>
          <w:i/>
          <w:iCs/>
          <w:sz w:val="24"/>
          <w:szCs w:val="24"/>
        </w:rPr>
        <w:t>korbanot</w:t>
      </w:r>
      <w:proofErr w:type="spellEnd"/>
      <w:r w:rsidR="00E65E5B" w:rsidRPr="00EC676A">
        <w:rPr>
          <w:rFonts w:asciiTheme="minorBidi" w:hAnsiTheme="minorBidi"/>
          <w:sz w:val="24"/>
          <w:szCs w:val="24"/>
        </w:rPr>
        <w:t xml:space="preserve">, “Sabbath and Yom Tov </w:t>
      </w:r>
      <w:r w:rsidR="00D221C1" w:rsidRPr="00EC676A">
        <w:rPr>
          <w:rFonts w:asciiTheme="minorBidi" w:hAnsiTheme="minorBidi"/>
          <w:sz w:val="24"/>
          <w:szCs w:val="24"/>
        </w:rPr>
        <w:t>observance,</w:t>
      </w:r>
      <w:r w:rsidR="00E65E5B" w:rsidRPr="00EC676A">
        <w:rPr>
          <w:rFonts w:asciiTheme="minorBidi" w:hAnsiTheme="minorBidi"/>
          <w:sz w:val="24"/>
          <w:szCs w:val="24"/>
        </w:rPr>
        <w:t xml:space="preserve"> </w:t>
      </w:r>
      <w:r w:rsidR="00D221C1" w:rsidRPr="00EC676A">
        <w:rPr>
          <w:rFonts w:asciiTheme="minorBidi" w:hAnsiTheme="minorBidi"/>
          <w:sz w:val="24"/>
          <w:szCs w:val="24"/>
        </w:rPr>
        <w:t>donning</w:t>
      </w:r>
      <w:r w:rsidR="00E65E5B" w:rsidRPr="00EC676A">
        <w:rPr>
          <w:rFonts w:asciiTheme="minorBidi" w:hAnsiTheme="minorBidi"/>
          <w:sz w:val="24"/>
          <w:szCs w:val="24"/>
        </w:rPr>
        <w:t xml:space="preserve"> </w:t>
      </w:r>
      <w:proofErr w:type="spellStart"/>
      <w:r w:rsidR="00E65E5B" w:rsidRPr="00282DCC">
        <w:rPr>
          <w:rFonts w:asciiTheme="minorBidi" w:hAnsiTheme="minorBidi"/>
          <w:i/>
          <w:iCs/>
          <w:sz w:val="24"/>
          <w:szCs w:val="24"/>
        </w:rPr>
        <w:t>tefillin</w:t>
      </w:r>
      <w:proofErr w:type="spellEnd"/>
      <w:r w:rsidR="00E65E5B" w:rsidRPr="00EC676A">
        <w:rPr>
          <w:rFonts w:asciiTheme="minorBidi" w:hAnsiTheme="minorBidi"/>
          <w:sz w:val="24"/>
          <w:szCs w:val="24"/>
        </w:rPr>
        <w:t xml:space="preserve">, </w:t>
      </w:r>
      <w:proofErr w:type="spellStart"/>
      <w:r w:rsidR="00E65E5B" w:rsidRPr="00282DCC">
        <w:rPr>
          <w:rFonts w:asciiTheme="minorBidi" w:hAnsiTheme="minorBidi"/>
          <w:i/>
          <w:iCs/>
          <w:sz w:val="24"/>
          <w:szCs w:val="24"/>
        </w:rPr>
        <w:t>tzitzit</w:t>
      </w:r>
      <w:proofErr w:type="spellEnd"/>
      <w:r w:rsidR="00282DCC">
        <w:rPr>
          <w:rFonts w:asciiTheme="minorBidi" w:hAnsiTheme="minorBidi"/>
          <w:sz w:val="24"/>
          <w:szCs w:val="24"/>
        </w:rPr>
        <w:t xml:space="preserve">, </w:t>
      </w:r>
      <w:proofErr w:type="spellStart"/>
      <w:r w:rsidR="00282DCC" w:rsidRPr="00282DCC">
        <w:rPr>
          <w:rFonts w:asciiTheme="minorBidi" w:hAnsiTheme="minorBidi"/>
          <w:i/>
          <w:iCs/>
          <w:sz w:val="24"/>
          <w:szCs w:val="24"/>
        </w:rPr>
        <w:t>sukka</w:t>
      </w:r>
      <w:proofErr w:type="spellEnd"/>
      <w:r w:rsidR="00E65E5B" w:rsidRPr="00EC676A">
        <w:rPr>
          <w:rFonts w:asciiTheme="minorBidi" w:hAnsiTheme="minorBidi"/>
          <w:sz w:val="24"/>
          <w:szCs w:val="24"/>
        </w:rPr>
        <w:t xml:space="preserve">, </w:t>
      </w:r>
      <w:proofErr w:type="spellStart"/>
      <w:r w:rsidR="00E65E5B" w:rsidRPr="00282DCC">
        <w:rPr>
          <w:rFonts w:asciiTheme="minorBidi" w:hAnsiTheme="minorBidi"/>
          <w:i/>
          <w:iCs/>
          <w:sz w:val="24"/>
          <w:szCs w:val="24"/>
        </w:rPr>
        <w:t>lulav</w:t>
      </w:r>
      <w:proofErr w:type="spellEnd"/>
      <w:r w:rsidR="00E65E5B" w:rsidRPr="00EC676A">
        <w:rPr>
          <w:rFonts w:asciiTheme="minorBidi" w:hAnsiTheme="minorBidi"/>
          <w:sz w:val="24"/>
          <w:szCs w:val="24"/>
        </w:rPr>
        <w:t xml:space="preserve">, </w:t>
      </w:r>
      <w:r w:rsidR="00E65E5B" w:rsidRPr="00282DCC">
        <w:rPr>
          <w:rFonts w:asciiTheme="minorBidi" w:hAnsiTheme="minorBidi"/>
          <w:i/>
          <w:iCs/>
          <w:sz w:val="24"/>
          <w:szCs w:val="24"/>
        </w:rPr>
        <w:t>shofar</w:t>
      </w:r>
      <w:r w:rsidR="00E65E5B" w:rsidRPr="00EC676A">
        <w:rPr>
          <w:rFonts w:asciiTheme="minorBidi" w:hAnsiTheme="minorBidi"/>
          <w:sz w:val="24"/>
          <w:szCs w:val="24"/>
        </w:rPr>
        <w:t xml:space="preserve"> and eating [only] kosher food, and avoiding </w:t>
      </w:r>
      <w:proofErr w:type="spellStart"/>
      <w:r w:rsidR="00E65E5B" w:rsidRPr="00282DCC">
        <w:rPr>
          <w:rFonts w:asciiTheme="minorBidi" w:hAnsiTheme="minorBidi"/>
          <w:i/>
          <w:iCs/>
          <w:sz w:val="24"/>
          <w:szCs w:val="24"/>
        </w:rPr>
        <w:t>shaatnez</w:t>
      </w:r>
      <w:proofErr w:type="spellEnd"/>
      <w:r w:rsidR="00E65E5B" w:rsidRPr="00EC676A">
        <w:rPr>
          <w:rFonts w:asciiTheme="minorBidi" w:hAnsiTheme="minorBidi"/>
          <w:sz w:val="24"/>
          <w:szCs w:val="24"/>
        </w:rPr>
        <w:t xml:space="preserve">, are not at all considered to be </w:t>
      </w:r>
      <w:proofErr w:type="spellStart"/>
      <w:r w:rsidR="00E65E5B" w:rsidRPr="00282DCC">
        <w:rPr>
          <w:rFonts w:asciiTheme="minorBidi" w:hAnsiTheme="minorBidi"/>
          <w:i/>
          <w:iCs/>
          <w:sz w:val="24"/>
          <w:szCs w:val="24"/>
        </w:rPr>
        <w:t>mitzvot</w:t>
      </w:r>
      <w:proofErr w:type="spellEnd"/>
      <w:r w:rsidR="00E65E5B" w:rsidRPr="00EC676A">
        <w:rPr>
          <w:rFonts w:asciiTheme="minorBidi" w:hAnsiTheme="minorBidi"/>
          <w:sz w:val="24"/>
          <w:szCs w:val="24"/>
        </w:rPr>
        <w:t xml:space="preserve"> for non-Jews.”</w:t>
      </w:r>
      <w:proofErr w:type="gramEnd"/>
      <w:r w:rsidR="00E65E5B" w:rsidRPr="00EC676A">
        <w:rPr>
          <w:rFonts w:asciiTheme="minorBidi" w:hAnsiTheme="minorBidi"/>
          <w:sz w:val="24"/>
          <w:szCs w:val="24"/>
        </w:rPr>
        <w:t xml:space="preserve"> R. Feinstein appears to believe that we should distinguish between universal </w:t>
      </w:r>
      <w:proofErr w:type="spellStart"/>
      <w:r w:rsidR="00E65E5B" w:rsidRPr="0097443F">
        <w:rPr>
          <w:rFonts w:asciiTheme="minorBidi" w:hAnsiTheme="minorBidi"/>
          <w:i/>
          <w:iCs/>
          <w:sz w:val="24"/>
          <w:szCs w:val="24"/>
        </w:rPr>
        <w:t>mitzvot</w:t>
      </w:r>
      <w:proofErr w:type="spellEnd"/>
      <w:r w:rsidR="00E65E5B" w:rsidRPr="00EC676A">
        <w:rPr>
          <w:rFonts w:asciiTheme="minorBidi" w:hAnsiTheme="minorBidi"/>
          <w:sz w:val="24"/>
          <w:szCs w:val="24"/>
        </w:rPr>
        <w:t xml:space="preserve"> and those </w:t>
      </w:r>
      <w:r w:rsidR="0097443F">
        <w:rPr>
          <w:rFonts w:asciiTheme="minorBidi" w:hAnsiTheme="minorBidi"/>
          <w:sz w:val="24"/>
          <w:szCs w:val="24"/>
        </w:rPr>
        <w:t>that</w:t>
      </w:r>
      <w:r w:rsidR="00E65E5B" w:rsidRPr="00EC676A">
        <w:rPr>
          <w:rFonts w:asciiTheme="minorBidi" w:hAnsiTheme="minorBidi"/>
          <w:sz w:val="24"/>
          <w:szCs w:val="24"/>
        </w:rPr>
        <w:t xml:space="preserve"> are particular to the Jewish </w:t>
      </w:r>
      <w:r w:rsidR="0097443F">
        <w:rPr>
          <w:rFonts w:asciiTheme="minorBidi" w:hAnsiTheme="minorBidi"/>
          <w:sz w:val="24"/>
          <w:szCs w:val="24"/>
        </w:rPr>
        <w:t>P</w:t>
      </w:r>
      <w:r w:rsidR="00E65E5B" w:rsidRPr="00EC676A">
        <w:rPr>
          <w:rFonts w:asciiTheme="minorBidi" w:hAnsiTheme="minorBidi"/>
          <w:sz w:val="24"/>
          <w:szCs w:val="24"/>
        </w:rPr>
        <w:t xml:space="preserve">eople. </w:t>
      </w:r>
    </w:p>
    <w:p w14:paraId="07389A83" w14:textId="77777777" w:rsidR="00282DCC" w:rsidRPr="00EC676A" w:rsidRDefault="00282DCC" w:rsidP="00647DEB">
      <w:pPr>
        <w:spacing w:after="0" w:line="240" w:lineRule="auto"/>
        <w:jc w:val="both"/>
        <w:rPr>
          <w:rFonts w:asciiTheme="minorBidi" w:hAnsiTheme="minorBidi"/>
          <w:sz w:val="24"/>
          <w:szCs w:val="24"/>
        </w:rPr>
      </w:pPr>
    </w:p>
    <w:p w14:paraId="7D463B03" w14:textId="6034A39B" w:rsidR="00EE23C0" w:rsidRDefault="00E65E5B"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In any case, there does not seem to be any formal objection to a non-Jew fulfilling </w:t>
      </w:r>
      <w:proofErr w:type="spellStart"/>
      <w:r w:rsidRPr="00282DCC">
        <w:rPr>
          <w:rFonts w:asciiTheme="minorBidi" w:hAnsiTheme="minorBidi"/>
          <w:i/>
          <w:iCs/>
          <w:sz w:val="24"/>
          <w:szCs w:val="24"/>
        </w:rPr>
        <w:t>mitzvot</w:t>
      </w:r>
      <w:proofErr w:type="spellEnd"/>
      <w:r w:rsidR="0097443F">
        <w:rPr>
          <w:rFonts w:asciiTheme="minorBidi" w:hAnsiTheme="minorBidi"/>
          <w:sz w:val="24"/>
          <w:szCs w:val="24"/>
        </w:rPr>
        <w:t>.</w:t>
      </w:r>
      <w:r w:rsidRPr="00EC676A">
        <w:rPr>
          <w:rFonts w:asciiTheme="minorBidi" w:hAnsiTheme="minorBidi"/>
          <w:sz w:val="24"/>
          <w:szCs w:val="24"/>
        </w:rPr>
        <w:t xml:space="preserve"> </w:t>
      </w:r>
      <w:r w:rsidR="0097443F">
        <w:rPr>
          <w:rFonts w:asciiTheme="minorBidi" w:hAnsiTheme="minorBidi"/>
          <w:sz w:val="24"/>
          <w:szCs w:val="24"/>
        </w:rPr>
        <w:t>T</w:t>
      </w:r>
      <w:r w:rsidRPr="00EC676A">
        <w:rPr>
          <w:rFonts w:asciiTheme="minorBidi" w:hAnsiTheme="minorBidi"/>
          <w:sz w:val="24"/>
          <w:szCs w:val="24"/>
        </w:rPr>
        <w:t xml:space="preserve">herefore, nowadays, it is common and even expected that non-Jewish conversion candidates should fulfill the </w:t>
      </w:r>
      <w:proofErr w:type="spellStart"/>
      <w:r w:rsidRPr="00282DCC">
        <w:rPr>
          <w:rFonts w:asciiTheme="minorBidi" w:hAnsiTheme="minorBidi"/>
          <w:i/>
          <w:iCs/>
          <w:sz w:val="24"/>
          <w:szCs w:val="24"/>
        </w:rPr>
        <w:t>mitzvot</w:t>
      </w:r>
      <w:proofErr w:type="spellEnd"/>
      <w:r w:rsidRPr="00EC676A">
        <w:rPr>
          <w:rFonts w:asciiTheme="minorBidi" w:hAnsiTheme="minorBidi"/>
          <w:sz w:val="24"/>
          <w:szCs w:val="24"/>
        </w:rPr>
        <w:t xml:space="preserve"> before concluding their conversion.</w:t>
      </w:r>
    </w:p>
    <w:p w14:paraId="21A4DC91" w14:textId="77777777" w:rsidR="00282DCC" w:rsidRPr="00EC676A" w:rsidRDefault="00282DCC" w:rsidP="00647DEB">
      <w:pPr>
        <w:spacing w:after="0" w:line="240" w:lineRule="auto"/>
        <w:jc w:val="both"/>
        <w:rPr>
          <w:rFonts w:asciiTheme="minorBidi" w:hAnsiTheme="minorBidi"/>
          <w:sz w:val="24"/>
          <w:szCs w:val="24"/>
        </w:rPr>
      </w:pPr>
    </w:p>
    <w:p w14:paraId="635D59E2" w14:textId="302961D2" w:rsidR="00344FD1" w:rsidRDefault="00E65E5B" w:rsidP="00647DEB">
      <w:pPr>
        <w:spacing w:after="0" w:line="240" w:lineRule="auto"/>
        <w:jc w:val="both"/>
        <w:rPr>
          <w:rFonts w:asciiTheme="minorBidi" w:hAnsiTheme="minorBidi"/>
          <w:sz w:val="24"/>
          <w:szCs w:val="24"/>
        </w:rPr>
      </w:pPr>
      <w:r w:rsidRPr="00EC676A">
        <w:rPr>
          <w:rFonts w:asciiTheme="minorBidi" w:hAnsiTheme="minorBidi"/>
          <w:sz w:val="24"/>
          <w:szCs w:val="24"/>
        </w:rPr>
        <w:lastRenderedPageBreak/>
        <w:tab/>
        <w:t xml:space="preserve">However, as we shall see, the Talmud does appear to prohibit non-Jews </w:t>
      </w:r>
      <w:r w:rsidR="00470D8B">
        <w:rPr>
          <w:rFonts w:asciiTheme="minorBidi" w:hAnsiTheme="minorBidi"/>
          <w:sz w:val="24"/>
          <w:szCs w:val="24"/>
        </w:rPr>
        <w:t xml:space="preserve">from </w:t>
      </w:r>
      <w:r w:rsidRPr="00EC676A">
        <w:rPr>
          <w:rFonts w:asciiTheme="minorBidi" w:hAnsiTheme="minorBidi"/>
          <w:sz w:val="24"/>
          <w:szCs w:val="24"/>
        </w:rPr>
        <w:t>observing the S</w:t>
      </w:r>
      <w:r w:rsidR="0097443F">
        <w:rPr>
          <w:rFonts w:asciiTheme="minorBidi" w:hAnsiTheme="minorBidi"/>
          <w:sz w:val="24"/>
          <w:szCs w:val="24"/>
        </w:rPr>
        <w:t>h</w:t>
      </w:r>
      <w:r w:rsidRPr="00EC676A">
        <w:rPr>
          <w:rFonts w:asciiTheme="minorBidi" w:hAnsiTheme="minorBidi"/>
          <w:sz w:val="24"/>
          <w:szCs w:val="24"/>
        </w:rPr>
        <w:t xml:space="preserve">abbat. </w:t>
      </w:r>
    </w:p>
    <w:p w14:paraId="4CAE6504" w14:textId="77777777" w:rsidR="00282DCC" w:rsidRPr="00EC676A" w:rsidRDefault="00282DCC" w:rsidP="00647DEB">
      <w:pPr>
        <w:spacing w:after="0" w:line="240" w:lineRule="auto"/>
        <w:jc w:val="both"/>
        <w:rPr>
          <w:rFonts w:asciiTheme="minorBidi" w:hAnsiTheme="minorBidi"/>
          <w:sz w:val="24"/>
          <w:szCs w:val="24"/>
        </w:rPr>
      </w:pPr>
    </w:p>
    <w:p w14:paraId="1D7CCF31" w14:textId="77777777" w:rsidR="002715AB" w:rsidRDefault="002715AB" w:rsidP="00647DEB">
      <w:pPr>
        <w:spacing w:after="0" w:line="240" w:lineRule="auto"/>
        <w:jc w:val="both"/>
        <w:rPr>
          <w:rFonts w:asciiTheme="minorBidi" w:hAnsiTheme="minorBidi"/>
          <w:b/>
          <w:bCs/>
          <w:sz w:val="24"/>
          <w:szCs w:val="24"/>
        </w:rPr>
      </w:pPr>
    </w:p>
    <w:p w14:paraId="414A801A" w14:textId="3201B8FF" w:rsidR="00344FD1" w:rsidRDefault="00344FD1" w:rsidP="00647DEB">
      <w:pPr>
        <w:spacing w:after="0" w:line="240" w:lineRule="auto"/>
        <w:jc w:val="both"/>
        <w:rPr>
          <w:rFonts w:asciiTheme="minorBidi" w:hAnsiTheme="minorBidi"/>
          <w:b/>
          <w:bCs/>
          <w:sz w:val="24"/>
          <w:szCs w:val="24"/>
        </w:rPr>
      </w:pPr>
      <w:r w:rsidRPr="00EC676A">
        <w:rPr>
          <w:rFonts w:asciiTheme="minorBidi" w:hAnsiTheme="minorBidi"/>
          <w:b/>
          <w:bCs/>
          <w:sz w:val="24"/>
          <w:szCs w:val="24"/>
        </w:rPr>
        <w:t>A Conversion Candidate and S</w:t>
      </w:r>
      <w:r w:rsidR="00E07FF2">
        <w:rPr>
          <w:rFonts w:asciiTheme="minorBidi" w:hAnsiTheme="minorBidi"/>
          <w:b/>
          <w:bCs/>
          <w:sz w:val="24"/>
          <w:szCs w:val="24"/>
        </w:rPr>
        <w:t>h</w:t>
      </w:r>
      <w:r w:rsidRPr="00EC676A">
        <w:rPr>
          <w:rFonts w:asciiTheme="minorBidi" w:hAnsiTheme="minorBidi"/>
          <w:b/>
          <w:bCs/>
          <w:sz w:val="24"/>
          <w:szCs w:val="24"/>
        </w:rPr>
        <w:t>abbat Observance</w:t>
      </w:r>
    </w:p>
    <w:p w14:paraId="59662916" w14:textId="77777777" w:rsidR="00282DCC" w:rsidRPr="00EC676A" w:rsidRDefault="00282DCC" w:rsidP="00647DEB">
      <w:pPr>
        <w:spacing w:after="0" w:line="240" w:lineRule="auto"/>
        <w:jc w:val="both"/>
        <w:rPr>
          <w:rFonts w:asciiTheme="minorBidi" w:hAnsiTheme="minorBidi"/>
          <w:b/>
          <w:bCs/>
          <w:sz w:val="24"/>
          <w:szCs w:val="24"/>
        </w:rPr>
      </w:pPr>
    </w:p>
    <w:p w14:paraId="7B378F42" w14:textId="62175CB6" w:rsidR="00344FD1" w:rsidRDefault="004D784B" w:rsidP="00647DEB">
      <w:pPr>
        <w:spacing w:after="0" w:line="240" w:lineRule="auto"/>
        <w:jc w:val="both"/>
        <w:rPr>
          <w:rFonts w:asciiTheme="minorBidi" w:hAnsiTheme="minorBidi"/>
          <w:sz w:val="24"/>
          <w:szCs w:val="24"/>
        </w:rPr>
      </w:pPr>
      <w:r w:rsidRPr="00EC676A">
        <w:rPr>
          <w:rFonts w:asciiTheme="minorBidi" w:hAnsiTheme="minorBidi"/>
          <w:sz w:val="24"/>
          <w:szCs w:val="24"/>
        </w:rPr>
        <w:tab/>
      </w:r>
      <w:r w:rsidR="00F412C9" w:rsidRPr="00EC676A">
        <w:rPr>
          <w:rFonts w:asciiTheme="minorBidi" w:hAnsiTheme="minorBidi"/>
          <w:sz w:val="24"/>
          <w:szCs w:val="24"/>
        </w:rPr>
        <w:t xml:space="preserve">Although it is customary, as described above, for a conversion candidate to observe the </w:t>
      </w:r>
      <w:proofErr w:type="spellStart"/>
      <w:r w:rsidR="00F412C9" w:rsidRPr="00282DCC">
        <w:rPr>
          <w:rFonts w:asciiTheme="minorBidi" w:hAnsiTheme="minorBidi"/>
          <w:i/>
          <w:iCs/>
          <w:sz w:val="24"/>
          <w:szCs w:val="24"/>
        </w:rPr>
        <w:t>mitzvot</w:t>
      </w:r>
      <w:proofErr w:type="spellEnd"/>
      <w:r w:rsidR="00F412C9" w:rsidRPr="00EC676A">
        <w:rPr>
          <w:rFonts w:asciiTheme="minorBidi" w:hAnsiTheme="minorBidi"/>
          <w:sz w:val="24"/>
          <w:szCs w:val="24"/>
        </w:rPr>
        <w:t xml:space="preserve"> before completing his conversion, many authorities instruct the candidate not to fully observe the </w:t>
      </w:r>
      <w:r w:rsidR="002715AB">
        <w:rPr>
          <w:rFonts w:asciiTheme="minorBidi" w:hAnsiTheme="minorBidi"/>
          <w:sz w:val="24"/>
          <w:szCs w:val="24"/>
        </w:rPr>
        <w:t>Shabbat</w:t>
      </w:r>
      <w:r w:rsidR="00F412C9" w:rsidRPr="00EC676A">
        <w:rPr>
          <w:rFonts w:asciiTheme="minorBidi" w:hAnsiTheme="minorBidi"/>
          <w:sz w:val="24"/>
          <w:szCs w:val="24"/>
        </w:rPr>
        <w:t>. This ruling</w:t>
      </w:r>
      <w:r w:rsidRPr="00EC676A">
        <w:rPr>
          <w:rFonts w:asciiTheme="minorBidi" w:hAnsiTheme="minorBidi"/>
          <w:sz w:val="24"/>
          <w:szCs w:val="24"/>
        </w:rPr>
        <w:t xml:space="preserve"> </w:t>
      </w:r>
      <w:proofErr w:type="gramStart"/>
      <w:r w:rsidR="00F412C9" w:rsidRPr="00EC676A">
        <w:rPr>
          <w:rFonts w:asciiTheme="minorBidi" w:hAnsiTheme="minorBidi"/>
          <w:sz w:val="24"/>
          <w:szCs w:val="24"/>
        </w:rPr>
        <w:t>is based</w:t>
      </w:r>
      <w:proofErr w:type="gramEnd"/>
      <w:r w:rsidR="00F412C9" w:rsidRPr="00EC676A">
        <w:rPr>
          <w:rFonts w:asciiTheme="minorBidi" w:hAnsiTheme="minorBidi"/>
          <w:sz w:val="24"/>
          <w:szCs w:val="24"/>
        </w:rPr>
        <w:t xml:space="preserve"> on a Talmudic passage </w:t>
      </w:r>
      <w:r w:rsidRPr="00EC676A">
        <w:rPr>
          <w:rFonts w:asciiTheme="minorBidi" w:hAnsiTheme="minorBidi"/>
          <w:sz w:val="24"/>
          <w:szCs w:val="24"/>
        </w:rPr>
        <w:t>(</w:t>
      </w:r>
      <w:r w:rsidRPr="00282DCC">
        <w:rPr>
          <w:rFonts w:asciiTheme="minorBidi" w:hAnsiTheme="minorBidi"/>
          <w:i/>
          <w:iCs/>
          <w:sz w:val="24"/>
          <w:szCs w:val="24"/>
        </w:rPr>
        <w:t>Sanhedrin</w:t>
      </w:r>
      <w:r w:rsidRPr="00EC676A">
        <w:rPr>
          <w:rFonts w:asciiTheme="minorBidi" w:hAnsiTheme="minorBidi"/>
          <w:sz w:val="24"/>
          <w:szCs w:val="24"/>
        </w:rPr>
        <w:t xml:space="preserve"> 58b) </w:t>
      </w:r>
      <w:r w:rsidR="002715AB">
        <w:rPr>
          <w:rFonts w:asciiTheme="minorBidi" w:hAnsiTheme="minorBidi"/>
          <w:sz w:val="24"/>
          <w:szCs w:val="24"/>
        </w:rPr>
        <w:t>that</w:t>
      </w:r>
      <w:r w:rsidR="00F412C9" w:rsidRPr="00EC676A">
        <w:rPr>
          <w:rFonts w:asciiTheme="minorBidi" w:hAnsiTheme="minorBidi"/>
          <w:sz w:val="24"/>
          <w:szCs w:val="24"/>
        </w:rPr>
        <w:t xml:space="preserve"> </w:t>
      </w:r>
      <w:r w:rsidRPr="00EC676A">
        <w:rPr>
          <w:rFonts w:asciiTheme="minorBidi" w:hAnsiTheme="minorBidi"/>
          <w:sz w:val="24"/>
          <w:szCs w:val="24"/>
        </w:rPr>
        <w:t>teaches that a non-Jew may not observe Shabbat</w:t>
      </w:r>
      <w:r w:rsidR="002715AB">
        <w:rPr>
          <w:rFonts w:asciiTheme="minorBidi" w:hAnsiTheme="minorBidi"/>
          <w:sz w:val="24"/>
          <w:szCs w:val="24"/>
        </w:rPr>
        <w:t>:</w:t>
      </w:r>
    </w:p>
    <w:p w14:paraId="3F431AA4" w14:textId="77777777" w:rsidR="00282DCC" w:rsidRPr="00EC676A" w:rsidRDefault="00282DCC" w:rsidP="00647DEB">
      <w:pPr>
        <w:spacing w:after="0" w:line="240" w:lineRule="auto"/>
        <w:jc w:val="both"/>
        <w:rPr>
          <w:rFonts w:asciiTheme="minorBidi" w:hAnsiTheme="minorBidi"/>
          <w:sz w:val="24"/>
          <w:szCs w:val="24"/>
        </w:rPr>
      </w:pPr>
    </w:p>
    <w:p w14:paraId="41501020" w14:textId="6CC7AC1A" w:rsidR="004D784B" w:rsidRDefault="004D784B" w:rsidP="00647DEB">
      <w:pPr>
        <w:spacing w:after="0" w:line="240" w:lineRule="auto"/>
        <w:ind w:left="720"/>
        <w:jc w:val="both"/>
        <w:rPr>
          <w:rFonts w:asciiTheme="minorBidi" w:hAnsiTheme="minorBidi"/>
          <w:sz w:val="24"/>
          <w:szCs w:val="24"/>
        </w:rPr>
      </w:pPr>
      <w:proofErr w:type="spellStart"/>
      <w:r w:rsidRPr="00EC676A">
        <w:rPr>
          <w:rFonts w:asciiTheme="minorBidi" w:hAnsiTheme="minorBidi"/>
          <w:sz w:val="24"/>
          <w:szCs w:val="24"/>
        </w:rPr>
        <w:t>Reish</w:t>
      </w:r>
      <w:proofErr w:type="spellEnd"/>
      <w:r w:rsidRPr="00EC676A">
        <w:rPr>
          <w:rFonts w:asciiTheme="minorBidi" w:hAnsiTheme="minorBidi"/>
          <w:sz w:val="24"/>
          <w:szCs w:val="24"/>
        </w:rPr>
        <w:t xml:space="preserve"> </w:t>
      </w:r>
      <w:proofErr w:type="spellStart"/>
      <w:r w:rsidRPr="00EC676A">
        <w:rPr>
          <w:rFonts w:asciiTheme="minorBidi" w:hAnsiTheme="minorBidi"/>
          <w:sz w:val="24"/>
          <w:szCs w:val="24"/>
        </w:rPr>
        <w:t>Lakish</w:t>
      </w:r>
      <w:proofErr w:type="spellEnd"/>
      <w:r w:rsidRPr="00EC676A">
        <w:rPr>
          <w:rFonts w:asciiTheme="minorBidi" w:hAnsiTheme="minorBidi"/>
          <w:sz w:val="24"/>
          <w:szCs w:val="24"/>
        </w:rPr>
        <w:t xml:space="preserve"> </w:t>
      </w:r>
      <w:proofErr w:type="gramStart"/>
      <w:r w:rsidRPr="00EC676A">
        <w:rPr>
          <w:rFonts w:asciiTheme="minorBidi" w:hAnsiTheme="minorBidi"/>
          <w:sz w:val="24"/>
          <w:szCs w:val="24"/>
        </w:rPr>
        <w:t>says:</w:t>
      </w:r>
      <w:proofErr w:type="gramEnd"/>
      <w:r w:rsidRPr="00EC676A">
        <w:rPr>
          <w:rFonts w:asciiTheme="minorBidi" w:hAnsiTheme="minorBidi"/>
          <w:sz w:val="24"/>
          <w:szCs w:val="24"/>
        </w:rPr>
        <w:t xml:space="preserve"> A gentile who observed Shabbat is liable to receive the death penalty, as it is stated: “And day and night shall not cease” (</w:t>
      </w:r>
      <w:proofErr w:type="spellStart"/>
      <w:r w:rsidRPr="00282DCC">
        <w:rPr>
          <w:rFonts w:asciiTheme="minorBidi" w:hAnsiTheme="minorBidi"/>
          <w:i/>
          <w:iCs/>
          <w:sz w:val="24"/>
          <w:szCs w:val="24"/>
        </w:rPr>
        <w:t>Bereishit</w:t>
      </w:r>
      <w:proofErr w:type="spellEnd"/>
      <w:r w:rsidRPr="00EC676A">
        <w:rPr>
          <w:rFonts w:asciiTheme="minorBidi" w:hAnsiTheme="minorBidi"/>
          <w:sz w:val="24"/>
          <w:szCs w:val="24"/>
        </w:rPr>
        <w:t xml:space="preserve"> 8:23). </w:t>
      </w:r>
      <w:proofErr w:type="gramStart"/>
      <w:r w:rsidRPr="00EC676A">
        <w:rPr>
          <w:rFonts w:asciiTheme="minorBidi" w:hAnsiTheme="minorBidi"/>
          <w:sz w:val="24"/>
          <w:szCs w:val="24"/>
        </w:rPr>
        <w:t>And</w:t>
      </w:r>
      <w:proofErr w:type="gramEnd"/>
      <w:r w:rsidRPr="00EC676A">
        <w:rPr>
          <w:rFonts w:asciiTheme="minorBidi" w:hAnsiTheme="minorBidi"/>
          <w:sz w:val="24"/>
          <w:szCs w:val="24"/>
        </w:rPr>
        <w:t xml:space="preserve"> the Master said that their prohibition is their death penalty </w:t>
      </w:r>
      <w:r w:rsidR="002715AB">
        <w:rPr>
          <w:rFonts w:asciiTheme="minorBidi" w:hAnsiTheme="minorBidi"/>
          <w:sz w:val="24"/>
          <w:szCs w:val="24"/>
        </w:rPr>
        <w:t>[</w:t>
      </w:r>
      <w:r w:rsidRPr="00EC676A">
        <w:rPr>
          <w:rFonts w:asciiTheme="minorBidi" w:hAnsiTheme="minorBidi"/>
          <w:sz w:val="24"/>
          <w:szCs w:val="24"/>
        </w:rPr>
        <w:t>i.e., the punishment for any prohibition with regard to descendants of Noah is execution</w:t>
      </w:r>
      <w:r w:rsidR="002715AB">
        <w:rPr>
          <w:rFonts w:asciiTheme="minorBidi" w:hAnsiTheme="minorBidi"/>
          <w:sz w:val="24"/>
          <w:szCs w:val="24"/>
        </w:rPr>
        <w:t>]</w:t>
      </w:r>
      <w:r w:rsidRPr="00EC676A">
        <w:rPr>
          <w:rFonts w:asciiTheme="minorBidi" w:hAnsiTheme="minorBidi"/>
          <w:sz w:val="24"/>
          <w:szCs w:val="24"/>
        </w:rPr>
        <w:t xml:space="preserve">. </w:t>
      </w:r>
      <w:proofErr w:type="spellStart"/>
      <w:r w:rsidRPr="00EC676A">
        <w:rPr>
          <w:rFonts w:asciiTheme="minorBidi" w:hAnsiTheme="minorBidi"/>
          <w:sz w:val="24"/>
          <w:szCs w:val="24"/>
        </w:rPr>
        <w:t>Ravina</w:t>
      </w:r>
      <w:proofErr w:type="spellEnd"/>
      <w:r w:rsidRPr="00EC676A">
        <w:rPr>
          <w:rFonts w:asciiTheme="minorBidi" w:hAnsiTheme="minorBidi"/>
          <w:sz w:val="24"/>
          <w:szCs w:val="24"/>
        </w:rPr>
        <w:t xml:space="preserve"> </w:t>
      </w:r>
      <w:proofErr w:type="gramStart"/>
      <w:r w:rsidRPr="00EC676A">
        <w:rPr>
          <w:rFonts w:asciiTheme="minorBidi" w:hAnsiTheme="minorBidi"/>
          <w:sz w:val="24"/>
          <w:szCs w:val="24"/>
        </w:rPr>
        <w:t>says:</w:t>
      </w:r>
      <w:proofErr w:type="gramEnd"/>
      <w:r w:rsidRPr="00EC676A">
        <w:rPr>
          <w:rFonts w:asciiTheme="minorBidi" w:hAnsiTheme="minorBidi"/>
          <w:sz w:val="24"/>
          <w:szCs w:val="24"/>
        </w:rPr>
        <w:t xml:space="preserve"> If a descendant of </w:t>
      </w:r>
      <w:proofErr w:type="spellStart"/>
      <w:r w:rsidRPr="00EC676A">
        <w:rPr>
          <w:rFonts w:asciiTheme="minorBidi" w:hAnsiTheme="minorBidi"/>
          <w:sz w:val="24"/>
          <w:szCs w:val="24"/>
        </w:rPr>
        <w:t>Noa</w:t>
      </w:r>
      <w:r w:rsidR="002715AB">
        <w:rPr>
          <w:rFonts w:asciiTheme="minorBidi" w:hAnsiTheme="minorBidi"/>
          <w:sz w:val="24"/>
          <w:szCs w:val="24"/>
        </w:rPr>
        <w:t>c</w:t>
      </w:r>
      <w:r w:rsidRPr="00EC676A">
        <w:rPr>
          <w:rFonts w:asciiTheme="minorBidi" w:hAnsiTheme="minorBidi"/>
          <w:sz w:val="24"/>
          <w:szCs w:val="24"/>
        </w:rPr>
        <w:t>h</w:t>
      </w:r>
      <w:proofErr w:type="spellEnd"/>
      <w:r w:rsidRPr="00EC676A">
        <w:rPr>
          <w:rFonts w:asciiTheme="minorBidi" w:hAnsiTheme="minorBidi"/>
          <w:sz w:val="24"/>
          <w:szCs w:val="24"/>
        </w:rPr>
        <w:t xml:space="preserve"> observes a day of rest on any day of the week, even one not set aside for religious worship </w:t>
      </w:r>
      <w:r w:rsidR="002715AB">
        <w:rPr>
          <w:rFonts w:asciiTheme="minorBidi" w:hAnsiTheme="minorBidi"/>
          <w:sz w:val="24"/>
          <w:szCs w:val="24"/>
        </w:rPr>
        <w:t>[</w:t>
      </w:r>
      <w:r w:rsidRPr="00EC676A">
        <w:rPr>
          <w:rFonts w:asciiTheme="minorBidi" w:hAnsiTheme="minorBidi"/>
          <w:sz w:val="24"/>
          <w:szCs w:val="24"/>
        </w:rPr>
        <w:t>e.g., on a Monday</w:t>
      </w:r>
      <w:r w:rsidR="002715AB">
        <w:rPr>
          <w:rFonts w:asciiTheme="minorBidi" w:hAnsiTheme="minorBidi"/>
          <w:sz w:val="24"/>
          <w:szCs w:val="24"/>
        </w:rPr>
        <w:t>]</w:t>
      </w:r>
      <w:r w:rsidRPr="00EC676A">
        <w:rPr>
          <w:rFonts w:asciiTheme="minorBidi" w:hAnsiTheme="minorBidi"/>
          <w:sz w:val="24"/>
          <w:szCs w:val="24"/>
        </w:rPr>
        <w:t>, he is liable.</w:t>
      </w:r>
    </w:p>
    <w:p w14:paraId="0C61E3C4" w14:textId="77777777" w:rsidR="00282DCC" w:rsidRPr="00EC676A" w:rsidRDefault="00282DCC" w:rsidP="00647DEB">
      <w:pPr>
        <w:spacing w:after="0" w:line="240" w:lineRule="auto"/>
        <w:ind w:left="720"/>
        <w:jc w:val="both"/>
        <w:rPr>
          <w:rFonts w:asciiTheme="minorBidi" w:hAnsiTheme="minorBidi"/>
          <w:sz w:val="24"/>
          <w:szCs w:val="24"/>
        </w:rPr>
      </w:pPr>
    </w:p>
    <w:p w14:paraId="092853BC" w14:textId="731DF323" w:rsidR="000A421A" w:rsidRDefault="007C4C3C" w:rsidP="00647DEB">
      <w:pPr>
        <w:spacing w:after="0" w:line="240" w:lineRule="auto"/>
        <w:jc w:val="both"/>
        <w:rPr>
          <w:rFonts w:asciiTheme="minorBidi" w:hAnsiTheme="minorBidi"/>
          <w:sz w:val="24"/>
          <w:szCs w:val="24"/>
        </w:rPr>
      </w:pPr>
      <w:proofErr w:type="spellStart"/>
      <w:r w:rsidRPr="00EC676A">
        <w:rPr>
          <w:rFonts w:asciiTheme="minorBidi" w:hAnsiTheme="minorBidi"/>
          <w:sz w:val="24"/>
          <w:szCs w:val="24"/>
        </w:rPr>
        <w:t>Ravina</w:t>
      </w:r>
      <w:proofErr w:type="spellEnd"/>
      <w:r w:rsidRPr="00EC676A">
        <w:rPr>
          <w:rFonts w:asciiTheme="minorBidi" w:hAnsiTheme="minorBidi"/>
          <w:sz w:val="24"/>
          <w:szCs w:val="24"/>
        </w:rPr>
        <w:t xml:space="preserve"> adds that not only must a non-Jew not observe Shabbat, </w:t>
      </w:r>
      <w:proofErr w:type="gramStart"/>
      <w:r w:rsidR="002715AB">
        <w:rPr>
          <w:rFonts w:asciiTheme="minorBidi" w:hAnsiTheme="minorBidi"/>
          <w:sz w:val="24"/>
          <w:szCs w:val="24"/>
        </w:rPr>
        <w:t>but</w:t>
      </w:r>
      <w:proofErr w:type="gramEnd"/>
      <w:r w:rsidR="002715AB">
        <w:rPr>
          <w:rFonts w:asciiTheme="minorBidi" w:hAnsiTheme="minorBidi"/>
          <w:sz w:val="24"/>
          <w:szCs w:val="24"/>
        </w:rPr>
        <w:t xml:space="preserve"> </w:t>
      </w:r>
      <w:r w:rsidRPr="00EC676A">
        <w:rPr>
          <w:rFonts w:asciiTheme="minorBidi" w:hAnsiTheme="minorBidi"/>
          <w:sz w:val="24"/>
          <w:szCs w:val="24"/>
        </w:rPr>
        <w:t>even one who observes a day of rest on a different day of the week is liable.</w:t>
      </w:r>
      <w:r w:rsidR="0044101A" w:rsidRPr="00EC676A">
        <w:rPr>
          <w:rFonts w:asciiTheme="minorBidi" w:hAnsiTheme="minorBidi"/>
          <w:sz w:val="24"/>
          <w:szCs w:val="24"/>
        </w:rPr>
        <w:t xml:space="preserve"> </w:t>
      </w:r>
      <w:r w:rsidRPr="00EC676A">
        <w:rPr>
          <w:rFonts w:asciiTheme="minorBidi" w:hAnsiTheme="minorBidi"/>
          <w:sz w:val="24"/>
          <w:szCs w:val="24"/>
        </w:rPr>
        <w:t xml:space="preserve">The </w:t>
      </w:r>
      <w:proofErr w:type="spellStart"/>
      <w:r w:rsidRPr="00282DCC">
        <w:rPr>
          <w:rFonts w:asciiTheme="minorBidi" w:hAnsiTheme="minorBidi"/>
          <w:i/>
          <w:iCs/>
          <w:sz w:val="24"/>
          <w:szCs w:val="24"/>
        </w:rPr>
        <w:t>Rishonim</w:t>
      </w:r>
      <w:proofErr w:type="spellEnd"/>
      <w:r w:rsidRPr="00EC676A">
        <w:rPr>
          <w:rFonts w:asciiTheme="minorBidi" w:hAnsiTheme="minorBidi"/>
          <w:sz w:val="24"/>
          <w:szCs w:val="24"/>
        </w:rPr>
        <w:t xml:space="preserve"> offer a number of </w:t>
      </w:r>
      <w:r w:rsidR="002715AB">
        <w:rPr>
          <w:rFonts w:asciiTheme="minorBidi" w:hAnsiTheme="minorBidi"/>
          <w:sz w:val="24"/>
          <w:szCs w:val="24"/>
        </w:rPr>
        <w:t>explanations</w:t>
      </w:r>
      <w:r w:rsidRPr="00EC676A">
        <w:rPr>
          <w:rFonts w:asciiTheme="minorBidi" w:hAnsiTheme="minorBidi"/>
          <w:sz w:val="24"/>
          <w:szCs w:val="24"/>
        </w:rPr>
        <w:t xml:space="preserve"> of this prohibition. </w:t>
      </w:r>
    </w:p>
    <w:p w14:paraId="226B960B" w14:textId="77777777" w:rsidR="00282DCC" w:rsidRPr="00EC676A" w:rsidRDefault="00282DCC" w:rsidP="00647DEB">
      <w:pPr>
        <w:spacing w:after="0" w:line="240" w:lineRule="auto"/>
        <w:jc w:val="both"/>
        <w:rPr>
          <w:rFonts w:asciiTheme="minorBidi" w:hAnsiTheme="minorBidi"/>
          <w:sz w:val="24"/>
          <w:szCs w:val="24"/>
        </w:rPr>
      </w:pPr>
    </w:p>
    <w:p w14:paraId="7091F2B4" w14:textId="3919A98E" w:rsidR="007C4C3C" w:rsidRDefault="000A421A" w:rsidP="00647DEB">
      <w:pPr>
        <w:spacing w:after="0" w:line="240" w:lineRule="auto"/>
        <w:jc w:val="both"/>
        <w:rPr>
          <w:rFonts w:asciiTheme="minorBidi" w:hAnsiTheme="minorBidi"/>
          <w:sz w:val="24"/>
          <w:szCs w:val="24"/>
        </w:rPr>
      </w:pPr>
      <w:r w:rsidRPr="00EC676A">
        <w:rPr>
          <w:rFonts w:asciiTheme="minorBidi" w:hAnsiTheme="minorBidi"/>
          <w:sz w:val="24"/>
          <w:szCs w:val="24"/>
        </w:rPr>
        <w:tab/>
      </w:r>
      <w:proofErr w:type="spellStart"/>
      <w:r w:rsidR="007C4C3C" w:rsidRPr="00EC676A">
        <w:rPr>
          <w:rFonts w:asciiTheme="minorBidi" w:hAnsiTheme="minorBidi"/>
          <w:sz w:val="24"/>
          <w:szCs w:val="24"/>
        </w:rPr>
        <w:t>Rashi</w:t>
      </w:r>
      <w:proofErr w:type="spellEnd"/>
      <w:r w:rsidR="007C4C3C" w:rsidRPr="00EC676A">
        <w:rPr>
          <w:rFonts w:asciiTheme="minorBidi" w:hAnsiTheme="minorBidi"/>
          <w:sz w:val="24"/>
          <w:szCs w:val="24"/>
        </w:rPr>
        <w:t xml:space="preserve"> (</w:t>
      </w:r>
      <w:r w:rsidR="007C4C3C" w:rsidRPr="002715AB">
        <w:rPr>
          <w:rFonts w:asciiTheme="minorBidi" w:hAnsiTheme="minorBidi"/>
          <w:i/>
          <w:iCs/>
          <w:sz w:val="24"/>
          <w:szCs w:val="24"/>
        </w:rPr>
        <w:t>Sanhedrin</w:t>
      </w:r>
      <w:r w:rsidR="007C4C3C" w:rsidRPr="00EC676A">
        <w:rPr>
          <w:rFonts w:asciiTheme="minorBidi" w:hAnsiTheme="minorBidi"/>
          <w:sz w:val="24"/>
          <w:szCs w:val="24"/>
        </w:rPr>
        <w:t xml:space="preserve"> 58b </w:t>
      </w:r>
      <w:proofErr w:type="spellStart"/>
      <w:r w:rsidR="007C4C3C" w:rsidRPr="00EC676A">
        <w:rPr>
          <w:rFonts w:asciiTheme="minorBidi" w:hAnsiTheme="minorBidi"/>
          <w:sz w:val="24"/>
          <w:szCs w:val="24"/>
        </w:rPr>
        <w:t>s.v</w:t>
      </w:r>
      <w:proofErr w:type="spellEnd"/>
      <w:r w:rsidR="007C4C3C" w:rsidRPr="00EC676A">
        <w:rPr>
          <w:rFonts w:asciiTheme="minorBidi" w:hAnsiTheme="minorBidi"/>
          <w:sz w:val="24"/>
          <w:szCs w:val="24"/>
        </w:rPr>
        <w:t xml:space="preserve">. </w:t>
      </w:r>
      <w:proofErr w:type="spellStart"/>
      <w:r w:rsidR="007C4C3C" w:rsidRPr="00EC676A">
        <w:rPr>
          <w:rFonts w:asciiTheme="minorBidi" w:hAnsiTheme="minorBidi"/>
          <w:i/>
          <w:iCs/>
          <w:sz w:val="24"/>
          <w:szCs w:val="24"/>
        </w:rPr>
        <w:t>amar</w:t>
      </w:r>
      <w:proofErr w:type="spellEnd"/>
      <w:r w:rsidR="007C4C3C" w:rsidRPr="00EC676A">
        <w:rPr>
          <w:rFonts w:asciiTheme="minorBidi" w:hAnsiTheme="minorBidi"/>
          <w:sz w:val="24"/>
          <w:szCs w:val="24"/>
        </w:rPr>
        <w:t>)</w:t>
      </w:r>
      <w:r w:rsidRPr="00EC676A">
        <w:rPr>
          <w:rFonts w:asciiTheme="minorBidi" w:hAnsiTheme="minorBidi"/>
          <w:sz w:val="24"/>
          <w:szCs w:val="24"/>
        </w:rPr>
        <w:t xml:space="preserve"> </w:t>
      </w:r>
      <w:r w:rsidR="007C4C3C" w:rsidRPr="00EC676A">
        <w:rPr>
          <w:rFonts w:asciiTheme="minorBidi" w:hAnsiTheme="minorBidi"/>
          <w:sz w:val="24"/>
          <w:szCs w:val="24"/>
        </w:rPr>
        <w:t xml:space="preserve">explains that </w:t>
      </w:r>
      <w:r w:rsidR="00282410" w:rsidRPr="00EC676A">
        <w:rPr>
          <w:rFonts w:asciiTheme="minorBidi" w:hAnsiTheme="minorBidi"/>
          <w:sz w:val="24"/>
          <w:szCs w:val="24"/>
        </w:rPr>
        <w:t xml:space="preserve">the </w:t>
      </w:r>
      <w:proofErr w:type="spellStart"/>
      <w:proofErr w:type="gramStart"/>
      <w:r w:rsidR="00282410" w:rsidRPr="002715AB">
        <w:rPr>
          <w:rFonts w:asciiTheme="minorBidi" w:hAnsiTheme="minorBidi"/>
          <w:i/>
          <w:iCs/>
          <w:sz w:val="24"/>
          <w:szCs w:val="24"/>
        </w:rPr>
        <w:t>gemara</w:t>
      </w:r>
      <w:proofErr w:type="spellEnd"/>
      <w:proofErr w:type="gramEnd"/>
      <w:r w:rsidR="00282410" w:rsidRPr="00EC676A">
        <w:rPr>
          <w:rFonts w:asciiTheme="minorBidi" w:hAnsiTheme="minorBidi"/>
          <w:sz w:val="24"/>
          <w:szCs w:val="24"/>
        </w:rPr>
        <w:t xml:space="preserve"> does not refer to S</w:t>
      </w:r>
      <w:r w:rsidR="002715AB">
        <w:rPr>
          <w:rFonts w:asciiTheme="minorBidi" w:hAnsiTheme="minorBidi"/>
          <w:sz w:val="24"/>
          <w:szCs w:val="24"/>
        </w:rPr>
        <w:t>h</w:t>
      </w:r>
      <w:r w:rsidR="00282410" w:rsidRPr="00EC676A">
        <w:rPr>
          <w:rFonts w:asciiTheme="minorBidi" w:hAnsiTheme="minorBidi"/>
          <w:sz w:val="24"/>
          <w:szCs w:val="24"/>
        </w:rPr>
        <w:t>abbat observance for religious reasons</w:t>
      </w:r>
      <w:r w:rsidR="002715AB">
        <w:rPr>
          <w:rFonts w:asciiTheme="minorBidi" w:hAnsiTheme="minorBidi"/>
          <w:sz w:val="24"/>
          <w:szCs w:val="24"/>
        </w:rPr>
        <w:t>;</w:t>
      </w:r>
      <w:r w:rsidR="00282410" w:rsidRPr="00EC676A">
        <w:rPr>
          <w:rFonts w:asciiTheme="minorBidi" w:hAnsiTheme="minorBidi"/>
          <w:sz w:val="24"/>
          <w:szCs w:val="24"/>
        </w:rPr>
        <w:t xml:space="preserve"> rather, “</w:t>
      </w:r>
      <w:r w:rsidR="002715AB">
        <w:rPr>
          <w:rFonts w:asciiTheme="minorBidi" w:hAnsiTheme="minorBidi"/>
          <w:sz w:val="24"/>
          <w:szCs w:val="24"/>
        </w:rPr>
        <w:t>‘</w:t>
      </w:r>
      <w:r w:rsidR="00282410" w:rsidRPr="00EC676A">
        <w:rPr>
          <w:rFonts w:asciiTheme="minorBidi" w:hAnsiTheme="minorBidi"/>
          <w:sz w:val="24"/>
          <w:szCs w:val="24"/>
        </w:rPr>
        <w:t>resting</w:t>
      </w:r>
      <w:r w:rsidR="002715AB">
        <w:rPr>
          <w:rFonts w:asciiTheme="minorBidi" w:hAnsiTheme="minorBidi"/>
          <w:sz w:val="24"/>
          <w:szCs w:val="24"/>
        </w:rPr>
        <w:t>’</w:t>
      </w:r>
      <w:r w:rsidR="00282410" w:rsidRPr="00EC676A">
        <w:rPr>
          <w:rFonts w:asciiTheme="minorBidi" w:hAnsiTheme="minorBidi"/>
          <w:sz w:val="24"/>
          <w:szCs w:val="24"/>
        </w:rPr>
        <w:t xml:space="preserve"> is prohibited, in order that they should not refrain from work, even on a day which is not designated as the S</w:t>
      </w:r>
      <w:r w:rsidR="002715AB">
        <w:rPr>
          <w:rFonts w:asciiTheme="minorBidi" w:hAnsiTheme="minorBidi"/>
          <w:sz w:val="24"/>
          <w:szCs w:val="24"/>
        </w:rPr>
        <w:t>h</w:t>
      </w:r>
      <w:r w:rsidR="00282410" w:rsidRPr="00EC676A">
        <w:rPr>
          <w:rFonts w:asciiTheme="minorBidi" w:hAnsiTheme="minorBidi"/>
          <w:sz w:val="24"/>
          <w:szCs w:val="24"/>
        </w:rPr>
        <w:t xml:space="preserve">abbat.” </w:t>
      </w:r>
      <w:proofErr w:type="spellStart"/>
      <w:r w:rsidR="00282410" w:rsidRPr="00EC676A">
        <w:rPr>
          <w:rFonts w:asciiTheme="minorBidi" w:hAnsiTheme="minorBidi"/>
          <w:sz w:val="24"/>
          <w:szCs w:val="24"/>
        </w:rPr>
        <w:t>Rashi</w:t>
      </w:r>
      <w:proofErr w:type="spellEnd"/>
      <w:r w:rsidR="00282410" w:rsidRPr="00EC676A">
        <w:rPr>
          <w:rFonts w:asciiTheme="minorBidi" w:hAnsiTheme="minorBidi"/>
          <w:sz w:val="24"/>
          <w:szCs w:val="24"/>
        </w:rPr>
        <w:t xml:space="preserve"> apparently believes th</w:t>
      </w:r>
      <w:r w:rsidR="0044101A" w:rsidRPr="00EC676A">
        <w:rPr>
          <w:rFonts w:asciiTheme="minorBidi" w:hAnsiTheme="minorBidi"/>
          <w:sz w:val="24"/>
          <w:szCs w:val="24"/>
        </w:rPr>
        <w:t xml:space="preserve">at God desires </w:t>
      </w:r>
      <w:proofErr w:type="gramStart"/>
      <w:r w:rsidR="0044101A" w:rsidRPr="00EC676A">
        <w:rPr>
          <w:rFonts w:asciiTheme="minorBidi" w:hAnsiTheme="minorBidi"/>
          <w:sz w:val="24"/>
          <w:szCs w:val="24"/>
        </w:rPr>
        <w:t>that mankind</w:t>
      </w:r>
      <w:proofErr w:type="gramEnd"/>
      <w:r w:rsidR="0044101A" w:rsidRPr="00EC676A">
        <w:rPr>
          <w:rFonts w:asciiTheme="minorBidi" w:hAnsiTheme="minorBidi"/>
          <w:sz w:val="24"/>
          <w:szCs w:val="24"/>
        </w:rPr>
        <w:t xml:space="preserve"> should work</w:t>
      </w:r>
      <w:r w:rsidR="00E07FF2">
        <w:rPr>
          <w:rFonts w:asciiTheme="minorBidi" w:hAnsiTheme="minorBidi"/>
          <w:sz w:val="24"/>
          <w:szCs w:val="24"/>
        </w:rPr>
        <w:t xml:space="preserve"> </w:t>
      </w:r>
      <w:r w:rsidR="0044101A" w:rsidRPr="00EC676A">
        <w:rPr>
          <w:rFonts w:asciiTheme="minorBidi" w:hAnsiTheme="minorBidi"/>
          <w:sz w:val="24"/>
          <w:szCs w:val="24"/>
        </w:rPr>
        <w:t>every day, either to better the world (</w:t>
      </w:r>
      <w:proofErr w:type="spellStart"/>
      <w:r w:rsidR="0044101A" w:rsidRPr="00EC676A">
        <w:rPr>
          <w:rFonts w:asciiTheme="minorBidi" w:hAnsiTheme="minorBidi"/>
          <w:i/>
          <w:iCs/>
          <w:sz w:val="24"/>
          <w:szCs w:val="24"/>
        </w:rPr>
        <w:t>yishuvo</w:t>
      </w:r>
      <w:proofErr w:type="spellEnd"/>
      <w:r w:rsidR="0044101A" w:rsidRPr="00EC676A">
        <w:rPr>
          <w:rFonts w:asciiTheme="minorBidi" w:hAnsiTheme="minorBidi"/>
          <w:i/>
          <w:iCs/>
          <w:sz w:val="24"/>
          <w:szCs w:val="24"/>
        </w:rPr>
        <w:t xml:space="preserve"> she </w:t>
      </w:r>
      <w:proofErr w:type="spellStart"/>
      <w:r w:rsidR="0044101A" w:rsidRPr="00EC676A">
        <w:rPr>
          <w:rFonts w:asciiTheme="minorBidi" w:hAnsiTheme="minorBidi"/>
          <w:i/>
          <w:iCs/>
          <w:sz w:val="24"/>
          <w:szCs w:val="24"/>
        </w:rPr>
        <w:t>olam</w:t>
      </w:r>
      <w:proofErr w:type="spellEnd"/>
      <w:r w:rsidR="0044101A" w:rsidRPr="00EC676A">
        <w:rPr>
          <w:rFonts w:asciiTheme="minorBidi" w:hAnsiTheme="minorBidi"/>
          <w:sz w:val="24"/>
          <w:szCs w:val="24"/>
        </w:rPr>
        <w:t>) or because not working may lead to immoral behavior (</w:t>
      </w:r>
      <w:proofErr w:type="spellStart"/>
      <w:r w:rsidR="0044101A" w:rsidRPr="002715AB">
        <w:rPr>
          <w:rFonts w:asciiTheme="minorBidi" w:hAnsiTheme="minorBidi"/>
          <w:i/>
          <w:iCs/>
          <w:sz w:val="24"/>
          <w:szCs w:val="24"/>
        </w:rPr>
        <w:t>bat</w:t>
      </w:r>
      <w:r w:rsidR="00282DCC" w:rsidRPr="002715AB">
        <w:rPr>
          <w:rFonts w:asciiTheme="minorBidi" w:hAnsiTheme="minorBidi"/>
          <w:i/>
          <w:iCs/>
          <w:sz w:val="24"/>
          <w:szCs w:val="24"/>
        </w:rPr>
        <w:t>ala</w:t>
      </w:r>
      <w:proofErr w:type="spellEnd"/>
      <w:r w:rsidR="00282DCC">
        <w:rPr>
          <w:rFonts w:asciiTheme="minorBidi" w:hAnsiTheme="minorBidi"/>
          <w:i/>
          <w:iCs/>
          <w:sz w:val="24"/>
          <w:szCs w:val="24"/>
        </w:rPr>
        <w:t xml:space="preserve"> </w:t>
      </w:r>
      <w:proofErr w:type="spellStart"/>
      <w:r w:rsidR="00282DCC">
        <w:rPr>
          <w:rFonts w:asciiTheme="minorBidi" w:hAnsiTheme="minorBidi"/>
          <w:i/>
          <w:iCs/>
          <w:sz w:val="24"/>
          <w:szCs w:val="24"/>
        </w:rPr>
        <w:t>mevi’ah</w:t>
      </w:r>
      <w:proofErr w:type="spellEnd"/>
      <w:r w:rsidR="00282DCC">
        <w:rPr>
          <w:rFonts w:asciiTheme="minorBidi" w:hAnsiTheme="minorBidi"/>
          <w:i/>
          <w:iCs/>
          <w:sz w:val="24"/>
          <w:szCs w:val="24"/>
        </w:rPr>
        <w:t xml:space="preserve"> </w:t>
      </w:r>
      <w:proofErr w:type="spellStart"/>
      <w:r w:rsidR="00282DCC">
        <w:rPr>
          <w:rFonts w:asciiTheme="minorBidi" w:hAnsiTheme="minorBidi"/>
          <w:i/>
          <w:iCs/>
          <w:sz w:val="24"/>
          <w:szCs w:val="24"/>
        </w:rPr>
        <w:t>lidei</w:t>
      </w:r>
      <w:proofErr w:type="spellEnd"/>
      <w:r w:rsidR="00282DCC">
        <w:rPr>
          <w:rFonts w:asciiTheme="minorBidi" w:hAnsiTheme="minorBidi"/>
          <w:i/>
          <w:iCs/>
          <w:sz w:val="24"/>
          <w:szCs w:val="24"/>
        </w:rPr>
        <w:t xml:space="preserve"> </w:t>
      </w:r>
      <w:proofErr w:type="spellStart"/>
      <w:r w:rsidR="00282DCC">
        <w:rPr>
          <w:rFonts w:asciiTheme="minorBidi" w:hAnsiTheme="minorBidi"/>
          <w:i/>
          <w:iCs/>
          <w:sz w:val="24"/>
          <w:szCs w:val="24"/>
        </w:rPr>
        <w:t>zima</w:t>
      </w:r>
      <w:proofErr w:type="spellEnd"/>
      <w:r w:rsidR="0044101A" w:rsidRPr="00EC676A">
        <w:rPr>
          <w:rFonts w:asciiTheme="minorBidi" w:hAnsiTheme="minorBidi"/>
          <w:sz w:val="24"/>
          <w:szCs w:val="24"/>
        </w:rPr>
        <w:t xml:space="preserve">, </w:t>
      </w:r>
      <w:proofErr w:type="spellStart"/>
      <w:r w:rsidR="0044101A" w:rsidRPr="00282DCC">
        <w:rPr>
          <w:rFonts w:asciiTheme="minorBidi" w:hAnsiTheme="minorBidi"/>
          <w:i/>
          <w:iCs/>
          <w:sz w:val="24"/>
          <w:szCs w:val="24"/>
        </w:rPr>
        <w:t>Ketubot</w:t>
      </w:r>
      <w:proofErr w:type="spellEnd"/>
      <w:r w:rsidR="0044101A" w:rsidRPr="00EC676A">
        <w:rPr>
          <w:rFonts w:asciiTheme="minorBidi" w:hAnsiTheme="minorBidi"/>
          <w:sz w:val="24"/>
          <w:szCs w:val="24"/>
        </w:rPr>
        <w:t xml:space="preserve"> 59b)</w:t>
      </w:r>
      <w:r w:rsidR="002715AB">
        <w:rPr>
          <w:rFonts w:asciiTheme="minorBidi" w:hAnsiTheme="minorBidi"/>
          <w:sz w:val="24"/>
          <w:szCs w:val="24"/>
        </w:rPr>
        <w:t>.</w:t>
      </w:r>
      <w:r w:rsidR="0044101A" w:rsidRPr="00EC676A">
        <w:rPr>
          <w:rFonts w:asciiTheme="minorBidi" w:hAnsiTheme="minorBidi"/>
          <w:sz w:val="24"/>
          <w:szCs w:val="24"/>
        </w:rPr>
        <w:t xml:space="preserve"> Shabbat is a unique gift given to the Jewish </w:t>
      </w:r>
      <w:r w:rsidR="002715AB">
        <w:rPr>
          <w:rFonts w:asciiTheme="minorBidi" w:hAnsiTheme="minorBidi"/>
          <w:sz w:val="24"/>
          <w:szCs w:val="24"/>
        </w:rPr>
        <w:t>P</w:t>
      </w:r>
      <w:r w:rsidR="0044101A" w:rsidRPr="00EC676A">
        <w:rPr>
          <w:rFonts w:asciiTheme="minorBidi" w:hAnsiTheme="minorBidi"/>
          <w:sz w:val="24"/>
          <w:szCs w:val="24"/>
        </w:rPr>
        <w:t xml:space="preserve">eople for their spiritual betterment. </w:t>
      </w:r>
      <w:r w:rsidR="002715AB">
        <w:rPr>
          <w:rFonts w:asciiTheme="minorBidi" w:hAnsiTheme="minorBidi"/>
          <w:sz w:val="24"/>
          <w:szCs w:val="24"/>
        </w:rPr>
        <w:t>In contrast</w:t>
      </w:r>
      <w:r w:rsidRPr="00EC676A">
        <w:rPr>
          <w:rFonts w:asciiTheme="minorBidi" w:hAnsiTheme="minorBidi"/>
          <w:sz w:val="24"/>
          <w:szCs w:val="24"/>
        </w:rPr>
        <w:t xml:space="preserve">, the </w:t>
      </w:r>
      <w:proofErr w:type="spellStart"/>
      <w:r w:rsidRPr="00EC676A">
        <w:rPr>
          <w:rFonts w:asciiTheme="minorBidi" w:hAnsiTheme="minorBidi"/>
          <w:sz w:val="24"/>
          <w:szCs w:val="24"/>
        </w:rPr>
        <w:t>Meiri</w:t>
      </w:r>
      <w:proofErr w:type="spellEnd"/>
      <w:r w:rsidRPr="00EC676A">
        <w:rPr>
          <w:rFonts w:asciiTheme="minorBidi" w:hAnsiTheme="minorBidi"/>
          <w:sz w:val="24"/>
          <w:szCs w:val="24"/>
        </w:rPr>
        <w:t xml:space="preserve"> (</w:t>
      </w:r>
      <w:r w:rsidRPr="00E07FF2">
        <w:rPr>
          <w:rFonts w:asciiTheme="minorBidi" w:hAnsiTheme="minorBidi"/>
          <w:i/>
          <w:iCs/>
          <w:sz w:val="24"/>
          <w:szCs w:val="24"/>
        </w:rPr>
        <w:t>Sanhedrin</w:t>
      </w:r>
      <w:r w:rsidR="00E07FF2">
        <w:rPr>
          <w:rFonts w:asciiTheme="minorBidi" w:hAnsiTheme="minorBidi"/>
          <w:sz w:val="24"/>
          <w:szCs w:val="24"/>
        </w:rPr>
        <w:t xml:space="preserve"> 58b</w:t>
      </w:r>
      <w:r w:rsidRPr="00EC676A">
        <w:rPr>
          <w:rFonts w:asciiTheme="minorBidi" w:hAnsiTheme="minorBidi"/>
          <w:sz w:val="24"/>
          <w:szCs w:val="24"/>
        </w:rPr>
        <w:t>) explains that the Talmud fears that a non-Jew who observes the S</w:t>
      </w:r>
      <w:r w:rsidR="002715AB">
        <w:rPr>
          <w:rFonts w:asciiTheme="minorBidi" w:hAnsiTheme="minorBidi"/>
          <w:sz w:val="24"/>
          <w:szCs w:val="24"/>
        </w:rPr>
        <w:t>h</w:t>
      </w:r>
      <w:r w:rsidRPr="00EC676A">
        <w:rPr>
          <w:rFonts w:asciiTheme="minorBidi" w:hAnsiTheme="minorBidi"/>
          <w:sz w:val="24"/>
          <w:szCs w:val="24"/>
        </w:rPr>
        <w:t xml:space="preserve">abbat for religious reasons will become a model for Jews, who will imitate his </w:t>
      </w:r>
      <w:r w:rsidR="00E07FF2">
        <w:rPr>
          <w:rFonts w:asciiTheme="minorBidi" w:hAnsiTheme="minorBidi"/>
          <w:sz w:val="24"/>
          <w:szCs w:val="24"/>
        </w:rPr>
        <w:t xml:space="preserve">general </w:t>
      </w:r>
      <w:r w:rsidRPr="00EC676A">
        <w:rPr>
          <w:rFonts w:asciiTheme="minorBidi" w:hAnsiTheme="minorBidi"/>
          <w:sz w:val="24"/>
          <w:szCs w:val="24"/>
        </w:rPr>
        <w:t>behavior.</w:t>
      </w:r>
    </w:p>
    <w:p w14:paraId="1467F48C" w14:textId="77777777" w:rsidR="00282DCC" w:rsidRPr="00EC676A" w:rsidRDefault="00282DCC" w:rsidP="00647DEB">
      <w:pPr>
        <w:spacing w:after="0" w:line="240" w:lineRule="auto"/>
        <w:jc w:val="both"/>
        <w:rPr>
          <w:rFonts w:asciiTheme="minorBidi" w:hAnsiTheme="minorBidi"/>
          <w:sz w:val="24"/>
          <w:szCs w:val="24"/>
        </w:rPr>
      </w:pPr>
    </w:p>
    <w:p w14:paraId="6497BED6" w14:textId="4401E7F7" w:rsidR="0044101A" w:rsidRDefault="0044101A"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w:t>
      </w:r>
      <w:proofErr w:type="spellStart"/>
      <w:r w:rsidRPr="00EC676A">
        <w:rPr>
          <w:rFonts w:asciiTheme="minorBidi" w:hAnsiTheme="minorBidi"/>
          <w:i/>
          <w:iCs/>
          <w:sz w:val="24"/>
          <w:szCs w:val="24"/>
        </w:rPr>
        <w:t>Hilkhot</w:t>
      </w:r>
      <w:proofErr w:type="spellEnd"/>
      <w:r w:rsidRPr="00EC676A">
        <w:rPr>
          <w:rFonts w:asciiTheme="minorBidi" w:hAnsiTheme="minorBidi"/>
          <w:i/>
          <w:iCs/>
          <w:sz w:val="24"/>
          <w:szCs w:val="24"/>
        </w:rPr>
        <w:t xml:space="preserve"> Melakhim</w:t>
      </w:r>
      <w:r w:rsidRPr="00EC676A">
        <w:rPr>
          <w:rFonts w:asciiTheme="minorBidi" w:hAnsiTheme="minorBidi"/>
          <w:sz w:val="24"/>
          <w:szCs w:val="24"/>
        </w:rPr>
        <w:t xml:space="preserve"> 10:9)</w:t>
      </w:r>
      <w:r w:rsidR="000A421A" w:rsidRPr="00EC676A">
        <w:rPr>
          <w:rFonts w:asciiTheme="minorBidi" w:hAnsiTheme="minorBidi"/>
          <w:sz w:val="24"/>
          <w:szCs w:val="24"/>
        </w:rPr>
        <w:t xml:space="preserve">, as mentioned above, developed a broader approach relating to a non-Jew’s </w:t>
      </w:r>
      <w:r w:rsidR="002363E8" w:rsidRPr="00EC676A">
        <w:rPr>
          <w:rFonts w:asciiTheme="minorBidi" w:hAnsiTheme="minorBidi"/>
          <w:sz w:val="24"/>
          <w:szCs w:val="24"/>
        </w:rPr>
        <w:t>performance</w:t>
      </w:r>
      <w:r w:rsidR="000A421A" w:rsidRPr="00EC676A">
        <w:rPr>
          <w:rFonts w:asciiTheme="minorBidi" w:hAnsiTheme="minorBidi"/>
          <w:sz w:val="24"/>
          <w:szCs w:val="24"/>
        </w:rPr>
        <w:t xml:space="preserve"> of </w:t>
      </w:r>
      <w:proofErr w:type="spellStart"/>
      <w:r w:rsidR="000A421A" w:rsidRPr="00282DCC">
        <w:rPr>
          <w:rFonts w:asciiTheme="minorBidi" w:hAnsiTheme="minorBidi"/>
          <w:i/>
          <w:iCs/>
          <w:sz w:val="24"/>
          <w:szCs w:val="24"/>
        </w:rPr>
        <w:t>mitzvot</w:t>
      </w:r>
      <w:proofErr w:type="spellEnd"/>
      <w:r w:rsidR="000A421A" w:rsidRPr="00EC676A">
        <w:rPr>
          <w:rFonts w:asciiTheme="minorBidi" w:hAnsiTheme="minorBidi"/>
          <w:sz w:val="24"/>
          <w:szCs w:val="24"/>
        </w:rPr>
        <w:t>. While a non-Jew may</w:t>
      </w:r>
      <w:r w:rsidR="002715AB">
        <w:rPr>
          <w:rFonts w:asciiTheme="minorBidi" w:hAnsiTheme="minorBidi"/>
          <w:sz w:val="24"/>
          <w:szCs w:val="24"/>
        </w:rPr>
        <w:t xml:space="preserve"> perform </w:t>
      </w:r>
      <w:proofErr w:type="spellStart"/>
      <w:r w:rsidR="002715AB">
        <w:rPr>
          <w:rFonts w:asciiTheme="minorBidi" w:hAnsiTheme="minorBidi"/>
          <w:i/>
          <w:iCs/>
          <w:sz w:val="24"/>
          <w:szCs w:val="24"/>
        </w:rPr>
        <w:t>mitzvot</w:t>
      </w:r>
      <w:proofErr w:type="spellEnd"/>
      <w:r w:rsidR="000A421A" w:rsidRPr="00EC676A">
        <w:rPr>
          <w:rFonts w:asciiTheme="minorBidi" w:hAnsiTheme="minorBidi"/>
          <w:sz w:val="24"/>
          <w:szCs w:val="24"/>
        </w:rPr>
        <w:t xml:space="preserve">, and even receives reward for </w:t>
      </w:r>
      <w:r w:rsidR="002715AB">
        <w:rPr>
          <w:rFonts w:asciiTheme="minorBidi" w:hAnsiTheme="minorBidi"/>
          <w:sz w:val="24"/>
          <w:szCs w:val="24"/>
        </w:rPr>
        <w:t>doing so</w:t>
      </w:r>
      <w:r w:rsidR="000A421A" w:rsidRPr="00EC676A">
        <w:rPr>
          <w:rFonts w:asciiTheme="minorBidi" w:hAnsiTheme="minorBidi"/>
          <w:sz w:val="24"/>
          <w:szCs w:val="24"/>
        </w:rPr>
        <w:t>, the Talmud objects to creating an alternative religious framework</w:t>
      </w:r>
      <w:r w:rsidR="002715AB">
        <w:rPr>
          <w:rFonts w:asciiTheme="minorBidi" w:hAnsiTheme="minorBidi"/>
          <w:sz w:val="24"/>
          <w:szCs w:val="24"/>
        </w:rPr>
        <w:t>:</w:t>
      </w:r>
      <w:r w:rsidR="000A421A" w:rsidRPr="00EC676A">
        <w:rPr>
          <w:rFonts w:asciiTheme="minorBidi" w:hAnsiTheme="minorBidi"/>
          <w:sz w:val="24"/>
          <w:szCs w:val="24"/>
        </w:rPr>
        <w:t xml:space="preserve"> </w:t>
      </w:r>
      <w:r w:rsidRPr="00EC676A">
        <w:rPr>
          <w:rFonts w:asciiTheme="minorBidi" w:hAnsiTheme="minorBidi"/>
          <w:sz w:val="24"/>
          <w:szCs w:val="24"/>
        </w:rPr>
        <w:t xml:space="preserve"> </w:t>
      </w:r>
    </w:p>
    <w:p w14:paraId="20EF87B7" w14:textId="77777777" w:rsidR="00282DCC" w:rsidRPr="00EC676A" w:rsidRDefault="00282DCC" w:rsidP="00647DEB">
      <w:pPr>
        <w:spacing w:after="0" w:line="240" w:lineRule="auto"/>
        <w:jc w:val="both"/>
        <w:rPr>
          <w:rFonts w:asciiTheme="minorBidi" w:hAnsiTheme="minorBidi"/>
          <w:sz w:val="24"/>
          <w:szCs w:val="24"/>
        </w:rPr>
      </w:pPr>
    </w:p>
    <w:p w14:paraId="4986F6E3" w14:textId="3221BCCB" w:rsidR="0044101A" w:rsidRDefault="0044101A"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 xml:space="preserve">Similarly, a gentile who rests, even on a weekday, observing that day as a Sabbath, is obligated to die. </w:t>
      </w:r>
      <w:proofErr w:type="gramStart"/>
      <w:r w:rsidRPr="00EC676A">
        <w:rPr>
          <w:rFonts w:asciiTheme="minorBidi" w:hAnsiTheme="minorBidi"/>
          <w:sz w:val="24"/>
          <w:szCs w:val="24"/>
        </w:rPr>
        <w:t>Needless to say, he</w:t>
      </w:r>
      <w:proofErr w:type="gramEnd"/>
      <w:r w:rsidRPr="00EC676A">
        <w:rPr>
          <w:rFonts w:asciiTheme="minorBidi" w:hAnsiTheme="minorBidi"/>
          <w:sz w:val="24"/>
          <w:szCs w:val="24"/>
        </w:rPr>
        <w:t xml:space="preserve"> is obligated for that punishment if he creates a festival for himself. The general principle governing these matters </w:t>
      </w:r>
      <w:proofErr w:type="gramStart"/>
      <w:r w:rsidRPr="00EC676A">
        <w:rPr>
          <w:rFonts w:asciiTheme="minorBidi" w:hAnsiTheme="minorBidi"/>
          <w:sz w:val="24"/>
          <w:szCs w:val="24"/>
        </w:rPr>
        <w:t>is:</w:t>
      </w:r>
      <w:proofErr w:type="gramEnd"/>
      <w:r w:rsidRPr="00EC676A">
        <w:rPr>
          <w:rFonts w:asciiTheme="minorBidi" w:hAnsiTheme="minorBidi"/>
          <w:sz w:val="24"/>
          <w:szCs w:val="24"/>
        </w:rPr>
        <w:t xml:space="preserve"> They are not to be allowed to originate a new religion or create </w:t>
      </w:r>
      <w:proofErr w:type="spellStart"/>
      <w:r w:rsidRPr="00282DCC">
        <w:rPr>
          <w:rFonts w:asciiTheme="minorBidi" w:hAnsiTheme="minorBidi"/>
          <w:i/>
          <w:iCs/>
          <w:sz w:val="24"/>
          <w:szCs w:val="24"/>
        </w:rPr>
        <w:t>mitzvot</w:t>
      </w:r>
      <w:proofErr w:type="spellEnd"/>
      <w:r w:rsidRPr="00EC676A">
        <w:rPr>
          <w:rFonts w:asciiTheme="minorBidi" w:hAnsiTheme="minorBidi"/>
          <w:sz w:val="24"/>
          <w:szCs w:val="24"/>
        </w:rPr>
        <w:t xml:space="preserve"> for themselves based on their own decisions. They may either become righteous converts and accept all the </w:t>
      </w:r>
      <w:proofErr w:type="spellStart"/>
      <w:r w:rsidRPr="00282DCC">
        <w:rPr>
          <w:rFonts w:asciiTheme="minorBidi" w:hAnsiTheme="minorBidi"/>
          <w:i/>
          <w:iCs/>
          <w:sz w:val="24"/>
          <w:szCs w:val="24"/>
        </w:rPr>
        <w:t>mitzvot</w:t>
      </w:r>
      <w:proofErr w:type="spellEnd"/>
      <w:r w:rsidRPr="00EC676A">
        <w:rPr>
          <w:rFonts w:asciiTheme="minorBidi" w:hAnsiTheme="minorBidi"/>
          <w:sz w:val="24"/>
          <w:szCs w:val="24"/>
        </w:rPr>
        <w:t xml:space="preserve"> or retain their statutes without adding or detracting from them.</w:t>
      </w:r>
    </w:p>
    <w:p w14:paraId="20363287" w14:textId="77777777" w:rsidR="00282DCC" w:rsidRPr="00EC676A" w:rsidRDefault="00282DCC" w:rsidP="00647DEB">
      <w:pPr>
        <w:spacing w:after="0" w:line="240" w:lineRule="auto"/>
        <w:ind w:left="720"/>
        <w:jc w:val="both"/>
        <w:rPr>
          <w:rFonts w:asciiTheme="minorBidi" w:hAnsiTheme="minorBidi"/>
          <w:sz w:val="24"/>
          <w:szCs w:val="24"/>
        </w:rPr>
      </w:pPr>
    </w:p>
    <w:p w14:paraId="50CBDEA6" w14:textId="0EF1C9FE" w:rsidR="0044101A" w:rsidRPr="00EC676A" w:rsidRDefault="0044101A"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claims that the Talmud objects to a non-Jew establishing a day of rest for religious reasons, </w:t>
      </w:r>
      <w:r w:rsidR="000A421A" w:rsidRPr="00EC676A">
        <w:rPr>
          <w:rFonts w:asciiTheme="minorBidi" w:hAnsiTheme="minorBidi"/>
          <w:sz w:val="24"/>
          <w:szCs w:val="24"/>
        </w:rPr>
        <w:t>as by doing so he creates a religious framework other than the Torah.</w:t>
      </w:r>
    </w:p>
    <w:p w14:paraId="0BB7FC74" w14:textId="77777777" w:rsidR="002715AB" w:rsidRDefault="0044101A"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 </w:t>
      </w:r>
    </w:p>
    <w:p w14:paraId="413AA44A" w14:textId="77FDC297" w:rsidR="007C4C3C" w:rsidRDefault="000A421A" w:rsidP="00647DEB">
      <w:pPr>
        <w:spacing w:after="0" w:line="240" w:lineRule="auto"/>
        <w:ind w:firstLine="720"/>
        <w:jc w:val="both"/>
        <w:rPr>
          <w:rFonts w:asciiTheme="minorBidi" w:hAnsiTheme="minorBidi"/>
          <w:sz w:val="24"/>
          <w:szCs w:val="24"/>
        </w:rPr>
      </w:pPr>
      <w:r w:rsidRPr="00EC676A">
        <w:rPr>
          <w:rFonts w:asciiTheme="minorBidi" w:hAnsiTheme="minorBidi"/>
          <w:sz w:val="24"/>
          <w:szCs w:val="24"/>
        </w:rPr>
        <w:t xml:space="preserve">Based on this passage, many </w:t>
      </w:r>
      <w:proofErr w:type="spellStart"/>
      <w:r w:rsidRPr="00282DCC">
        <w:rPr>
          <w:rFonts w:asciiTheme="minorBidi" w:hAnsiTheme="minorBidi"/>
          <w:i/>
          <w:iCs/>
          <w:sz w:val="24"/>
          <w:szCs w:val="24"/>
        </w:rPr>
        <w:t>Acharonim</w:t>
      </w:r>
      <w:proofErr w:type="spellEnd"/>
      <w:r w:rsidRPr="00EC676A">
        <w:rPr>
          <w:rFonts w:asciiTheme="minorBidi" w:hAnsiTheme="minorBidi"/>
          <w:sz w:val="24"/>
          <w:szCs w:val="24"/>
        </w:rPr>
        <w:t xml:space="preserve"> assume that even a non-Jew in the process of converting may not fully observe the Shabbat. </w:t>
      </w:r>
      <w:r w:rsidR="003A26FD" w:rsidRPr="00EC676A">
        <w:rPr>
          <w:rFonts w:asciiTheme="minorBidi" w:hAnsiTheme="minorBidi"/>
          <w:sz w:val="24"/>
          <w:szCs w:val="24"/>
        </w:rPr>
        <w:t xml:space="preserve">Therefore, </w:t>
      </w:r>
      <w:r w:rsidR="00F412C9" w:rsidRPr="00EC676A">
        <w:rPr>
          <w:rFonts w:asciiTheme="minorBidi" w:hAnsiTheme="minorBidi"/>
          <w:sz w:val="24"/>
          <w:szCs w:val="24"/>
        </w:rPr>
        <w:t xml:space="preserve">these </w:t>
      </w:r>
      <w:proofErr w:type="spellStart"/>
      <w:r w:rsidR="00F412C9" w:rsidRPr="00282DCC">
        <w:rPr>
          <w:rFonts w:asciiTheme="minorBidi" w:hAnsiTheme="minorBidi"/>
          <w:i/>
          <w:iCs/>
          <w:sz w:val="24"/>
          <w:szCs w:val="24"/>
        </w:rPr>
        <w:t>Acharonim</w:t>
      </w:r>
      <w:proofErr w:type="spellEnd"/>
      <w:r w:rsidR="00F412C9" w:rsidRPr="00EC676A">
        <w:rPr>
          <w:rFonts w:asciiTheme="minorBidi" w:hAnsiTheme="minorBidi"/>
          <w:sz w:val="24"/>
          <w:szCs w:val="24"/>
        </w:rPr>
        <w:t xml:space="preserve"> instruct conversion candidates not to fully observe Shabbat </w:t>
      </w:r>
      <w:r w:rsidR="003A26FD" w:rsidRPr="00EC676A">
        <w:rPr>
          <w:rFonts w:asciiTheme="minorBidi" w:hAnsiTheme="minorBidi"/>
          <w:sz w:val="24"/>
          <w:szCs w:val="24"/>
        </w:rPr>
        <w:t>before their conversion</w:t>
      </w:r>
      <w:r w:rsidR="002715AB">
        <w:rPr>
          <w:rFonts w:asciiTheme="minorBidi" w:hAnsiTheme="minorBidi"/>
          <w:sz w:val="24"/>
          <w:szCs w:val="24"/>
        </w:rPr>
        <w:t>.</w:t>
      </w:r>
      <w:r w:rsidR="003A26FD" w:rsidRPr="00EC676A">
        <w:rPr>
          <w:rFonts w:asciiTheme="minorBidi" w:hAnsiTheme="minorBidi"/>
          <w:sz w:val="24"/>
          <w:szCs w:val="24"/>
        </w:rPr>
        <w:t xml:space="preserve"> </w:t>
      </w:r>
      <w:r w:rsidR="002715AB">
        <w:rPr>
          <w:rFonts w:asciiTheme="minorBidi" w:hAnsiTheme="minorBidi"/>
          <w:sz w:val="24"/>
          <w:szCs w:val="24"/>
        </w:rPr>
        <w:t>R</w:t>
      </w:r>
      <w:r w:rsidR="00F412C9" w:rsidRPr="00EC676A">
        <w:rPr>
          <w:rFonts w:asciiTheme="minorBidi" w:hAnsiTheme="minorBidi"/>
          <w:sz w:val="24"/>
          <w:szCs w:val="24"/>
        </w:rPr>
        <w:t>ather, they should</w:t>
      </w:r>
      <w:r w:rsidR="003A26FD" w:rsidRPr="00EC676A">
        <w:rPr>
          <w:rFonts w:asciiTheme="minorBidi" w:hAnsiTheme="minorBidi"/>
          <w:sz w:val="24"/>
          <w:szCs w:val="24"/>
        </w:rPr>
        <w:t xml:space="preserve"> violate at least one of the prohibited labors (</w:t>
      </w:r>
      <w:proofErr w:type="spellStart"/>
      <w:r w:rsidR="003A26FD" w:rsidRPr="00282DCC">
        <w:rPr>
          <w:rFonts w:asciiTheme="minorBidi" w:hAnsiTheme="minorBidi"/>
          <w:i/>
          <w:iCs/>
          <w:sz w:val="24"/>
          <w:szCs w:val="24"/>
        </w:rPr>
        <w:t>melakhot</w:t>
      </w:r>
      <w:proofErr w:type="spellEnd"/>
      <w:r w:rsidR="003A26FD" w:rsidRPr="00EC676A">
        <w:rPr>
          <w:rFonts w:asciiTheme="minorBidi" w:hAnsiTheme="minorBidi"/>
          <w:sz w:val="24"/>
          <w:szCs w:val="24"/>
        </w:rPr>
        <w:t xml:space="preserve">) each Shabbat before they complete their conversion. </w:t>
      </w:r>
    </w:p>
    <w:p w14:paraId="7BE541D4" w14:textId="77777777" w:rsidR="00282DCC" w:rsidRPr="00EC676A" w:rsidRDefault="00282DCC" w:rsidP="00647DEB">
      <w:pPr>
        <w:spacing w:after="0" w:line="240" w:lineRule="auto"/>
        <w:jc w:val="both"/>
        <w:rPr>
          <w:rFonts w:asciiTheme="minorBidi" w:hAnsiTheme="minorBidi"/>
          <w:sz w:val="24"/>
          <w:szCs w:val="24"/>
        </w:rPr>
      </w:pPr>
    </w:p>
    <w:p w14:paraId="3B8AC7B9" w14:textId="2BC28E67" w:rsidR="00FF2799" w:rsidRDefault="003A26FD"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The </w:t>
      </w:r>
      <w:proofErr w:type="spellStart"/>
      <w:r w:rsidRPr="00282DCC">
        <w:rPr>
          <w:rFonts w:asciiTheme="minorBidi" w:hAnsiTheme="minorBidi"/>
          <w:i/>
          <w:iCs/>
          <w:sz w:val="24"/>
          <w:szCs w:val="24"/>
        </w:rPr>
        <w:t>Acharonim</w:t>
      </w:r>
      <w:proofErr w:type="spellEnd"/>
      <w:r w:rsidRPr="00EC676A">
        <w:rPr>
          <w:rFonts w:asciiTheme="minorBidi" w:hAnsiTheme="minorBidi"/>
          <w:sz w:val="24"/>
          <w:szCs w:val="24"/>
        </w:rPr>
        <w:t xml:space="preserve"> discuss whether a male conversion candidate, after </w:t>
      </w:r>
      <w:proofErr w:type="gramStart"/>
      <w:r w:rsidRPr="00EC676A">
        <w:rPr>
          <w:rFonts w:asciiTheme="minorBidi" w:hAnsiTheme="minorBidi"/>
          <w:sz w:val="24"/>
          <w:szCs w:val="24"/>
        </w:rPr>
        <w:t>being circumcised</w:t>
      </w:r>
      <w:proofErr w:type="gramEnd"/>
      <w:r w:rsidRPr="00EC676A">
        <w:rPr>
          <w:rFonts w:asciiTheme="minorBidi" w:hAnsiTheme="minorBidi"/>
          <w:sz w:val="24"/>
          <w:szCs w:val="24"/>
        </w:rPr>
        <w:t xml:space="preserve"> for the sake of conversion, may observe Shabbat fully. </w:t>
      </w:r>
      <w:r w:rsidR="00FF2799" w:rsidRPr="00EC676A">
        <w:rPr>
          <w:rFonts w:asciiTheme="minorBidi" w:hAnsiTheme="minorBidi"/>
          <w:sz w:val="24"/>
          <w:szCs w:val="24"/>
        </w:rPr>
        <w:t xml:space="preserve">This question </w:t>
      </w:r>
      <w:proofErr w:type="gramStart"/>
      <w:r w:rsidR="00FF2799" w:rsidRPr="00EC676A">
        <w:rPr>
          <w:rFonts w:asciiTheme="minorBidi" w:hAnsiTheme="minorBidi"/>
          <w:sz w:val="24"/>
          <w:szCs w:val="24"/>
        </w:rPr>
        <w:t>was first addressed</w:t>
      </w:r>
      <w:proofErr w:type="gramEnd"/>
      <w:r w:rsidR="00FF2799" w:rsidRPr="00EC676A">
        <w:rPr>
          <w:rFonts w:asciiTheme="minorBidi" w:hAnsiTheme="minorBidi"/>
          <w:sz w:val="24"/>
          <w:szCs w:val="24"/>
        </w:rPr>
        <w:t xml:space="preserve"> by the authorities in response to an incident </w:t>
      </w:r>
      <w:r w:rsidR="002715AB">
        <w:rPr>
          <w:rFonts w:asciiTheme="minorBidi" w:hAnsiTheme="minorBidi"/>
          <w:sz w:val="24"/>
          <w:szCs w:val="24"/>
        </w:rPr>
        <w:t>that</w:t>
      </w:r>
      <w:r w:rsidR="00FF2799" w:rsidRPr="00EC676A">
        <w:rPr>
          <w:rFonts w:asciiTheme="minorBidi" w:hAnsiTheme="minorBidi"/>
          <w:sz w:val="24"/>
          <w:szCs w:val="24"/>
        </w:rPr>
        <w:t xml:space="preserve"> occurred in Jerusalem in 1848. On Tuesday, the 23</w:t>
      </w:r>
      <w:r w:rsidR="00FF2799" w:rsidRPr="00EC676A">
        <w:rPr>
          <w:rFonts w:asciiTheme="minorBidi" w:hAnsiTheme="minorBidi"/>
          <w:sz w:val="24"/>
          <w:szCs w:val="24"/>
          <w:vertAlign w:val="superscript"/>
        </w:rPr>
        <w:t>rd</w:t>
      </w:r>
      <w:r w:rsidR="00FF2799" w:rsidRPr="00EC676A">
        <w:rPr>
          <w:rFonts w:asciiTheme="minorBidi" w:hAnsiTheme="minorBidi"/>
          <w:sz w:val="24"/>
          <w:szCs w:val="24"/>
        </w:rPr>
        <w:t xml:space="preserve"> of Adar II, </w:t>
      </w:r>
      <w:r w:rsidR="002363E8" w:rsidRPr="00EC676A">
        <w:rPr>
          <w:rFonts w:asciiTheme="minorBidi" w:hAnsiTheme="minorBidi"/>
          <w:sz w:val="24"/>
          <w:szCs w:val="24"/>
        </w:rPr>
        <w:t>a certain</w:t>
      </w:r>
      <w:r w:rsidR="00FF2799" w:rsidRPr="00EC676A">
        <w:rPr>
          <w:rFonts w:asciiTheme="minorBidi" w:hAnsiTheme="minorBidi"/>
          <w:sz w:val="24"/>
          <w:szCs w:val="24"/>
        </w:rPr>
        <w:t xml:space="preserve"> non-Jew </w:t>
      </w:r>
      <w:proofErr w:type="gramStart"/>
      <w:r w:rsidR="00FF2799" w:rsidRPr="00EC676A">
        <w:rPr>
          <w:rFonts w:asciiTheme="minorBidi" w:hAnsiTheme="minorBidi"/>
          <w:sz w:val="24"/>
          <w:szCs w:val="24"/>
        </w:rPr>
        <w:t>was circumcised</w:t>
      </w:r>
      <w:proofErr w:type="gramEnd"/>
      <w:r w:rsidR="00FF2799" w:rsidRPr="00EC676A">
        <w:rPr>
          <w:rFonts w:asciiTheme="minorBidi" w:hAnsiTheme="minorBidi"/>
          <w:sz w:val="24"/>
          <w:szCs w:val="24"/>
        </w:rPr>
        <w:t xml:space="preserve"> with the intention to immerse and complete his conversion</w:t>
      </w:r>
      <w:r w:rsidR="002715AB">
        <w:rPr>
          <w:rFonts w:asciiTheme="minorBidi" w:hAnsiTheme="minorBidi"/>
          <w:sz w:val="24"/>
          <w:szCs w:val="24"/>
        </w:rPr>
        <w:t>, but</w:t>
      </w:r>
      <w:r w:rsidR="009A640B" w:rsidRPr="00EC676A">
        <w:rPr>
          <w:rFonts w:asciiTheme="minorBidi" w:hAnsiTheme="minorBidi"/>
          <w:sz w:val="24"/>
          <w:szCs w:val="24"/>
        </w:rPr>
        <w:t xml:space="preserve"> u</w:t>
      </w:r>
      <w:r w:rsidR="00FF2799" w:rsidRPr="00EC676A">
        <w:rPr>
          <w:rFonts w:asciiTheme="minorBidi" w:hAnsiTheme="minorBidi"/>
          <w:sz w:val="24"/>
          <w:szCs w:val="24"/>
        </w:rPr>
        <w:t>nfortunately, he could not immerse before Shabbat</w:t>
      </w:r>
      <w:r w:rsidR="009A640B" w:rsidRPr="00EC676A">
        <w:rPr>
          <w:rFonts w:asciiTheme="minorBidi" w:hAnsiTheme="minorBidi"/>
          <w:sz w:val="24"/>
          <w:szCs w:val="24"/>
        </w:rPr>
        <w:t xml:space="preserve">. Although he was still recovering from the circumcision on Shabbat, he refused to ask a non-Jew to light a fire for him on Shabbat. R. Asher </w:t>
      </w:r>
      <w:proofErr w:type="spellStart"/>
      <w:r w:rsidR="009A640B" w:rsidRPr="00EC676A">
        <w:rPr>
          <w:rFonts w:asciiTheme="minorBidi" w:hAnsiTheme="minorBidi"/>
          <w:sz w:val="24"/>
          <w:szCs w:val="24"/>
        </w:rPr>
        <w:t>Lemel</w:t>
      </w:r>
      <w:proofErr w:type="spellEnd"/>
      <w:r w:rsidR="002715AB">
        <w:rPr>
          <w:rFonts w:asciiTheme="minorBidi" w:hAnsiTheme="minorBidi"/>
          <w:sz w:val="24"/>
          <w:szCs w:val="24"/>
        </w:rPr>
        <w:t xml:space="preserve"> –</w:t>
      </w:r>
      <w:r w:rsidR="009A640B" w:rsidRPr="00EC676A">
        <w:rPr>
          <w:rFonts w:asciiTheme="minorBidi" w:hAnsiTheme="minorBidi"/>
          <w:sz w:val="24"/>
          <w:szCs w:val="24"/>
        </w:rPr>
        <w:t xml:space="preserve"> who was substituting for the Chief Rabbi of the Ashkenazic community, R. Shmuel </w:t>
      </w:r>
      <w:proofErr w:type="spellStart"/>
      <w:r w:rsidR="009A640B" w:rsidRPr="00EC676A">
        <w:rPr>
          <w:rFonts w:asciiTheme="minorBidi" w:hAnsiTheme="minorBidi"/>
          <w:sz w:val="24"/>
          <w:szCs w:val="24"/>
        </w:rPr>
        <w:t>Salant</w:t>
      </w:r>
      <w:proofErr w:type="spellEnd"/>
      <w:r w:rsidR="009A640B" w:rsidRPr="00EC676A">
        <w:rPr>
          <w:rFonts w:asciiTheme="minorBidi" w:hAnsiTheme="minorBidi"/>
          <w:sz w:val="24"/>
          <w:szCs w:val="24"/>
        </w:rPr>
        <w:t>, while he was abroad</w:t>
      </w:r>
      <w:r w:rsidR="002715AB">
        <w:rPr>
          <w:rFonts w:asciiTheme="minorBidi" w:hAnsiTheme="minorBidi"/>
          <w:sz w:val="24"/>
          <w:szCs w:val="24"/>
        </w:rPr>
        <w:t xml:space="preserve"> –</w:t>
      </w:r>
      <w:r w:rsidR="009A640B" w:rsidRPr="00EC676A">
        <w:rPr>
          <w:rFonts w:asciiTheme="minorBidi" w:hAnsiTheme="minorBidi"/>
          <w:sz w:val="24"/>
          <w:szCs w:val="24"/>
        </w:rPr>
        <w:t xml:space="preserve"> ruled that not only was there no prohibition of asking a non-Jew to light a f</w:t>
      </w:r>
      <w:r w:rsidR="002715AB">
        <w:rPr>
          <w:rFonts w:asciiTheme="minorBidi" w:hAnsiTheme="minorBidi"/>
          <w:sz w:val="24"/>
          <w:szCs w:val="24"/>
        </w:rPr>
        <w:t>ire</w:t>
      </w:r>
      <w:r w:rsidR="009A640B" w:rsidRPr="00EC676A">
        <w:rPr>
          <w:rFonts w:asciiTheme="minorBidi" w:hAnsiTheme="minorBidi"/>
          <w:sz w:val="24"/>
          <w:szCs w:val="24"/>
        </w:rPr>
        <w:t xml:space="preserve">, </w:t>
      </w:r>
      <w:r w:rsidR="002715AB">
        <w:rPr>
          <w:rFonts w:asciiTheme="minorBidi" w:hAnsiTheme="minorBidi"/>
          <w:sz w:val="24"/>
          <w:szCs w:val="24"/>
        </w:rPr>
        <w:t xml:space="preserve">but </w:t>
      </w:r>
      <w:r w:rsidR="009A640B" w:rsidRPr="00EC676A">
        <w:rPr>
          <w:rFonts w:asciiTheme="minorBidi" w:hAnsiTheme="minorBidi"/>
          <w:sz w:val="24"/>
          <w:szCs w:val="24"/>
        </w:rPr>
        <w:t xml:space="preserve">this fellow </w:t>
      </w:r>
      <w:r w:rsidR="002715AB">
        <w:rPr>
          <w:rFonts w:asciiTheme="minorBidi" w:hAnsiTheme="minorBidi"/>
          <w:sz w:val="24"/>
          <w:szCs w:val="24"/>
        </w:rPr>
        <w:t xml:space="preserve">himself </w:t>
      </w:r>
      <w:r w:rsidR="009A640B" w:rsidRPr="00EC676A">
        <w:rPr>
          <w:rFonts w:asciiTheme="minorBidi" w:hAnsiTheme="minorBidi"/>
          <w:sz w:val="24"/>
          <w:szCs w:val="24"/>
        </w:rPr>
        <w:t>must light the fire, as he is not yet permitted to observe Shabbat.</w:t>
      </w:r>
    </w:p>
    <w:p w14:paraId="251B51A9" w14:textId="77777777" w:rsidR="00282DCC" w:rsidRPr="00EC676A" w:rsidRDefault="00282DCC" w:rsidP="00647DEB">
      <w:pPr>
        <w:spacing w:after="0" w:line="240" w:lineRule="auto"/>
        <w:jc w:val="both"/>
        <w:rPr>
          <w:rFonts w:asciiTheme="minorBidi" w:hAnsiTheme="minorBidi"/>
          <w:sz w:val="24"/>
          <w:szCs w:val="24"/>
        </w:rPr>
      </w:pPr>
    </w:p>
    <w:p w14:paraId="38DD00FB" w14:textId="4004B3D0" w:rsidR="00FF2799" w:rsidRDefault="001A3372" w:rsidP="00470D8B">
      <w:pPr>
        <w:spacing w:after="0" w:line="240" w:lineRule="auto"/>
        <w:jc w:val="both"/>
        <w:rPr>
          <w:rFonts w:asciiTheme="minorBidi" w:hAnsiTheme="minorBidi"/>
          <w:sz w:val="24"/>
          <w:szCs w:val="24"/>
        </w:rPr>
      </w:pPr>
      <w:r w:rsidRPr="00EC676A">
        <w:rPr>
          <w:rFonts w:asciiTheme="minorBidi" w:hAnsiTheme="minorBidi"/>
          <w:sz w:val="24"/>
          <w:szCs w:val="24"/>
        </w:rPr>
        <w:tab/>
        <w:t xml:space="preserve">The next day, the Ashkenazic and Sephardic scholars of Jerusalem criticized </w:t>
      </w:r>
      <w:r w:rsidR="002715AB">
        <w:rPr>
          <w:rFonts w:asciiTheme="minorBidi" w:hAnsiTheme="minorBidi"/>
          <w:sz w:val="24"/>
          <w:szCs w:val="24"/>
        </w:rPr>
        <w:t xml:space="preserve">R. </w:t>
      </w:r>
      <w:proofErr w:type="spellStart"/>
      <w:r w:rsidR="002715AB">
        <w:rPr>
          <w:rFonts w:asciiTheme="minorBidi" w:hAnsiTheme="minorBidi"/>
          <w:sz w:val="24"/>
          <w:szCs w:val="24"/>
        </w:rPr>
        <w:t>Lemel’s</w:t>
      </w:r>
      <w:proofErr w:type="spellEnd"/>
      <w:r w:rsidRPr="00EC676A">
        <w:rPr>
          <w:rFonts w:asciiTheme="minorBidi" w:hAnsiTheme="minorBidi"/>
          <w:sz w:val="24"/>
          <w:szCs w:val="24"/>
        </w:rPr>
        <w:t xml:space="preserve"> ruli</w:t>
      </w:r>
      <w:r w:rsidR="002363E8" w:rsidRPr="00EC676A">
        <w:rPr>
          <w:rFonts w:asciiTheme="minorBidi" w:hAnsiTheme="minorBidi"/>
          <w:sz w:val="24"/>
          <w:szCs w:val="24"/>
        </w:rPr>
        <w:t>ng, arguing that after a non-Jew</w:t>
      </w:r>
      <w:r w:rsidRPr="00EC676A">
        <w:rPr>
          <w:rFonts w:asciiTheme="minorBidi" w:hAnsiTheme="minorBidi"/>
          <w:sz w:val="24"/>
          <w:szCs w:val="24"/>
        </w:rPr>
        <w:t xml:space="preserve"> accepts upon himself the </w:t>
      </w:r>
      <w:proofErr w:type="spellStart"/>
      <w:r w:rsidRPr="002715AB">
        <w:rPr>
          <w:rFonts w:asciiTheme="minorBidi" w:hAnsiTheme="minorBidi"/>
          <w:i/>
          <w:iCs/>
          <w:sz w:val="24"/>
          <w:szCs w:val="24"/>
        </w:rPr>
        <w:t>mitzvot</w:t>
      </w:r>
      <w:proofErr w:type="spellEnd"/>
      <w:r w:rsidRPr="00EC676A">
        <w:rPr>
          <w:rFonts w:asciiTheme="minorBidi" w:hAnsiTheme="minorBidi"/>
          <w:sz w:val="24"/>
          <w:szCs w:val="24"/>
        </w:rPr>
        <w:t xml:space="preserve"> and </w:t>
      </w:r>
      <w:proofErr w:type="gramStart"/>
      <w:r w:rsidRPr="00EC676A">
        <w:rPr>
          <w:rFonts w:asciiTheme="minorBidi" w:hAnsiTheme="minorBidi"/>
          <w:sz w:val="24"/>
          <w:szCs w:val="24"/>
        </w:rPr>
        <w:t>is circumcised</w:t>
      </w:r>
      <w:proofErr w:type="gramEnd"/>
      <w:r w:rsidRPr="00EC676A">
        <w:rPr>
          <w:rFonts w:asciiTheme="minorBidi" w:hAnsiTheme="minorBidi"/>
          <w:sz w:val="24"/>
          <w:szCs w:val="24"/>
        </w:rPr>
        <w:t xml:space="preserve">, he may observe the Shabbat. </w:t>
      </w:r>
      <w:r w:rsidR="00AB4410" w:rsidRPr="00EC676A">
        <w:rPr>
          <w:rFonts w:asciiTheme="minorBidi" w:hAnsiTheme="minorBidi"/>
          <w:sz w:val="24"/>
          <w:szCs w:val="24"/>
        </w:rPr>
        <w:t xml:space="preserve">It </w:t>
      </w:r>
      <w:proofErr w:type="gramStart"/>
      <w:r w:rsidR="00AB4410" w:rsidRPr="00EC676A">
        <w:rPr>
          <w:rFonts w:asciiTheme="minorBidi" w:hAnsiTheme="minorBidi"/>
          <w:sz w:val="24"/>
          <w:szCs w:val="24"/>
        </w:rPr>
        <w:t>is reported</w:t>
      </w:r>
      <w:proofErr w:type="gramEnd"/>
      <w:r w:rsidR="00AB4410" w:rsidRPr="00EC676A">
        <w:rPr>
          <w:rFonts w:asciiTheme="minorBidi" w:hAnsiTheme="minorBidi"/>
          <w:sz w:val="24"/>
          <w:szCs w:val="24"/>
        </w:rPr>
        <w:t xml:space="preserve"> that </w:t>
      </w:r>
      <w:r w:rsidR="00E07FF2">
        <w:rPr>
          <w:rFonts w:asciiTheme="minorBidi" w:hAnsiTheme="minorBidi"/>
          <w:sz w:val="24"/>
          <w:szCs w:val="24"/>
        </w:rPr>
        <w:t xml:space="preserve">when </w:t>
      </w:r>
      <w:r w:rsidR="00AB4410" w:rsidRPr="00EC676A">
        <w:rPr>
          <w:rFonts w:asciiTheme="minorBidi" w:hAnsiTheme="minorBidi"/>
          <w:sz w:val="24"/>
          <w:szCs w:val="24"/>
        </w:rPr>
        <w:t xml:space="preserve">the question was posed to </w:t>
      </w:r>
      <w:r w:rsidRPr="00EC676A">
        <w:rPr>
          <w:rFonts w:asciiTheme="minorBidi" w:hAnsiTheme="minorBidi"/>
          <w:sz w:val="24"/>
          <w:szCs w:val="24"/>
        </w:rPr>
        <w:t xml:space="preserve">R. Shmuel </w:t>
      </w:r>
      <w:proofErr w:type="spellStart"/>
      <w:r w:rsidRPr="00EC676A">
        <w:rPr>
          <w:rFonts w:asciiTheme="minorBidi" w:hAnsiTheme="minorBidi"/>
          <w:sz w:val="24"/>
          <w:szCs w:val="24"/>
        </w:rPr>
        <w:t>Salant</w:t>
      </w:r>
      <w:proofErr w:type="spellEnd"/>
      <w:r w:rsidR="00AB4410" w:rsidRPr="00EC676A">
        <w:rPr>
          <w:rFonts w:asciiTheme="minorBidi" w:hAnsiTheme="minorBidi"/>
          <w:sz w:val="24"/>
          <w:szCs w:val="24"/>
        </w:rPr>
        <w:t xml:space="preserve">, who was visiting </w:t>
      </w:r>
      <w:r w:rsidR="002363E8" w:rsidRPr="00EC676A">
        <w:rPr>
          <w:rFonts w:asciiTheme="minorBidi" w:hAnsiTheme="minorBidi"/>
          <w:sz w:val="24"/>
          <w:szCs w:val="24"/>
        </w:rPr>
        <w:t xml:space="preserve">R. Yitzchak Meir </w:t>
      </w:r>
      <w:r w:rsidR="002B05C2" w:rsidRPr="00EC676A">
        <w:rPr>
          <w:rFonts w:asciiTheme="minorBidi" w:hAnsiTheme="minorBidi"/>
          <w:sz w:val="24"/>
          <w:szCs w:val="24"/>
        </w:rPr>
        <w:t xml:space="preserve">Alter, </w:t>
      </w:r>
      <w:r w:rsidR="002363E8" w:rsidRPr="00EC676A">
        <w:rPr>
          <w:rFonts w:asciiTheme="minorBidi" w:hAnsiTheme="minorBidi"/>
          <w:sz w:val="24"/>
          <w:szCs w:val="24"/>
        </w:rPr>
        <w:t xml:space="preserve">the first </w:t>
      </w:r>
      <w:proofErr w:type="spellStart"/>
      <w:r w:rsidR="002363E8" w:rsidRPr="00EC676A">
        <w:rPr>
          <w:rFonts w:asciiTheme="minorBidi" w:hAnsiTheme="minorBidi"/>
          <w:sz w:val="24"/>
          <w:szCs w:val="24"/>
        </w:rPr>
        <w:t>Rebbe</w:t>
      </w:r>
      <w:proofErr w:type="spellEnd"/>
      <w:r w:rsidR="002363E8" w:rsidRPr="00EC676A">
        <w:rPr>
          <w:rFonts w:asciiTheme="minorBidi" w:hAnsiTheme="minorBidi"/>
          <w:sz w:val="24"/>
          <w:szCs w:val="24"/>
        </w:rPr>
        <w:t xml:space="preserve"> of the </w:t>
      </w:r>
      <w:proofErr w:type="spellStart"/>
      <w:r w:rsidR="002363E8" w:rsidRPr="00EC676A">
        <w:rPr>
          <w:rFonts w:asciiTheme="minorBidi" w:hAnsiTheme="minorBidi"/>
          <w:sz w:val="24"/>
          <w:szCs w:val="24"/>
        </w:rPr>
        <w:t>Ger</w:t>
      </w:r>
      <w:proofErr w:type="spellEnd"/>
      <w:r w:rsidR="002363E8" w:rsidRPr="00EC676A">
        <w:rPr>
          <w:rFonts w:asciiTheme="minorBidi" w:hAnsiTheme="minorBidi"/>
          <w:sz w:val="24"/>
          <w:szCs w:val="24"/>
        </w:rPr>
        <w:t xml:space="preserve"> </w:t>
      </w:r>
      <w:r w:rsidR="00282DCC">
        <w:rPr>
          <w:rFonts w:asciiTheme="minorBidi" w:hAnsiTheme="minorBidi"/>
          <w:sz w:val="24"/>
          <w:szCs w:val="24"/>
        </w:rPr>
        <w:t>Ch</w:t>
      </w:r>
      <w:r w:rsidR="002363E8" w:rsidRPr="00EC676A">
        <w:rPr>
          <w:rFonts w:asciiTheme="minorBidi" w:hAnsiTheme="minorBidi"/>
          <w:sz w:val="24"/>
          <w:szCs w:val="24"/>
        </w:rPr>
        <w:t>asidic dynasty</w:t>
      </w:r>
      <w:r w:rsidR="002B05C2" w:rsidRPr="00EC676A">
        <w:rPr>
          <w:rFonts w:asciiTheme="minorBidi" w:hAnsiTheme="minorBidi"/>
          <w:sz w:val="24"/>
          <w:szCs w:val="24"/>
        </w:rPr>
        <w:t xml:space="preserve"> and author of </w:t>
      </w:r>
      <w:r w:rsidR="00AB4410" w:rsidRPr="00EC676A">
        <w:rPr>
          <w:rFonts w:asciiTheme="minorBidi" w:hAnsiTheme="minorBidi"/>
          <w:sz w:val="24"/>
          <w:szCs w:val="24"/>
        </w:rPr>
        <w:t xml:space="preserve">the </w:t>
      </w:r>
      <w:proofErr w:type="spellStart"/>
      <w:r w:rsidR="00AB4410" w:rsidRPr="00EC676A">
        <w:rPr>
          <w:rFonts w:asciiTheme="minorBidi" w:hAnsiTheme="minorBidi"/>
          <w:i/>
          <w:iCs/>
          <w:sz w:val="24"/>
          <w:szCs w:val="24"/>
        </w:rPr>
        <w:t>Chiddushei</w:t>
      </w:r>
      <w:proofErr w:type="spellEnd"/>
      <w:r w:rsidR="00AB4410" w:rsidRPr="00EC676A">
        <w:rPr>
          <w:rFonts w:asciiTheme="minorBidi" w:hAnsiTheme="minorBidi"/>
          <w:i/>
          <w:iCs/>
          <w:sz w:val="24"/>
          <w:szCs w:val="24"/>
        </w:rPr>
        <w:t xml:space="preserve"> Ha-Rim</w:t>
      </w:r>
      <w:r w:rsidR="002B05C2" w:rsidRPr="00EC676A">
        <w:rPr>
          <w:rFonts w:asciiTheme="minorBidi" w:hAnsiTheme="minorBidi"/>
          <w:sz w:val="24"/>
          <w:szCs w:val="24"/>
        </w:rPr>
        <w:t xml:space="preserve">, </w:t>
      </w:r>
      <w:r w:rsidR="00AB4410" w:rsidRPr="00EC676A">
        <w:rPr>
          <w:rFonts w:asciiTheme="minorBidi" w:hAnsiTheme="minorBidi"/>
          <w:sz w:val="24"/>
          <w:szCs w:val="24"/>
        </w:rPr>
        <w:t>in Warsaw</w:t>
      </w:r>
      <w:r w:rsidR="00E07FF2">
        <w:rPr>
          <w:rFonts w:asciiTheme="minorBidi" w:hAnsiTheme="minorBidi"/>
          <w:sz w:val="24"/>
          <w:szCs w:val="24"/>
        </w:rPr>
        <w:t>,</w:t>
      </w:r>
      <w:r w:rsidR="00AB4410" w:rsidRPr="00EC676A">
        <w:rPr>
          <w:rFonts w:asciiTheme="minorBidi" w:hAnsiTheme="minorBidi"/>
          <w:sz w:val="24"/>
          <w:szCs w:val="24"/>
        </w:rPr>
        <w:t xml:space="preserve"> </w:t>
      </w:r>
      <w:r w:rsidR="00E07FF2">
        <w:rPr>
          <w:rFonts w:asciiTheme="minorBidi" w:hAnsiTheme="minorBidi"/>
          <w:sz w:val="24"/>
          <w:szCs w:val="24"/>
        </w:rPr>
        <w:t>b</w:t>
      </w:r>
      <w:r w:rsidR="00AB4410" w:rsidRPr="00EC676A">
        <w:rPr>
          <w:rFonts w:asciiTheme="minorBidi" w:hAnsiTheme="minorBidi"/>
          <w:sz w:val="24"/>
          <w:szCs w:val="24"/>
        </w:rPr>
        <w:t xml:space="preserve">oth of them </w:t>
      </w:r>
      <w:r w:rsidRPr="00EC676A">
        <w:rPr>
          <w:rFonts w:asciiTheme="minorBidi" w:hAnsiTheme="minorBidi"/>
          <w:sz w:val="24"/>
          <w:szCs w:val="24"/>
        </w:rPr>
        <w:t xml:space="preserve">rejected R. </w:t>
      </w:r>
      <w:proofErr w:type="spellStart"/>
      <w:r w:rsidRPr="00EC676A">
        <w:rPr>
          <w:rFonts w:asciiTheme="minorBidi" w:hAnsiTheme="minorBidi"/>
          <w:sz w:val="24"/>
          <w:szCs w:val="24"/>
        </w:rPr>
        <w:t>Lemel’s</w:t>
      </w:r>
      <w:proofErr w:type="spellEnd"/>
      <w:r w:rsidRPr="00EC676A">
        <w:rPr>
          <w:rFonts w:asciiTheme="minorBidi" w:hAnsiTheme="minorBidi"/>
          <w:sz w:val="24"/>
          <w:szCs w:val="24"/>
        </w:rPr>
        <w:t xml:space="preserve"> ruling</w:t>
      </w:r>
      <w:r w:rsidR="00AB4410" w:rsidRPr="00EC676A">
        <w:rPr>
          <w:rFonts w:asciiTheme="minorBidi" w:hAnsiTheme="minorBidi"/>
          <w:sz w:val="24"/>
          <w:szCs w:val="24"/>
        </w:rPr>
        <w:t xml:space="preserve"> and permitted a conversion candidate, after </w:t>
      </w:r>
      <w:r w:rsidR="00470D8B">
        <w:rPr>
          <w:rFonts w:asciiTheme="minorBidi" w:hAnsiTheme="minorBidi"/>
          <w:sz w:val="24"/>
          <w:szCs w:val="24"/>
        </w:rPr>
        <w:t>being</w:t>
      </w:r>
      <w:r w:rsidR="00AB4410" w:rsidRPr="00EC676A">
        <w:rPr>
          <w:rFonts w:asciiTheme="minorBidi" w:hAnsiTheme="minorBidi"/>
          <w:sz w:val="24"/>
          <w:szCs w:val="24"/>
        </w:rPr>
        <w:t xml:space="preserve"> circumcised, to observe Shabbat. </w:t>
      </w:r>
      <w:r w:rsidRPr="00EC676A">
        <w:rPr>
          <w:rFonts w:asciiTheme="minorBidi" w:hAnsiTheme="minorBidi"/>
          <w:sz w:val="24"/>
          <w:szCs w:val="24"/>
        </w:rPr>
        <w:t xml:space="preserve">R. </w:t>
      </w:r>
      <w:proofErr w:type="spellStart"/>
      <w:r w:rsidRPr="00EC676A">
        <w:rPr>
          <w:rFonts w:asciiTheme="minorBidi" w:hAnsiTheme="minorBidi"/>
          <w:sz w:val="24"/>
          <w:szCs w:val="24"/>
        </w:rPr>
        <w:t>Lemel</w:t>
      </w:r>
      <w:proofErr w:type="spellEnd"/>
      <w:r w:rsidRPr="00EC676A">
        <w:rPr>
          <w:rFonts w:asciiTheme="minorBidi" w:hAnsiTheme="minorBidi"/>
          <w:sz w:val="24"/>
          <w:szCs w:val="24"/>
        </w:rPr>
        <w:t xml:space="preserve"> authored a </w:t>
      </w:r>
      <w:proofErr w:type="spellStart"/>
      <w:r w:rsidRPr="00EC676A">
        <w:rPr>
          <w:rFonts w:asciiTheme="minorBidi" w:hAnsiTheme="minorBidi"/>
          <w:sz w:val="24"/>
          <w:szCs w:val="24"/>
        </w:rPr>
        <w:t>respons</w:t>
      </w:r>
      <w:r w:rsidR="002715AB">
        <w:rPr>
          <w:rFonts w:asciiTheme="minorBidi" w:hAnsiTheme="minorBidi"/>
          <w:sz w:val="24"/>
          <w:szCs w:val="24"/>
        </w:rPr>
        <w:t>um</w:t>
      </w:r>
      <w:proofErr w:type="spellEnd"/>
      <w:r w:rsidRPr="00EC676A">
        <w:rPr>
          <w:rFonts w:asciiTheme="minorBidi" w:hAnsiTheme="minorBidi"/>
          <w:sz w:val="24"/>
          <w:szCs w:val="24"/>
        </w:rPr>
        <w:t xml:space="preserve"> defending his position, which spurred extensive rabbinic discussion. </w:t>
      </w:r>
    </w:p>
    <w:p w14:paraId="24188CC0" w14:textId="77777777" w:rsidR="00282DCC" w:rsidRPr="00EC676A" w:rsidRDefault="00282DCC" w:rsidP="00647DEB">
      <w:pPr>
        <w:spacing w:after="0" w:line="240" w:lineRule="auto"/>
        <w:jc w:val="both"/>
        <w:rPr>
          <w:rFonts w:asciiTheme="minorBidi" w:hAnsiTheme="minorBidi"/>
          <w:sz w:val="24"/>
          <w:szCs w:val="24"/>
        </w:rPr>
      </w:pPr>
    </w:p>
    <w:p w14:paraId="6BB0E362" w14:textId="40CBA659" w:rsidR="00E21A41" w:rsidRDefault="00FD72CB" w:rsidP="00647DEB">
      <w:pPr>
        <w:spacing w:after="0" w:line="240" w:lineRule="auto"/>
        <w:jc w:val="both"/>
        <w:rPr>
          <w:rFonts w:asciiTheme="minorBidi" w:hAnsiTheme="minorBidi"/>
          <w:sz w:val="24"/>
          <w:szCs w:val="24"/>
        </w:rPr>
      </w:pPr>
      <w:r w:rsidRPr="00EC676A">
        <w:rPr>
          <w:rFonts w:asciiTheme="minorBidi" w:hAnsiTheme="minorBidi"/>
          <w:sz w:val="24"/>
          <w:szCs w:val="24"/>
        </w:rPr>
        <w:tab/>
      </w:r>
      <w:r w:rsidR="00C52612" w:rsidRPr="00EC676A">
        <w:rPr>
          <w:rFonts w:asciiTheme="minorBidi" w:hAnsiTheme="minorBidi"/>
          <w:sz w:val="24"/>
          <w:szCs w:val="24"/>
        </w:rPr>
        <w:t xml:space="preserve">R. </w:t>
      </w:r>
      <w:proofErr w:type="spellStart"/>
      <w:r w:rsidR="00C52612" w:rsidRPr="00EC676A">
        <w:rPr>
          <w:rFonts w:asciiTheme="minorBidi" w:hAnsiTheme="minorBidi"/>
          <w:sz w:val="24"/>
          <w:szCs w:val="24"/>
        </w:rPr>
        <w:t>Yehosef</w:t>
      </w:r>
      <w:proofErr w:type="spellEnd"/>
      <w:r w:rsidR="00C52612" w:rsidRPr="00EC676A">
        <w:rPr>
          <w:rFonts w:asciiTheme="minorBidi" w:hAnsiTheme="minorBidi"/>
          <w:sz w:val="24"/>
          <w:szCs w:val="24"/>
        </w:rPr>
        <w:t xml:space="preserve"> Cohen (1804–1865), in his </w:t>
      </w:r>
      <w:hyperlink r:id="rId6" w:history="1">
        <w:proofErr w:type="spellStart"/>
        <w:r w:rsidR="00C52612" w:rsidRPr="00EC676A">
          <w:rPr>
            <w:rStyle w:val="Hyperlink"/>
            <w:rFonts w:asciiTheme="minorBidi" w:hAnsiTheme="minorBidi"/>
            <w:sz w:val="24"/>
            <w:szCs w:val="24"/>
          </w:rPr>
          <w:t>Divrei</w:t>
        </w:r>
        <w:proofErr w:type="spellEnd"/>
        <w:r w:rsidR="00C52612" w:rsidRPr="00EC676A">
          <w:rPr>
            <w:rStyle w:val="Hyperlink"/>
            <w:rFonts w:asciiTheme="minorBidi" w:hAnsiTheme="minorBidi"/>
            <w:sz w:val="24"/>
            <w:szCs w:val="24"/>
          </w:rPr>
          <w:t xml:space="preserve"> Yosef</w:t>
        </w:r>
      </w:hyperlink>
      <w:r w:rsidR="00C52612" w:rsidRPr="00EC676A">
        <w:rPr>
          <w:rFonts w:asciiTheme="minorBidi" w:hAnsiTheme="minorBidi"/>
          <w:sz w:val="24"/>
          <w:szCs w:val="24"/>
        </w:rPr>
        <w:t xml:space="preserve"> (24)</w:t>
      </w:r>
      <w:r w:rsidR="002715AB">
        <w:rPr>
          <w:rFonts w:asciiTheme="minorBidi" w:hAnsiTheme="minorBidi"/>
          <w:sz w:val="24"/>
          <w:szCs w:val="24"/>
        </w:rPr>
        <w:t>,</w:t>
      </w:r>
      <w:r w:rsidR="00C52612" w:rsidRPr="00EC676A">
        <w:rPr>
          <w:rFonts w:asciiTheme="minorBidi" w:hAnsiTheme="minorBidi"/>
          <w:sz w:val="24"/>
          <w:szCs w:val="24"/>
        </w:rPr>
        <w:t xml:space="preserve"> describes how he convinced R. </w:t>
      </w:r>
      <w:proofErr w:type="spellStart"/>
      <w:r w:rsidR="00C52612" w:rsidRPr="00EC676A">
        <w:rPr>
          <w:rFonts w:asciiTheme="minorBidi" w:hAnsiTheme="minorBidi"/>
          <w:sz w:val="24"/>
          <w:szCs w:val="24"/>
        </w:rPr>
        <w:t>Lemel</w:t>
      </w:r>
      <w:proofErr w:type="spellEnd"/>
      <w:r w:rsidR="00C52612" w:rsidRPr="00EC676A">
        <w:rPr>
          <w:rFonts w:asciiTheme="minorBidi" w:hAnsiTheme="minorBidi"/>
          <w:sz w:val="24"/>
          <w:szCs w:val="24"/>
        </w:rPr>
        <w:t xml:space="preserve"> that he had erred. He </w:t>
      </w:r>
      <w:r w:rsidR="00F412C9" w:rsidRPr="00EC676A">
        <w:rPr>
          <w:rFonts w:asciiTheme="minorBidi" w:hAnsiTheme="minorBidi"/>
          <w:sz w:val="24"/>
          <w:szCs w:val="24"/>
        </w:rPr>
        <w:t>cited</w:t>
      </w:r>
      <w:r w:rsidR="00C52612" w:rsidRPr="00EC676A">
        <w:rPr>
          <w:rFonts w:asciiTheme="minorBidi" w:hAnsiTheme="minorBidi"/>
          <w:sz w:val="24"/>
          <w:szCs w:val="24"/>
        </w:rPr>
        <w:t xml:space="preserve"> a </w:t>
      </w:r>
      <w:proofErr w:type="gramStart"/>
      <w:r w:rsidR="00F412C9" w:rsidRPr="002715AB">
        <w:rPr>
          <w:rFonts w:asciiTheme="minorBidi" w:hAnsiTheme="minorBidi"/>
          <w:i/>
          <w:iCs/>
          <w:sz w:val="24"/>
          <w:szCs w:val="24"/>
        </w:rPr>
        <w:t>m</w:t>
      </w:r>
      <w:r w:rsidR="00C52612" w:rsidRPr="002715AB">
        <w:rPr>
          <w:rFonts w:asciiTheme="minorBidi" w:hAnsiTheme="minorBidi"/>
          <w:i/>
          <w:iCs/>
          <w:sz w:val="24"/>
          <w:szCs w:val="24"/>
        </w:rPr>
        <w:t>idrash</w:t>
      </w:r>
      <w:proofErr w:type="gramEnd"/>
      <w:r w:rsidR="00C52612" w:rsidRPr="00EC676A">
        <w:rPr>
          <w:rFonts w:asciiTheme="minorBidi" w:hAnsiTheme="minorBidi"/>
          <w:sz w:val="24"/>
          <w:szCs w:val="24"/>
        </w:rPr>
        <w:t xml:space="preserve"> (</w:t>
      </w:r>
      <w:r w:rsidR="00F412C9" w:rsidRPr="002715AB">
        <w:rPr>
          <w:rFonts w:asciiTheme="minorBidi" w:hAnsiTheme="minorBidi"/>
          <w:i/>
          <w:iCs/>
          <w:sz w:val="24"/>
          <w:szCs w:val="24"/>
        </w:rPr>
        <w:t xml:space="preserve">Midrash </w:t>
      </w:r>
      <w:proofErr w:type="spellStart"/>
      <w:r w:rsidR="00F412C9" w:rsidRPr="002715AB">
        <w:rPr>
          <w:rFonts w:asciiTheme="minorBidi" w:hAnsiTheme="minorBidi"/>
          <w:i/>
          <w:iCs/>
          <w:sz w:val="24"/>
          <w:szCs w:val="24"/>
        </w:rPr>
        <w:t>Rabba</w:t>
      </w:r>
      <w:proofErr w:type="spellEnd"/>
      <w:r w:rsidR="002715AB">
        <w:rPr>
          <w:rFonts w:asciiTheme="minorBidi" w:hAnsiTheme="minorBidi"/>
          <w:sz w:val="24"/>
          <w:szCs w:val="24"/>
        </w:rPr>
        <w:t>,</w:t>
      </w:r>
      <w:r w:rsidR="00F412C9" w:rsidRPr="00EC676A">
        <w:rPr>
          <w:rFonts w:asciiTheme="minorBidi" w:hAnsiTheme="minorBidi"/>
          <w:sz w:val="24"/>
          <w:szCs w:val="24"/>
        </w:rPr>
        <w:t xml:space="preserve"> </w:t>
      </w:r>
      <w:proofErr w:type="spellStart"/>
      <w:r w:rsidR="00C52612" w:rsidRPr="00282DCC">
        <w:rPr>
          <w:rFonts w:asciiTheme="minorBidi" w:hAnsiTheme="minorBidi"/>
          <w:i/>
          <w:iCs/>
          <w:sz w:val="24"/>
          <w:szCs w:val="24"/>
        </w:rPr>
        <w:t>Devarim</w:t>
      </w:r>
      <w:proofErr w:type="spellEnd"/>
      <w:r w:rsidR="00C52612" w:rsidRPr="00EC676A">
        <w:rPr>
          <w:rFonts w:asciiTheme="minorBidi" w:hAnsiTheme="minorBidi"/>
          <w:sz w:val="24"/>
          <w:szCs w:val="24"/>
        </w:rPr>
        <w:t xml:space="preserve"> 1:18) </w:t>
      </w:r>
      <w:r w:rsidR="00E07FF2">
        <w:rPr>
          <w:rFonts w:asciiTheme="minorBidi" w:hAnsiTheme="minorBidi"/>
          <w:sz w:val="24"/>
          <w:szCs w:val="24"/>
        </w:rPr>
        <w:t>that</w:t>
      </w:r>
      <w:r w:rsidR="00C52612" w:rsidRPr="00EC676A">
        <w:rPr>
          <w:rFonts w:asciiTheme="minorBidi" w:hAnsiTheme="minorBidi"/>
          <w:sz w:val="24"/>
          <w:szCs w:val="24"/>
        </w:rPr>
        <w:t xml:space="preserve"> states that “a</w:t>
      </w:r>
      <w:r w:rsidR="009A640B" w:rsidRPr="00EC676A">
        <w:rPr>
          <w:rFonts w:asciiTheme="minorBidi" w:hAnsiTheme="minorBidi"/>
          <w:sz w:val="24"/>
          <w:szCs w:val="24"/>
        </w:rPr>
        <w:t xml:space="preserve"> gentile who observes the </w:t>
      </w:r>
      <w:r w:rsidR="002715AB">
        <w:rPr>
          <w:rFonts w:asciiTheme="minorBidi" w:hAnsiTheme="minorBidi"/>
          <w:sz w:val="24"/>
          <w:szCs w:val="24"/>
        </w:rPr>
        <w:t>Shabbat</w:t>
      </w:r>
      <w:r w:rsidR="009A640B" w:rsidRPr="00EC676A">
        <w:rPr>
          <w:rFonts w:asciiTheme="minorBidi" w:hAnsiTheme="minorBidi"/>
          <w:sz w:val="24"/>
          <w:szCs w:val="24"/>
        </w:rPr>
        <w:t xml:space="preserve"> prior to accepting circumcision upon himself is liable to the death penalty</w:t>
      </w:r>
      <w:r w:rsidR="00C52612" w:rsidRPr="00EC676A">
        <w:rPr>
          <w:rFonts w:asciiTheme="minorBidi" w:hAnsiTheme="minorBidi"/>
          <w:sz w:val="24"/>
          <w:szCs w:val="24"/>
        </w:rPr>
        <w:t xml:space="preserve">,” implying that after being circumcised he may observe the Shabbat. Incidentally, </w:t>
      </w:r>
      <w:proofErr w:type="gramStart"/>
      <w:r w:rsidR="00C52612" w:rsidRPr="00EC676A">
        <w:rPr>
          <w:rFonts w:asciiTheme="minorBidi" w:hAnsiTheme="minorBidi"/>
          <w:sz w:val="24"/>
          <w:szCs w:val="24"/>
        </w:rPr>
        <w:t xml:space="preserve">a similar view, which we will discuss below, is held by the </w:t>
      </w:r>
      <w:proofErr w:type="spellStart"/>
      <w:r w:rsidR="009A640B" w:rsidRPr="00EC676A">
        <w:rPr>
          <w:rFonts w:asciiTheme="minorBidi" w:hAnsiTheme="minorBidi"/>
          <w:i/>
          <w:iCs/>
          <w:sz w:val="24"/>
          <w:szCs w:val="24"/>
        </w:rPr>
        <w:t>Tosafot</w:t>
      </w:r>
      <w:proofErr w:type="spellEnd"/>
      <w:r w:rsidR="009A640B" w:rsidRPr="00EC676A">
        <w:rPr>
          <w:rFonts w:asciiTheme="minorBidi" w:hAnsiTheme="minorBidi"/>
          <w:i/>
          <w:iCs/>
          <w:sz w:val="24"/>
          <w:szCs w:val="24"/>
        </w:rPr>
        <w:t xml:space="preserve"> </w:t>
      </w:r>
      <w:proofErr w:type="spellStart"/>
      <w:r w:rsidR="009A640B" w:rsidRPr="00EC676A">
        <w:rPr>
          <w:rFonts w:asciiTheme="minorBidi" w:hAnsiTheme="minorBidi"/>
          <w:i/>
          <w:iCs/>
          <w:sz w:val="24"/>
          <w:szCs w:val="24"/>
        </w:rPr>
        <w:t>Yeshanim</w:t>
      </w:r>
      <w:proofErr w:type="spellEnd"/>
      <w:r w:rsidR="00C52612" w:rsidRPr="00EC676A">
        <w:rPr>
          <w:rFonts w:asciiTheme="minorBidi" w:hAnsiTheme="minorBidi"/>
          <w:sz w:val="24"/>
          <w:szCs w:val="24"/>
        </w:rPr>
        <w:t xml:space="preserve"> (</w:t>
      </w:r>
      <w:proofErr w:type="spellStart"/>
      <w:r w:rsidR="00C52612" w:rsidRPr="00282DCC">
        <w:rPr>
          <w:rFonts w:asciiTheme="minorBidi" w:hAnsiTheme="minorBidi"/>
          <w:i/>
          <w:iCs/>
          <w:sz w:val="24"/>
          <w:szCs w:val="24"/>
        </w:rPr>
        <w:t>Y</w:t>
      </w:r>
      <w:r w:rsidR="009A640B" w:rsidRPr="00282DCC">
        <w:rPr>
          <w:rFonts w:asciiTheme="minorBidi" w:hAnsiTheme="minorBidi"/>
          <w:i/>
          <w:iCs/>
          <w:sz w:val="24"/>
          <w:szCs w:val="24"/>
        </w:rPr>
        <w:t>evamot</w:t>
      </w:r>
      <w:proofErr w:type="spellEnd"/>
      <w:r w:rsidR="009A640B" w:rsidRPr="00EC676A">
        <w:rPr>
          <w:rFonts w:asciiTheme="minorBidi" w:hAnsiTheme="minorBidi"/>
          <w:sz w:val="24"/>
          <w:szCs w:val="24"/>
        </w:rPr>
        <w:t xml:space="preserve"> 48b</w:t>
      </w:r>
      <w:r w:rsidR="00C52612" w:rsidRPr="00EC676A">
        <w:rPr>
          <w:rFonts w:asciiTheme="minorBidi" w:hAnsiTheme="minorBidi"/>
          <w:sz w:val="24"/>
          <w:szCs w:val="24"/>
        </w:rPr>
        <w:t>)</w:t>
      </w:r>
      <w:proofErr w:type="gramEnd"/>
      <w:r w:rsidR="00C52612" w:rsidRPr="00EC676A">
        <w:rPr>
          <w:rFonts w:asciiTheme="minorBidi" w:hAnsiTheme="minorBidi"/>
          <w:sz w:val="24"/>
          <w:szCs w:val="24"/>
        </w:rPr>
        <w:t xml:space="preserve">. </w:t>
      </w:r>
    </w:p>
    <w:p w14:paraId="60F2BA46" w14:textId="77777777" w:rsidR="00282DCC" w:rsidRPr="00EC676A" w:rsidRDefault="00282DCC" w:rsidP="00647DEB">
      <w:pPr>
        <w:spacing w:after="0" w:line="240" w:lineRule="auto"/>
        <w:jc w:val="both"/>
        <w:rPr>
          <w:rFonts w:asciiTheme="minorBidi" w:hAnsiTheme="minorBidi"/>
          <w:sz w:val="24"/>
          <w:szCs w:val="24"/>
        </w:rPr>
      </w:pPr>
    </w:p>
    <w:p w14:paraId="75FF5D93" w14:textId="357F07DA" w:rsidR="003A26FD" w:rsidRDefault="00C52612" w:rsidP="00647DEB">
      <w:pPr>
        <w:spacing w:after="0" w:line="240" w:lineRule="auto"/>
        <w:jc w:val="both"/>
        <w:rPr>
          <w:rFonts w:asciiTheme="minorBidi" w:hAnsiTheme="minorBidi"/>
          <w:sz w:val="24"/>
          <w:szCs w:val="24"/>
        </w:rPr>
      </w:pPr>
      <w:r w:rsidRPr="00EC676A">
        <w:rPr>
          <w:rFonts w:asciiTheme="minorBidi" w:hAnsiTheme="minorBidi"/>
          <w:sz w:val="24"/>
          <w:szCs w:val="24"/>
        </w:rPr>
        <w:tab/>
      </w:r>
      <w:r w:rsidR="009A640B" w:rsidRPr="00EC676A">
        <w:rPr>
          <w:rFonts w:asciiTheme="minorBidi" w:hAnsiTheme="minorBidi"/>
          <w:sz w:val="24"/>
          <w:szCs w:val="24"/>
        </w:rPr>
        <w:t xml:space="preserve">R. </w:t>
      </w:r>
      <w:r w:rsidRPr="00EC676A">
        <w:rPr>
          <w:rFonts w:asciiTheme="minorBidi" w:hAnsiTheme="minorBidi"/>
          <w:sz w:val="24"/>
          <w:szCs w:val="24"/>
        </w:rPr>
        <w:t>Yaakov</w:t>
      </w:r>
      <w:r w:rsidR="009A640B" w:rsidRPr="00EC676A">
        <w:rPr>
          <w:rFonts w:asciiTheme="minorBidi" w:hAnsiTheme="minorBidi"/>
          <w:sz w:val="24"/>
          <w:szCs w:val="24"/>
        </w:rPr>
        <w:t xml:space="preserve"> </w:t>
      </w:r>
      <w:proofErr w:type="spellStart"/>
      <w:r w:rsidR="009A640B" w:rsidRPr="00EC676A">
        <w:rPr>
          <w:rFonts w:asciiTheme="minorBidi" w:hAnsiTheme="minorBidi"/>
          <w:sz w:val="24"/>
          <w:szCs w:val="24"/>
        </w:rPr>
        <w:t>Ettlinger</w:t>
      </w:r>
      <w:proofErr w:type="spellEnd"/>
      <w:r w:rsidR="009A640B" w:rsidRPr="00EC676A">
        <w:rPr>
          <w:rFonts w:asciiTheme="minorBidi" w:hAnsiTheme="minorBidi"/>
          <w:sz w:val="24"/>
          <w:szCs w:val="24"/>
        </w:rPr>
        <w:t xml:space="preserve"> </w:t>
      </w:r>
      <w:r w:rsidRPr="00EC676A">
        <w:rPr>
          <w:rFonts w:asciiTheme="minorBidi" w:hAnsiTheme="minorBidi"/>
          <w:sz w:val="24"/>
          <w:szCs w:val="24"/>
        </w:rPr>
        <w:t xml:space="preserve">(1798–1871), in his </w:t>
      </w:r>
      <w:proofErr w:type="spellStart"/>
      <w:r w:rsidRPr="00EC676A">
        <w:rPr>
          <w:rFonts w:asciiTheme="minorBidi" w:hAnsiTheme="minorBidi"/>
          <w:i/>
          <w:iCs/>
          <w:sz w:val="24"/>
          <w:szCs w:val="24"/>
        </w:rPr>
        <w:t>Binyan</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Tzion</w:t>
      </w:r>
      <w:proofErr w:type="spellEnd"/>
      <w:r w:rsidRPr="00EC676A">
        <w:rPr>
          <w:rFonts w:asciiTheme="minorBidi" w:hAnsiTheme="minorBidi"/>
          <w:sz w:val="24"/>
          <w:szCs w:val="24"/>
        </w:rPr>
        <w:t xml:space="preserve"> (91)</w:t>
      </w:r>
      <w:r w:rsidR="002715AB">
        <w:rPr>
          <w:rFonts w:asciiTheme="minorBidi" w:hAnsiTheme="minorBidi"/>
          <w:sz w:val="24"/>
          <w:szCs w:val="24"/>
        </w:rPr>
        <w:t>,</w:t>
      </w:r>
      <w:r w:rsidRPr="00EC676A">
        <w:rPr>
          <w:rFonts w:asciiTheme="minorBidi" w:hAnsiTheme="minorBidi"/>
          <w:sz w:val="24"/>
          <w:szCs w:val="24"/>
        </w:rPr>
        <w:t xml:space="preserve"> also reject</w:t>
      </w:r>
      <w:r w:rsidR="002715AB">
        <w:rPr>
          <w:rFonts w:asciiTheme="minorBidi" w:hAnsiTheme="minorBidi"/>
          <w:sz w:val="24"/>
          <w:szCs w:val="24"/>
        </w:rPr>
        <w:t>s</w:t>
      </w:r>
      <w:r w:rsidRPr="00EC676A">
        <w:rPr>
          <w:rFonts w:asciiTheme="minorBidi" w:hAnsiTheme="minorBidi"/>
          <w:sz w:val="24"/>
          <w:szCs w:val="24"/>
        </w:rPr>
        <w:t xml:space="preserve"> R. </w:t>
      </w:r>
      <w:proofErr w:type="spellStart"/>
      <w:r w:rsidRPr="00EC676A">
        <w:rPr>
          <w:rFonts w:asciiTheme="minorBidi" w:hAnsiTheme="minorBidi"/>
          <w:sz w:val="24"/>
          <w:szCs w:val="24"/>
        </w:rPr>
        <w:t>Lemel’s</w:t>
      </w:r>
      <w:proofErr w:type="spellEnd"/>
      <w:r w:rsidRPr="00EC676A">
        <w:rPr>
          <w:rFonts w:asciiTheme="minorBidi" w:hAnsiTheme="minorBidi"/>
          <w:sz w:val="24"/>
          <w:szCs w:val="24"/>
        </w:rPr>
        <w:t xml:space="preserve"> ruling. </w:t>
      </w:r>
      <w:r w:rsidR="00E21A41" w:rsidRPr="00EC676A">
        <w:rPr>
          <w:rFonts w:asciiTheme="minorBidi" w:hAnsiTheme="minorBidi"/>
          <w:sz w:val="24"/>
          <w:szCs w:val="24"/>
        </w:rPr>
        <w:t>He relates that after extensive investigation</w:t>
      </w:r>
      <w:r w:rsidR="002715AB">
        <w:rPr>
          <w:rFonts w:asciiTheme="minorBidi" w:hAnsiTheme="minorBidi"/>
          <w:sz w:val="24"/>
          <w:szCs w:val="24"/>
        </w:rPr>
        <w:t>,</w:t>
      </w:r>
      <w:r w:rsidR="00E21A41" w:rsidRPr="00EC676A">
        <w:rPr>
          <w:rFonts w:asciiTheme="minorBidi" w:hAnsiTheme="minorBidi"/>
          <w:sz w:val="24"/>
          <w:szCs w:val="24"/>
        </w:rPr>
        <w:t xml:space="preserve"> he found that it was unheard of to demand that a conversion candidate, after </w:t>
      </w:r>
      <w:proofErr w:type="gramStart"/>
      <w:r w:rsidR="00E21A41" w:rsidRPr="00EC676A">
        <w:rPr>
          <w:rFonts w:asciiTheme="minorBidi" w:hAnsiTheme="minorBidi"/>
          <w:sz w:val="24"/>
          <w:szCs w:val="24"/>
        </w:rPr>
        <w:t>being circumcised</w:t>
      </w:r>
      <w:proofErr w:type="gramEnd"/>
      <w:r w:rsidR="00E21A41" w:rsidRPr="00EC676A">
        <w:rPr>
          <w:rFonts w:asciiTheme="minorBidi" w:hAnsiTheme="minorBidi"/>
          <w:sz w:val="24"/>
          <w:szCs w:val="24"/>
        </w:rPr>
        <w:t xml:space="preserve">, should be instructed to </w:t>
      </w:r>
      <w:r w:rsidR="00F412C9" w:rsidRPr="00EC676A">
        <w:rPr>
          <w:rFonts w:asciiTheme="minorBidi" w:hAnsiTheme="minorBidi"/>
          <w:sz w:val="24"/>
          <w:szCs w:val="24"/>
        </w:rPr>
        <w:t>violate</w:t>
      </w:r>
      <w:r w:rsidR="00E21A41" w:rsidRPr="00EC676A">
        <w:rPr>
          <w:rFonts w:asciiTheme="minorBidi" w:hAnsiTheme="minorBidi"/>
          <w:sz w:val="24"/>
          <w:szCs w:val="24"/>
        </w:rPr>
        <w:t xml:space="preserve"> the Shabbat. </w:t>
      </w:r>
      <w:r w:rsidRPr="00EC676A">
        <w:rPr>
          <w:rFonts w:asciiTheme="minorBidi" w:hAnsiTheme="minorBidi"/>
          <w:sz w:val="24"/>
          <w:szCs w:val="24"/>
        </w:rPr>
        <w:t>He argue</w:t>
      </w:r>
      <w:r w:rsidR="00E21A41" w:rsidRPr="00EC676A">
        <w:rPr>
          <w:rFonts w:asciiTheme="minorBidi" w:hAnsiTheme="minorBidi"/>
          <w:sz w:val="24"/>
          <w:szCs w:val="24"/>
        </w:rPr>
        <w:t>d</w:t>
      </w:r>
      <w:r w:rsidRPr="00EC676A">
        <w:rPr>
          <w:rFonts w:asciiTheme="minorBidi" w:hAnsiTheme="minorBidi"/>
          <w:sz w:val="24"/>
          <w:szCs w:val="24"/>
        </w:rPr>
        <w:t xml:space="preserve"> that since the gentile has already entered the covenant through circumcision, he </w:t>
      </w:r>
      <w:proofErr w:type="gramStart"/>
      <w:r w:rsidRPr="00EC676A">
        <w:rPr>
          <w:rFonts w:asciiTheme="minorBidi" w:hAnsiTheme="minorBidi"/>
          <w:sz w:val="24"/>
          <w:szCs w:val="24"/>
        </w:rPr>
        <w:t>may</w:t>
      </w:r>
      <w:proofErr w:type="gramEnd"/>
      <w:r w:rsidRPr="00EC676A">
        <w:rPr>
          <w:rFonts w:asciiTheme="minorBidi" w:hAnsiTheme="minorBidi"/>
          <w:sz w:val="24"/>
          <w:szCs w:val="24"/>
        </w:rPr>
        <w:t xml:space="preserve"> observe Shabbat, which is also an expression of the covenant. </w:t>
      </w:r>
    </w:p>
    <w:p w14:paraId="62673BC1" w14:textId="77777777" w:rsidR="00282DCC" w:rsidRPr="00EC676A" w:rsidRDefault="00282DCC" w:rsidP="00647DEB">
      <w:pPr>
        <w:spacing w:after="0" w:line="240" w:lineRule="auto"/>
        <w:jc w:val="both"/>
        <w:rPr>
          <w:rFonts w:asciiTheme="minorBidi" w:hAnsiTheme="minorBidi"/>
          <w:sz w:val="24"/>
          <w:szCs w:val="24"/>
        </w:rPr>
      </w:pPr>
    </w:p>
    <w:p w14:paraId="09388AA8" w14:textId="79466B8F" w:rsidR="00FB36C4" w:rsidRDefault="00FB36C4"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Interestingly, R. Shmuel </w:t>
      </w:r>
      <w:proofErr w:type="spellStart"/>
      <w:r w:rsidRPr="00EC676A">
        <w:rPr>
          <w:rFonts w:asciiTheme="minorBidi" w:hAnsiTheme="minorBidi"/>
          <w:sz w:val="24"/>
          <w:szCs w:val="24"/>
        </w:rPr>
        <w:t>Salant</w:t>
      </w:r>
      <w:proofErr w:type="spellEnd"/>
      <w:r w:rsidRPr="00EC676A">
        <w:rPr>
          <w:rFonts w:asciiTheme="minorBidi" w:hAnsiTheme="minorBidi"/>
          <w:sz w:val="24"/>
          <w:szCs w:val="24"/>
        </w:rPr>
        <w:t xml:space="preserve"> offers a different reason to permit this gentile, who </w:t>
      </w:r>
      <w:proofErr w:type="gramStart"/>
      <w:r w:rsidRPr="00EC676A">
        <w:rPr>
          <w:rFonts w:asciiTheme="minorBidi" w:hAnsiTheme="minorBidi"/>
          <w:sz w:val="24"/>
          <w:szCs w:val="24"/>
        </w:rPr>
        <w:t>has been circumcised</w:t>
      </w:r>
      <w:proofErr w:type="gramEnd"/>
      <w:r w:rsidRPr="00EC676A">
        <w:rPr>
          <w:rFonts w:asciiTheme="minorBidi" w:hAnsiTheme="minorBidi"/>
          <w:sz w:val="24"/>
          <w:szCs w:val="24"/>
        </w:rPr>
        <w:t xml:space="preserve">, to observe the Shabbat. He notes that the </w:t>
      </w:r>
      <w:proofErr w:type="spellStart"/>
      <w:r w:rsidRPr="00EC676A">
        <w:rPr>
          <w:rFonts w:asciiTheme="minorBidi" w:hAnsiTheme="minorBidi"/>
          <w:sz w:val="24"/>
          <w:szCs w:val="24"/>
        </w:rPr>
        <w:t>Rashba</w:t>
      </w:r>
      <w:proofErr w:type="spellEnd"/>
      <w:r w:rsidRPr="00EC676A">
        <w:rPr>
          <w:rFonts w:asciiTheme="minorBidi" w:hAnsiTheme="minorBidi"/>
          <w:sz w:val="24"/>
          <w:szCs w:val="24"/>
        </w:rPr>
        <w:t xml:space="preserve"> (</w:t>
      </w:r>
      <w:proofErr w:type="spellStart"/>
      <w:r w:rsidRPr="00282DCC">
        <w:rPr>
          <w:rFonts w:asciiTheme="minorBidi" w:hAnsiTheme="minorBidi"/>
          <w:i/>
          <w:iCs/>
          <w:sz w:val="24"/>
          <w:szCs w:val="24"/>
        </w:rPr>
        <w:t>Yevamot</w:t>
      </w:r>
      <w:proofErr w:type="spellEnd"/>
      <w:r w:rsidRPr="00EC676A">
        <w:rPr>
          <w:rFonts w:asciiTheme="minorBidi" w:hAnsiTheme="minorBidi"/>
          <w:sz w:val="24"/>
          <w:szCs w:val="24"/>
        </w:rPr>
        <w:t xml:space="preserve"> 71a) explains that while a non-Jew who has been circumcised but has not yet immersed is not yet Jewish, “he has already begun and entered somewhat into the Jewish religion” (</w:t>
      </w:r>
      <w:proofErr w:type="spellStart"/>
      <w:r w:rsidRPr="00EC676A">
        <w:rPr>
          <w:rFonts w:asciiTheme="minorBidi" w:hAnsiTheme="minorBidi"/>
          <w:i/>
          <w:iCs/>
          <w:sz w:val="24"/>
          <w:szCs w:val="24"/>
        </w:rPr>
        <w:t>nikhnas</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ketzat</w:t>
      </w:r>
      <w:proofErr w:type="spellEnd"/>
      <w:r w:rsidRPr="00EC676A">
        <w:rPr>
          <w:rFonts w:asciiTheme="minorBidi" w:hAnsiTheme="minorBidi"/>
          <w:i/>
          <w:iCs/>
          <w:sz w:val="24"/>
          <w:szCs w:val="24"/>
        </w:rPr>
        <w:t xml:space="preserve"> le</w:t>
      </w:r>
      <w:r w:rsidR="002715AB">
        <w:rPr>
          <w:rFonts w:asciiTheme="minorBidi" w:hAnsiTheme="minorBidi"/>
          <w:i/>
          <w:iCs/>
          <w:sz w:val="24"/>
          <w:szCs w:val="24"/>
        </w:rPr>
        <w:t>-</w:t>
      </w:r>
      <w:proofErr w:type="spellStart"/>
      <w:r w:rsidRPr="00EC676A">
        <w:rPr>
          <w:rFonts w:asciiTheme="minorBidi" w:hAnsiTheme="minorBidi"/>
          <w:i/>
          <w:iCs/>
          <w:sz w:val="24"/>
          <w:szCs w:val="24"/>
        </w:rPr>
        <w:t>dat</w:t>
      </w:r>
      <w:proofErr w:type="spellEnd"/>
      <w:r w:rsidRPr="00EC676A">
        <w:rPr>
          <w:rFonts w:asciiTheme="minorBidi" w:hAnsiTheme="minorBidi"/>
          <w:i/>
          <w:iCs/>
          <w:sz w:val="24"/>
          <w:szCs w:val="24"/>
        </w:rPr>
        <w:t xml:space="preserve"> ha-</w:t>
      </w:r>
      <w:r w:rsidR="002715AB">
        <w:rPr>
          <w:rFonts w:asciiTheme="minorBidi" w:hAnsiTheme="minorBidi"/>
          <w:i/>
          <w:iCs/>
          <w:sz w:val="24"/>
          <w:szCs w:val="24"/>
        </w:rPr>
        <w:t>Y</w:t>
      </w:r>
      <w:r w:rsidRPr="00EC676A">
        <w:rPr>
          <w:rFonts w:asciiTheme="minorBidi" w:hAnsiTheme="minorBidi"/>
          <w:i/>
          <w:iCs/>
          <w:sz w:val="24"/>
          <w:szCs w:val="24"/>
        </w:rPr>
        <w:t>ehudit</w:t>
      </w:r>
      <w:r w:rsidRPr="00EC676A">
        <w:rPr>
          <w:rFonts w:asciiTheme="minorBidi" w:hAnsiTheme="minorBidi"/>
          <w:sz w:val="24"/>
          <w:szCs w:val="24"/>
        </w:rPr>
        <w:t xml:space="preserve">). Therefore, R. </w:t>
      </w:r>
      <w:proofErr w:type="spellStart"/>
      <w:r w:rsidRPr="00EC676A">
        <w:rPr>
          <w:rFonts w:asciiTheme="minorBidi" w:hAnsiTheme="minorBidi"/>
          <w:sz w:val="24"/>
          <w:szCs w:val="24"/>
        </w:rPr>
        <w:t>Salant</w:t>
      </w:r>
      <w:proofErr w:type="spellEnd"/>
      <w:r w:rsidRPr="00EC676A">
        <w:rPr>
          <w:rFonts w:asciiTheme="minorBidi" w:hAnsiTheme="minorBidi"/>
          <w:sz w:val="24"/>
          <w:szCs w:val="24"/>
        </w:rPr>
        <w:t xml:space="preserve"> argues, he is no longer considered </w:t>
      </w:r>
      <w:proofErr w:type="gramStart"/>
      <w:r w:rsidRPr="00EC676A">
        <w:rPr>
          <w:rFonts w:asciiTheme="minorBidi" w:hAnsiTheme="minorBidi"/>
          <w:sz w:val="24"/>
          <w:szCs w:val="24"/>
        </w:rPr>
        <w:t>to be a</w:t>
      </w:r>
      <w:proofErr w:type="gramEnd"/>
      <w:r w:rsidRPr="00EC676A">
        <w:rPr>
          <w:rFonts w:asciiTheme="minorBidi" w:hAnsiTheme="minorBidi"/>
          <w:sz w:val="24"/>
          <w:szCs w:val="24"/>
        </w:rPr>
        <w:t xml:space="preserve"> non-Jew, and </w:t>
      </w:r>
      <w:r w:rsidR="002B05C2" w:rsidRPr="00EC676A">
        <w:rPr>
          <w:rFonts w:asciiTheme="minorBidi" w:hAnsiTheme="minorBidi"/>
          <w:sz w:val="24"/>
          <w:szCs w:val="24"/>
        </w:rPr>
        <w:t>he may</w:t>
      </w:r>
      <w:r w:rsidRPr="00EC676A">
        <w:rPr>
          <w:rFonts w:asciiTheme="minorBidi" w:hAnsiTheme="minorBidi"/>
          <w:sz w:val="24"/>
          <w:szCs w:val="24"/>
        </w:rPr>
        <w:t xml:space="preserve"> therefore observe the Shabbat. Based upon this reasoning, R. </w:t>
      </w:r>
      <w:proofErr w:type="spellStart"/>
      <w:r w:rsidRPr="00EC676A">
        <w:rPr>
          <w:rFonts w:asciiTheme="minorBidi" w:hAnsiTheme="minorBidi"/>
          <w:sz w:val="24"/>
          <w:szCs w:val="24"/>
        </w:rPr>
        <w:t>Ettlinger</w:t>
      </w:r>
      <w:proofErr w:type="spellEnd"/>
      <w:r w:rsidRPr="00EC676A">
        <w:rPr>
          <w:rFonts w:asciiTheme="minorBidi" w:hAnsiTheme="minorBidi"/>
          <w:sz w:val="24"/>
          <w:szCs w:val="24"/>
        </w:rPr>
        <w:t xml:space="preserve"> suggests that the gentile may be obligated to observe Shabbat after </w:t>
      </w:r>
      <w:proofErr w:type="gramStart"/>
      <w:r w:rsidRPr="00EC676A">
        <w:rPr>
          <w:rFonts w:asciiTheme="minorBidi" w:hAnsiTheme="minorBidi"/>
          <w:sz w:val="24"/>
          <w:szCs w:val="24"/>
        </w:rPr>
        <w:t>being circumcised</w:t>
      </w:r>
      <w:proofErr w:type="gramEnd"/>
      <w:r w:rsidR="00E07FF2">
        <w:rPr>
          <w:rFonts w:asciiTheme="minorBidi" w:hAnsiTheme="minorBidi"/>
          <w:sz w:val="24"/>
          <w:szCs w:val="24"/>
        </w:rPr>
        <w:t xml:space="preserve"> </w:t>
      </w:r>
      <w:r w:rsidR="00E07FF2" w:rsidRPr="00EC676A">
        <w:rPr>
          <w:rFonts w:asciiTheme="minorBidi" w:hAnsiTheme="minorBidi"/>
          <w:sz w:val="24"/>
          <w:szCs w:val="24"/>
        </w:rPr>
        <w:t xml:space="preserve">(see also </w:t>
      </w:r>
      <w:proofErr w:type="spellStart"/>
      <w:r w:rsidR="00E07FF2" w:rsidRPr="00EC676A">
        <w:rPr>
          <w:rFonts w:asciiTheme="minorBidi" w:hAnsiTheme="minorBidi"/>
          <w:i/>
          <w:iCs/>
          <w:sz w:val="24"/>
          <w:szCs w:val="24"/>
        </w:rPr>
        <w:t>Avnei</w:t>
      </w:r>
      <w:proofErr w:type="spellEnd"/>
      <w:r w:rsidR="00E07FF2" w:rsidRPr="00EC676A">
        <w:rPr>
          <w:rFonts w:asciiTheme="minorBidi" w:hAnsiTheme="minorBidi"/>
          <w:i/>
          <w:iCs/>
          <w:sz w:val="24"/>
          <w:szCs w:val="24"/>
        </w:rPr>
        <w:t xml:space="preserve"> </w:t>
      </w:r>
      <w:proofErr w:type="spellStart"/>
      <w:r w:rsidR="00E07FF2" w:rsidRPr="00EC676A">
        <w:rPr>
          <w:rFonts w:asciiTheme="minorBidi" w:hAnsiTheme="minorBidi"/>
          <w:i/>
          <w:iCs/>
          <w:sz w:val="24"/>
          <w:szCs w:val="24"/>
        </w:rPr>
        <w:t>Nezer</w:t>
      </w:r>
      <w:proofErr w:type="spellEnd"/>
      <w:r w:rsidR="00E07FF2">
        <w:rPr>
          <w:rFonts w:asciiTheme="minorBidi" w:hAnsiTheme="minorBidi"/>
          <w:sz w:val="24"/>
          <w:szCs w:val="24"/>
        </w:rPr>
        <w:t>,</w:t>
      </w:r>
      <w:r w:rsidR="00E07FF2" w:rsidRPr="00EC676A">
        <w:rPr>
          <w:rFonts w:asciiTheme="minorBidi" w:hAnsiTheme="minorBidi"/>
          <w:sz w:val="24"/>
          <w:szCs w:val="24"/>
        </w:rPr>
        <w:t xml:space="preserve"> YD 351)</w:t>
      </w:r>
      <w:r w:rsidRPr="00EC676A">
        <w:rPr>
          <w:rFonts w:asciiTheme="minorBidi" w:hAnsiTheme="minorBidi"/>
          <w:sz w:val="24"/>
          <w:szCs w:val="24"/>
        </w:rPr>
        <w:t xml:space="preserve">. </w:t>
      </w:r>
    </w:p>
    <w:p w14:paraId="2D6C3BC6" w14:textId="77777777" w:rsidR="00282DCC" w:rsidRPr="00EC676A" w:rsidRDefault="00282DCC" w:rsidP="00647DEB">
      <w:pPr>
        <w:spacing w:after="0" w:line="240" w:lineRule="auto"/>
        <w:jc w:val="both"/>
        <w:rPr>
          <w:rFonts w:asciiTheme="minorBidi" w:hAnsiTheme="minorBidi"/>
          <w:sz w:val="24"/>
          <w:szCs w:val="24"/>
        </w:rPr>
      </w:pPr>
    </w:p>
    <w:p w14:paraId="42C31F1A" w14:textId="4B046468" w:rsidR="00C94B41" w:rsidRDefault="00C94B41" w:rsidP="00647DEB">
      <w:pPr>
        <w:spacing w:after="0" w:line="240" w:lineRule="auto"/>
        <w:jc w:val="both"/>
        <w:rPr>
          <w:rFonts w:asciiTheme="minorBidi" w:hAnsiTheme="minorBidi"/>
          <w:sz w:val="24"/>
          <w:szCs w:val="24"/>
        </w:rPr>
      </w:pPr>
      <w:r w:rsidRPr="00EC676A">
        <w:rPr>
          <w:rFonts w:asciiTheme="minorBidi" w:hAnsiTheme="minorBidi"/>
          <w:sz w:val="24"/>
          <w:szCs w:val="24"/>
        </w:rPr>
        <w:tab/>
      </w:r>
      <w:r w:rsidR="002715AB">
        <w:rPr>
          <w:rFonts w:asciiTheme="minorBidi" w:hAnsiTheme="minorBidi"/>
          <w:sz w:val="24"/>
          <w:szCs w:val="24"/>
        </w:rPr>
        <w:t>A</w:t>
      </w:r>
      <w:r w:rsidRPr="00EC676A">
        <w:rPr>
          <w:rFonts w:asciiTheme="minorBidi" w:hAnsiTheme="minorBidi"/>
          <w:sz w:val="24"/>
          <w:szCs w:val="24"/>
        </w:rPr>
        <w:t xml:space="preserve"> recent </w:t>
      </w:r>
      <w:hyperlink r:id="rId7" w:history="1">
        <w:r w:rsidRPr="00EC676A">
          <w:rPr>
            <w:rStyle w:val="Hyperlink"/>
            <w:rFonts w:asciiTheme="minorBidi" w:hAnsiTheme="minorBidi"/>
            <w:sz w:val="24"/>
            <w:szCs w:val="24"/>
          </w:rPr>
          <w:t>article</w:t>
        </w:r>
      </w:hyperlink>
      <w:r w:rsidRPr="00EC676A">
        <w:rPr>
          <w:rFonts w:asciiTheme="minorBidi" w:hAnsiTheme="minorBidi"/>
          <w:sz w:val="24"/>
          <w:szCs w:val="24"/>
        </w:rPr>
        <w:t xml:space="preserve"> identifies th</w:t>
      </w:r>
      <w:r w:rsidR="002715AB">
        <w:rPr>
          <w:rFonts w:asciiTheme="minorBidi" w:hAnsiTheme="minorBidi"/>
          <w:sz w:val="24"/>
          <w:szCs w:val="24"/>
        </w:rPr>
        <w:t>e</w:t>
      </w:r>
      <w:r w:rsidRPr="00EC676A">
        <w:rPr>
          <w:rFonts w:asciiTheme="minorBidi" w:hAnsiTheme="minorBidi"/>
          <w:sz w:val="24"/>
          <w:szCs w:val="24"/>
        </w:rPr>
        <w:t xml:space="preserve"> convert</w:t>
      </w:r>
      <w:r w:rsidR="002715AB">
        <w:rPr>
          <w:rFonts w:asciiTheme="minorBidi" w:hAnsiTheme="minorBidi"/>
          <w:sz w:val="24"/>
          <w:szCs w:val="24"/>
        </w:rPr>
        <w:t xml:space="preserve"> in question</w:t>
      </w:r>
      <w:r w:rsidRPr="00EC676A">
        <w:rPr>
          <w:rFonts w:asciiTheme="minorBidi" w:hAnsiTheme="minorBidi"/>
          <w:sz w:val="24"/>
          <w:szCs w:val="24"/>
        </w:rPr>
        <w:t xml:space="preserve"> as Warder Cresson, an American </w:t>
      </w:r>
      <w:r w:rsidR="002715AB">
        <w:rPr>
          <w:rFonts w:asciiTheme="minorBidi" w:hAnsiTheme="minorBidi"/>
          <w:sz w:val="24"/>
          <w:szCs w:val="24"/>
        </w:rPr>
        <w:t>Q</w:t>
      </w:r>
      <w:r w:rsidRPr="00EC676A">
        <w:rPr>
          <w:rFonts w:asciiTheme="minorBidi" w:hAnsiTheme="minorBidi"/>
          <w:sz w:val="24"/>
          <w:szCs w:val="24"/>
        </w:rPr>
        <w:t xml:space="preserve">uaker who came to Jerusalem to convert to Judaism. After his conversion, he returned to the United States for a short time, after which he returned to Jerusalem and married Rachel </w:t>
      </w:r>
      <w:proofErr w:type="spellStart"/>
      <w:r w:rsidRPr="00EC676A">
        <w:rPr>
          <w:rFonts w:asciiTheme="minorBidi" w:hAnsiTheme="minorBidi"/>
          <w:sz w:val="24"/>
          <w:szCs w:val="24"/>
        </w:rPr>
        <w:t>Moledano</w:t>
      </w:r>
      <w:proofErr w:type="spellEnd"/>
      <w:r w:rsidRPr="00EC676A">
        <w:rPr>
          <w:rFonts w:asciiTheme="minorBidi" w:hAnsiTheme="minorBidi"/>
          <w:sz w:val="24"/>
          <w:szCs w:val="24"/>
        </w:rPr>
        <w:t>. He die</w:t>
      </w:r>
      <w:r w:rsidR="002715AB">
        <w:rPr>
          <w:rFonts w:asciiTheme="minorBidi" w:hAnsiTheme="minorBidi"/>
          <w:sz w:val="24"/>
          <w:szCs w:val="24"/>
        </w:rPr>
        <w:t>d</w:t>
      </w:r>
      <w:r w:rsidRPr="00EC676A">
        <w:rPr>
          <w:rFonts w:asciiTheme="minorBidi" w:hAnsiTheme="minorBidi"/>
          <w:sz w:val="24"/>
          <w:szCs w:val="24"/>
        </w:rPr>
        <w:t xml:space="preserve"> in 1865 and </w:t>
      </w:r>
      <w:proofErr w:type="gramStart"/>
      <w:r w:rsidRPr="00EC676A">
        <w:rPr>
          <w:rFonts w:asciiTheme="minorBidi" w:hAnsiTheme="minorBidi"/>
          <w:sz w:val="24"/>
          <w:szCs w:val="24"/>
        </w:rPr>
        <w:t>was buried</w:t>
      </w:r>
      <w:proofErr w:type="gramEnd"/>
      <w:r w:rsidRPr="00EC676A">
        <w:rPr>
          <w:rFonts w:asciiTheme="minorBidi" w:hAnsiTheme="minorBidi"/>
          <w:sz w:val="24"/>
          <w:szCs w:val="24"/>
        </w:rPr>
        <w:t xml:space="preserve"> on </w:t>
      </w:r>
      <w:proofErr w:type="spellStart"/>
      <w:r w:rsidRPr="00EC676A">
        <w:rPr>
          <w:rFonts w:asciiTheme="minorBidi" w:hAnsiTheme="minorBidi"/>
          <w:sz w:val="24"/>
          <w:szCs w:val="24"/>
        </w:rPr>
        <w:t>Har</w:t>
      </w:r>
      <w:proofErr w:type="spellEnd"/>
      <w:r w:rsidRPr="00EC676A">
        <w:rPr>
          <w:rFonts w:asciiTheme="minorBidi" w:hAnsiTheme="minorBidi"/>
          <w:sz w:val="24"/>
          <w:szCs w:val="24"/>
        </w:rPr>
        <w:t xml:space="preserve"> Ha-</w:t>
      </w:r>
      <w:proofErr w:type="spellStart"/>
      <w:r w:rsidRPr="00EC676A">
        <w:rPr>
          <w:rFonts w:asciiTheme="minorBidi" w:hAnsiTheme="minorBidi"/>
          <w:sz w:val="24"/>
          <w:szCs w:val="24"/>
        </w:rPr>
        <w:t>Zeitim</w:t>
      </w:r>
      <w:proofErr w:type="spellEnd"/>
      <w:r w:rsidRPr="00EC676A">
        <w:rPr>
          <w:rFonts w:asciiTheme="minorBidi" w:hAnsiTheme="minorBidi"/>
          <w:sz w:val="24"/>
          <w:szCs w:val="24"/>
        </w:rPr>
        <w:t xml:space="preserve">. </w:t>
      </w:r>
    </w:p>
    <w:p w14:paraId="2C3DDA8C" w14:textId="77777777" w:rsidR="00282DCC" w:rsidRPr="00EC676A" w:rsidRDefault="00282DCC" w:rsidP="00647DEB">
      <w:pPr>
        <w:spacing w:after="0" w:line="240" w:lineRule="auto"/>
        <w:jc w:val="both"/>
        <w:rPr>
          <w:rFonts w:asciiTheme="minorBidi" w:hAnsiTheme="minorBidi"/>
          <w:sz w:val="24"/>
          <w:szCs w:val="24"/>
        </w:rPr>
      </w:pPr>
    </w:p>
    <w:p w14:paraId="565FAA5E" w14:textId="7FA11E61" w:rsidR="00F412C9" w:rsidRDefault="00F412C9"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In summary, the </w:t>
      </w:r>
      <w:proofErr w:type="spellStart"/>
      <w:r w:rsidRPr="00282DCC">
        <w:rPr>
          <w:rFonts w:asciiTheme="minorBidi" w:hAnsiTheme="minorBidi"/>
          <w:i/>
          <w:iCs/>
          <w:sz w:val="24"/>
          <w:szCs w:val="24"/>
        </w:rPr>
        <w:t>Acharonim</w:t>
      </w:r>
      <w:proofErr w:type="spellEnd"/>
      <w:r w:rsidRPr="00EC676A">
        <w:rPr>
          <w:rFonts w:asciiTheme="minorBidi" w:hAnsiTheme="minorBidi"/>
          <w:sz w:val="24"/>
          <w:szCs w:val="24"/>
        </w:rPr>
        <w:t xml:space="preserve"> suggest that </w:t>
      </w:r>
      <w:r w:rsidR="007613B4" w:rsidRPr="00EC676A">
        <w:rPr>
          <w:rFonts w:asciiTheme="minorBidi" w:hAnsiTheme="minorBidi"/>
          <w:sz w:val="24"/>
          <w:szCs w:val="24"/>
        </w:rPr>
        <w:t xml:space="preserve">after circumcision for the sake of conversion, a gentile may observe Shabbat, either because he </w:t>
      </w:r>
      <w:r w:rsidR="002715AB">
        <w:rPr>
          <w:rFonts w:asciiTheme="minorBidi" w:hAnsiTheme="minorBidi"/>
          <w:sz w:val="24"/>
          <w:szCs w:val="24"/>
        </w:rPr>
        <w:t xml:space="preserve">has already partially entered the covenant or because he is no longer considered </w:t>
      </w:r>
      <w:proofErr w:type="gramStart"/>
      <w:r w:rsidR="002715AB">
        <w:rPr>
          <w:rFonts w:asciiTheme="minorBidi" w:hAnsiTheme="minorBidi"/>
          <w:sz w:val="24"/>
          <w:szCs w:val="24"/>
        </w:rPr>
        <w:t>to be a</w:t>
      </w:r>
      <w:proofErr w:type="gramEnd"/>
      <w:r w:rsidR="002715AB">
        <w:rPr>
          <w:rFonts w:asciiTheme="minorBidi" w:hAnsiTheme="minorBidi"/>
          <w:sz w:val="24"/>
          <w:szCs w:val="24"/>
        </w:rPr>
        <w:t xml:space="preserve"> non-Jew.</w:t>
      </w:r>
      <w:r w:rsidR="007613B4" w:rsidRPr="00EC676A">
        <w:rPr>
          <w:rFonts w:asciiTheme="minorBidi" w:hAnsiTheme="minorBidi"/>
          <w:sz w:val="24"/>
          <w:szCs w:val="24"/>
        </w:rPr>
        <w:t xml:space="preserve"> </w:t>
      </w:r>
    </w:p>
    <w:p w14:paraId="5BF5E880" w14:textId="77777777" w:rsidR="00282DCC" w:rsidRPr="00EC676A" w:rsidRDefault="00282DCC" w:rsidP="00647DEB">
      <w:pPr>
        <w:spacing w:after="0" w:line="240" w:lineRule="auto"/>
        <w:jc w:val="both"/>
        <w:rPr>
          <w:rFonts w:asciiTheme="minorBidi" w:hAnsiTheme="minorBidi"/>
          <w:sz w:val="24"/>
          <w:szCs w:val="24"/>
          <w:rtl/>
        </w:rPr>
      </w:pPr>
    </w:p>
    <w:p w14:paraId="1565B71B" w14:textId="3F5AB7EA" w:rsidR="00217235" w:rsidRDefault="00217235"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R. </w:t>
      </w:r>
      <w:proofErr w:type="spellStart"/>
      <w:r w:rsidRPr="00EC676A">
        <w:rPr>
          <w:rFonts w:asciiTheme="minorBidi" w:hAnsiTheme="minorBidi"/>
          <w:sz w:val="24"/>
          <w:szCs w:val="24"/>
        </w:rPr>
        <w:t>Yisrael</w:t>
      </w:r>
      <w:proofErr w:type="spellEnd"/>
      <w:r w:rsidRPr="00EC676A">
        <w:rPr>
          <w:rFonts w:asciiTheme="minorBidi" w:hAnsiTheme="minorBidi"/>
          <w:sz w:val="24"/>
          <w:szCs w:val="24"/>
        </w:rPr>
        <w:t xml:space="preserve"> Rosen (</w:t>
      </w:r>
      <w:proofErr w:type="spellStart"/>
      <w:r w:rsidRPr="00282DCC">
        <w:rPr>
          <w:rFonts w:asciiTheme="minorBidi" w:hAnsiTheme="minorBidi"/>
          <w:i/>
          <w:iCs/>
          <w:sz w:val="24"/>
          <w:szCs w:val="24"/>
        </w:rPr>
        <w:t>Techumin</w:t>
      </w:r>
      <w:proofErr w:type="spellEnd"/>
      <w:r w:rsidRPr="00EC676A">
        <w:rPr>
          <w:rFonts w:asciiTheme="minorBidi" w:hAnsiTheme="minorBidi"/>
          <w:sz w:val="24"/>
          <w:szCs w:val="24"/>
        </w:rPr>
        <w:t xml:space="preserve"> 28) expresses his amazement that these </w:t>
      </w:r>
      <w:proofErr w:type="spellStart"/>
      <w:r w:rsidRPr="00282DCC">
        <w:rPr>
          <w:rFonts w:asciiTheme="minorBidi" w:hAnsiTheme="minorBidi"/>
          <w:i/>
          <w:iCs/>
          <w:sz w:val="24"/>
          <w:szCs w:val="24"/>
        </w:rPr>
        <w:t>Acharonim</w:t>
      </w:r>
      <w:proofErr w:type="spellEnd"/>
      <w:r w:rsidRPr="00EC676A">
        <w:rPr>
          <w:rFonts w:asciiTheme="minorBidi" w:hAnsiTheme="minorBidi"/>
          <w:sz w:val="24"/>
          <w:szCs w:val="24"/>
        </w:rPr>
        <w:t xml:space="preserve"> appear to assume that a conversion candidate may not observe Shabbat based on the </w:t>
      </w:r>
      <w:proofErr w:type="spellStart"/>
      <w:proofErr w:type="gramStart"/>
      <w:r w:rsidRPr="002715AB">
        <w:rPr>
          <w:rFonts w:asciiTheme="minorBidi" w:hAnsiTheme="minorBidi"/>
          <w:i/>
          <w:iCs/>
          <w:sz w:val="24"/>
          <w:szCs w:val="24"/>
        </w:rPr>
        <w:t>gemara</w:t>
      </w:r>
      <w:proofErr w:type="spellEnd"/>
      <w:proofErr w:type="gramEnd"/>
      <w:r w:rsidRPr="00EC676A">
        <w:rPr>
          <w:rFonts w:asciiTheme="minorBidi" w:hAnsiTheme="minorBidi"/>
          <w:sz w:val="24"/>
          <w:szCs w:val="24"/>
        </w:rPr>
        <w:t xml:space="preserve"> cited above. While the </w:t>
      </w:r>
      <w:proofErr w:type="gramStart"/>
      <w:r w:rsidRPr="00EC676A">
        <w:rPr>
          <w:rFonts w:asciiTheme="minorBidi" w:hAnsiTheme="minorBidi"/>
          <w:sz w:val="24"/>
          <w:szCs w:val="24"/>
        </w:rPr>
        <w:t xml:space="preserve">Talmudic passage is cited by the </w:t>
      </w:r>
      <w:proofErr w:type="spellStart"/>
      <w:r w:rsidRPr="00EC676A">
        <w:rPr>
          <w:rFonts w:asciiTheme="minorBidi" w:hAnsiTheme="minorBidi"/>
          <w:sz w:val="24"/>
          <w:szCs w:val="24"/>
        </w:rPr>
        <w:t>Rambam</w:t>
      </w:r>
      <w:proofErr w:type="spellEnd"/>
      <w:proofErr w:type="gramEnd"/>
      <w:r w:rsidRPr="00EC676A">
        <w:rPr>
          <w:rFonts w:asciiTheme="minorBidi" w:hAnsiTheme="minorBidi"/>
          <w:sz w:val="24"/>
          <w:szCs w:val="24"/>
        </w:rPr>
        <w:t xml:space="preserve">, it does not appear in the </w:t>
      </w:r>
      <w:proofErr w:type="spellStart"/>
      <w:r w:rsidRPr="002715AB">
        <w:rPr>
          <w:rFonts w:asciiTheme="minorBidi" w:hAnsiTheme="minorBidi"/>
          <w:i/>
          <w:iCs/>
          <w:sz w:val="24"/>
          <w:szCs w:val="24"/>
        </w:rPr>
        <w:t>Shulchan</w:t>
      </w:r>
      <w:proofErr w:type="spellEnd"/>
      <w:r w:rsidRPr="002715AB">
        <w:rPr>
          <w:rFonts w:asciiTheme="minorBidi" w:hAnsiTheme="minorBidi"/>
          <w:i/>
          <w:iCs/>
          <w:sz w:val="24"/>
          <w:szCs w:val="24"/>
        </w:rPr>
        <w:t xml:space="preserve"> </w:t>
      </w:r>
      <w:proofErr w:type="spellStart"/>
      <w:r w:rsidRPr="002715AB">
        <w:rPr>
          <w:rFonts w:asciiTheme="minorBidi" w:hAnsiTheme="minorBidi"/>
          <w:i/>
          <w:iCs/>
          <w:sz w:val="24"/>
          <w:szCs w:val="24"/>
        </w:rPr>
        <w:t>Arukh</w:t>
      </w:r>
      <w:proofErr w:type="spellEnd"/>
      <w:r w:rsidRPr="00EC676A">
        <w:rPr>
          <w:rFonts w:asciiTheme="minorBidi" w:hAnsiTheme="minorBidi"/>
          <w:sz w:val="24"/>
          <w:szCs w:val="24"/>
        </w:rPr>
        <w:t xml:space="preserve">, implying that it may be an </w:t>
      </w:r>
      <w:proofErr w:type="spellStart"/>
      <w:r w:rsidRPr="002715AB">
        <w:rPr>
          <w:rFonts w:asciiTheme="minorBidi" w:hAnsiTheme="minorBidi"/>
          <w:sz w:val="24"/>
          <w:szCs w:val="24"/>
        </w:rPr>
        <w:t>aggadic</w:t>
      </w:r>
      <w:proofErr w:type="spellEnd"/>
      <w:r w:rsidRPr="00EC676A">
        <w:rPr>
          <w:rFonts w:asciiTheme="minorBidi" w:hAnsiTheme="minorBidi"/>
          <w:sz w:val="24"/>
          <w:szCs w:val="24"/>
        </w:rPr>
        <w:t>, and not halakhic</w:t>
      </w:r>
      <w:r w:rsidR="002715AB">
        <w:rPr>
          <w:rFonts w:asciiTheme="minorBidi" w:hAnsiTheme="minorBidi"/>
          <w:sz w:val="24"/>
          <w:szCs w:val="24"/>
        </w:rPr>
        <w:t>,</w:t>
      </w:r>
      <w:r w:rsidRPr="00EC676A">
        <w:rPr>
          <w:rFonts w:asciiTheme="minorBidi" w:hAnsiTheme="minorBidi"/>
          <w:sz w:val="24"/>
          <w:szCs w:val="24"/>
        </w:rPr>
        <w:t xml:space="preserve"> statement. In addition, as mentioned above, 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w:t>
      </w:r>
      <w:proofErr w:type="spellStart"/>
      <w:r w:rsidRPr="00282DCC">
        <w:rPr>
          <w:rFonts w:asciiTheme="minorBidi" w:hAnsiTheme="minorBidi"/>
          <w:i/>
          <w:iCs/>
          <w:sz w:val="24"/>
          <w:szCs w:val="24"/>
        </w:rPr>
        <w:t>Hilkhot</w:t>
      </w:r>
      <w:proofErr w:type="spellEnd"/>
      <w:r w:rsidRPr="00282DCC">
        <w:rPr>
          <w:rFonts w:asciiTheme="minorBidi" w:hAnsiTheme="minorBidi"/>
          <w:i/>
          <w:iCs/>
          <w:sz w:val="24"/>
          <w:szCs w:val="24"/>
        </w:rPr>
        <w:t xml:space="preserve"> Melakhim</w:t>
      </w:r>
      <w:r w:rsidRPr="00EC676A">
        <w:rPr>
          <w:rFonts w:asciiTheme="minorBidi" w:hAnsiTheme="minorBidi"/>
          <w:sz w:val="24"/>
          <w:szCs w:val="24"/>
        </w:rPr>
        <w:t xml:space="preserve"> 10:9) cites this prohibition with the injunction against a non-Jew studying Torah:</w:t>
      </w:r>
    </w:p>
    <w:p w14:paraId="12A6447C" w14:textId="77777777" w:rsidR="00282DCC" w:rsidRDefault="00282DCC" w:rsidP="00647DEB">
      <w:pPr>
        <w:spacing w:after="0" w:line="240" w:lineRule="auto"/>
        <w:jc w:val="both"/>
        <w:rPr>
          <w:rFonts w:asciiTheme="minorBidi" w:hAnsiTheme="minorBidi"/>
          <w:sz w:val="24"/>
          <w:szCs w:val="24"/>
        </w:rPr>
      </w:pPr>
    </w:p>
    <w:p w14:paraId="7BA51A65" w14:textId="018318B7" w:rsidR="00217235" w:rsidRDefault="00217235"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 xml:space="preserve">The general principle governing these matters </w:t>
      </w:r>
      <w:proofErr w:type="gramStart"/>
      <w:r w:rsidRPr="00EC676A">
        <w:rPr>
          <w:rFonts w:asciiTheme="minorBidi" w:hAnsiTheme="minorBidi"/>
          <w:sz w:val="24"/>
          <w:szCs w:val="24"/>
        </w:rPr>
        <w:t>is:</w:t>
      </w:r>
      <w:proofErr w:type="gramEnd"/>
      <w:r w:rsidRPr="00EC676A">
        <w:rPr>
          <w:rFonts w:asciiTheme="minorBidi" w:hAnsiTheme="minorBidi"/>
          <w:sz w:val="24"/>
          <w:szCs w:val="24"/>
        </w:rPr>
        <w:t xml:space="preserve"> They are not to be allowed to originate a new religion or create </w:t>
      </w:r>
      <w:proofErr w:type="spellStart"/>
      <w:r w:rsidRPr="002715AB">
        <w:rPr>
          <w:rFonts w:asciiTheme="minorBidi" w:hAnsiTheme="minorBidi"/>
          <w:i/>
          <w:iCs/>
          <w:sz w:val="24"/>
          <w:szCs w:val="24"/>
        </w:rPr>
        <w:t>mitzvot</w:t>
      </w:r>
      <w:proofErr w:type="spellEnd"/>
      <w:r w:rsidRPr="00EC676A">
        <w:rPr>
          <w:rFonts w:asciiTheme="minorBidi" w:hAnsiTheme="minorBidi"/>
          <w:sz w:val="24"/>
          <w:szCs w:val="24"/>
        </w:rPr>
        <w:t xml:space="preserve"> for themselves based on their own decisions. They may either become righteous converts and accept all the </w:t>
      </w:r>
      <w:proofErr w:type="spellStart"/>
      <w:r w:rsidRPr="00282DCC">
        <w:rPr>
          <w:rFonts w:asciiTheme="minorBidi" w:hAnsiTheme="minorBidi"/>
          <w:i/>
          <w:iCs/>
          <w:sz w:val="24"/>
          <w:szCs w:val="24"/>
        </w:rPr>
        <w:t>mitzvot</w:t>
      </w:r>
      <w:proofErr w:type="spellEnd"/>
      <w:r w:rsidRPr="00EC676A">
        <w:rPr>
          <w:rFonts w:asciiTheme="minorBidi" w:hAnsiTheme="minorBidi"/>
          <w:sz w:val="24"/>
          <w:szCs w:val="24"/>
        </w:rPr>
        <w:t xml:space="preserve"> or retain their statutes without adding or detracting from them. If a gentile studies the Torah, makes a Sabbath, or creates a religious practice, a Jewish court should beat him, punish him, and inform him that he is obligated to die. </w:t>
      </w:r>
    </w:p>
    <w:p w14:paraId="0F9DF362" w14:textId="77777777" w:rsidR="00282DCC" w:rsidRPr="00EC676A" w:rsidRDefault="00282DCC" w:rsidP="00647DEB">
      <w:pPr>
        <w:spacing w:after="0" w:line="240" w:lineRule="auto"/>
        <w:ind w:left="720"/>
        <w:jc w:val="both"/>
        <w:rPr>
          <w:rFonts w:asciiTheme="minorBidi" w:hAnsiTheme="minorBidi"/>
          <w:sz w:val="24"/>
          <w:szCs w:val="24"/>
        </w:rPr>
      </w:pPr>
    </w:p>
    <w:p w14:paraId="1D57E585" w14:textId="7601F7E7" w:rsidR="00217235" w:rsidRDefault="00217235"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The </w:t>
      </w:r>
      <w:proofErr w:type="spellStart"/>
      <w:r w:rsidRPr="00EC676A">
        <w:rPr>
          <w:rFonts w:asciiTheme="minorBidi" w:hAnsiTheme="minorBidi"/>
          <w:sz w:val="24"/>
          <w:szCs w:val="24"/>
        </w:rPr>
        <w:t>Rambam</w:t>
      </w:r>
      <w:proofErr w:type="spellEnd"/>
      <w:r w:rsidRPr="00EC676A">
        <w:rPr>
          <w:rFonts w:asciiTheme="minorBidi" w:hAnsiTheme="minorBidi"/>
          <w:sz w:val="24"/>
          <w:szCs w:val="24"/>
        </w:rPr>
        <w:t xml:space="preserve"> implies that prohibition is rooted in a fear that the non-Jew will create his own religious framework. However, if his intention is to practice observing Shabbat before converting, </w:t>
      </w:r>
      <w:r w:rsidR="002715AB">
        <w:rPr>
          <w:rFonts w:asciiTheme="minorBidi" w:hAnsiTheme="minorBidi"/>
          <w:sz w:val="24"/>
          <w:szCs w:val="24"/>
        </w:rPr>
        <w:t xml:space="preserve">then </w:t>
      </w:r>
      <w:r w:rsidRPr="00EC676A">
        <w:rPr>
          <w:rFonts w:asciiTheme="minorBidi" w:hAnsiTheme="minorBidi"/>
          <w:sz w:val="24"/>
          <w:szCs w:val="24"/>
        </w:rPr>
        <w:t xml:space="preserve">just as it is customary for the non-Jew to study Torah in preparation for his conversion, he </w:t>
      </w:r>
      <w:proofErr w:type="gramStart"/>
      <w:r w:rsidRPr="00EC676A">
        <w:rPr>
          <w:rFonts w:asciiTheme="minorBidi" w:hAnsiTheme="minorBidi"/>
          <w:sz w:val="24"/>
          <w:szCs w:val="24"/>
        </w:rPr>
        <w:t>should be allowed</w:t>
      </w:r>
      <w:proofErr w:type="gramEnd"/>
      <w:r w:rsidRPr="00EC676A">
        <w:rPr>
          <w:rFonts w:asciiTheme="minorBidi" w:hAnsiTheme="minorBidi"/>
          <w:sz w:val="24"/>
          <w:szCs w:val="24"/>
        </w:rPr>
        <w:t xml:space="preserve"> to observe Shabbat. As mentioned above, this ruling appears explicitly in the </w:t>
      </w:r>
      <w:proofErr w:type="spellStart"/>
      <w:r w:rsidRPr="002715AB">
        <w:rPr>
          <w:rFonts w:asciiTheme="minorBidi" w:hAnsiTheme="minorBidi"/>
          <w:i/>
          <w:iCs/>
          <w:sz w:val="24"/>
          <w:szCs w:val="24"/>
        </w:rPr>
        <w:t>Tosafot</w:t>
      </w:r>
      <w:proofErr w:type="spellEnd"/>
      <w:r w:rsidRPr="00EC676A">
        <w:rPr>
          <w:rFonts w:asciiTheme="minorBidi" w:hAnsiTheme="minorBidi"/>
          <w:sz w:val="24"/>
          <w:szCs w:val="24"/>
        </w:rPr>
        <w:t xml:space="preserve"> </w:t>
      </w:r>
      <w:proofErr w:type="spellStart"/>
      <w:r w:rsidRPr="002715AB">
        <w:rPr>
          <w:rFonts w:asciiTheme="minorBidi" w:hAnsiTheme="minorBidi"/>
          <w:i/>
          <w:iCs/>
          <w:sz w:val="24"/>
          <w:szCs w:val="24"/>
        </w:rPr>
        <w:t>Yeshanim</w:t>
      </w:r>
      <w:proofErr w:type="spellEnd"/>
      <w:r w:rsidRPr="00EC676A">
        <w:rPr>
          <w:rFonts w:asciiTheme="minorBidi" w:hAnsiTheme="minorBidi"/>
          <w:sz w:val="24"/>
          <w:szCs w:val="24"/>
        </w:rPr>
        <w:t xml:space="preserve"> (</w:t>
      </w:r>
      <w:proofErr w:type="spellStart"/>
      <w:r w:rsidRPr="00282DCC">
        <w:rPr>
          <w:rFonts w:asciiTheme="minorBidi" w:hAnsiTheme="minorBidi"/>
          <w:i/>
          <w:iCs/>
          <w:sz w:val="24"/>
          <w:szCs w:val="24"/>
        </w:rPr>
        <w:t>Yevamot</w:t>
      </w:r>
      <w:proofErr w:type="spellEnd"/>
      <w:r w:rsidRPr="00EC676A">
        <w:rPr>
          <w:rFonts w:asciiTheme="minorBidi" w:hAnsiTheme="minorBidi"/>
          <w:sz w:val="24"/>
          <w:szCs w:val="24"/>
        </w:rPr>
        <w:t xml:space="preserve"> 48b). </w:t>
      </w:r>
    </w:p>
    <w:p w14:paraId="398EC221" w14:textId="77777777" w:rsidR="00282DCC" w:rsidRPr="00EC676A" w:rsidRDefault="00282DCC" w:rsidP="00647DEB">
      <w:pPr>
        <w:spacing w:after="0" w:line="240" w:lineRule="auto"/>
        <w:jc w:val="both"/>
        <w:rPr>
          <w:rFonts w:asciiTheme="minorBidi" w:hAnsiTheme="minorBidi"/>
          <w:sz w:val="24"/>
          <w:szCs w:val="24"/>
        </w:rPr>
      </w:pPr>
    </w:p>
    <w:p w14:paraId="6219D35F" w14:textId="44904F61" w:rsidR="00217235" w:rsidRPr="00EC676A" w:rsidRDefault="00217235" w:rsidP="00647DEB">
      <w:pPr>
        <w:spacing w:after="0" w:line="240" w:lineRule="auto"/>
        <w:ind w:firstLine="720"/>
        <w:jc w:val="both"/>
        <w:rPr>
          <w:rFonts w:asciiTheme="minorBidi" w:hAnsiTheme="minorBidi"/>
          <w:sz w:val="24"/>
          <w:szCs w:val="24"/>
        </w:rPr>
      </w:pPr>
      <w:r w:rsidRPr="00EC676A">
        <w:rPr>
          <w:rFonts w:asciiTheme="minorBidi" w:hAnsiTheme="minorBidi"/>
          <w:sz w:val="24"/>
          <w:szCs w:val="24"/>
        </w:rPr>
        <w:t xml:space="preserve">Similarly. R. Moshe </w:t>
      </w:r>
      <w:proofErr w:type="spellStart"/>
      <w:r w:rsidRPr="00EC676A">
        <w:rPr>
          <w:rFonts w:asciiTheme="minorBidi" w:hAnsiTheme="minorBidi"/>
          <w:sz w:val="24"/>
          <w:szCs w:val="24"/>
        </w:rPr>
        <w:t>Shternbuch</w:t>
      </w:r>
      <w:proofErr w:type="spellEnd"/>
      <w:r w:rsidRPr="00EC676A">
        <w:rPr>
          <w:rFonts w:asciiTheme="minorBidi" w:hAnsiTheme="minorBidi"/>
          <w:sz w:val="24"/>
          <w:szCs w:val="24"/>
        </w:rPr>
        <w:t xml:space="preserve"> (</w:t>
      </w:r>
      <w:proofErr w:type="spellStart"/>
      <w:r w:rsidRPr="00EC676A">
        <w:rPr>
          <w:rFonts w:asciiTheme="minorBidi" w:hAnsiTheme="minorBidi"/>
          <w:i/>
          <w:iCs/>
          <w:sz w:val="24"/>
          <w:szCs w:val="24"/>
        </w:rPr>
        <w:t>Teshuvot</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Ve-Hanhagot</w:t>
      </w:r>
      <w:proofErr w:type="spellEnd"/>
      <w:r w:rsidRPr="00EC676A">
        <w:rPr>
          <w:rFonts w:asciiTheme="minorBidi" w:hAnsiTheme="minorBidi"/>
          <w:sz w:val="24"/>
          <w:szCs w:val="24"/>
        </w:rPr>
        <w:t xml:space="preserve"> 1:</w:t>
      </w:r>
      <w:r w:rsidR="002911A1" w:rsidRPr="00EC676A">
        <w:rPr>
          <w:rFonts w:asciiTheme="minorBidi" w:hAnsiTheme="minorBidi"/>
          <w:sz w:val="24"/>
          <w:szCs w:val="24"/>
        </w:rPr>
        <w:t>614) explains:</w:t>
      </w:r>
    </w:p>
    <w:p w14:paraId="5658834C" w14:textId="77777777" w:rsidR="002715AB" w:rsidRDefault="002715AB" w:rsidP="00647DEB">
      <w:pPr>
        <w:spacing w:after="0" w:line="240" w:lineRule="auto"/>
        <w:ind w:left="720"/>
        <w:jc w:val="both"/>
        <w:rPr>
          <w:rFonts w:asciiTheme="minorBidi" w:hAnsiTheme="minorBidi"/>
          <w:sz w:val="24"/>
          <w:szCs w:val="24"/>
        </w:rPr>
      </w:pPr>
    </w:p>
    <w:p w14:paraId="0C4A791D" w14:textId="08FB5863" w:rsidR="00F03BCF" w:rsidRDefault="002911A1"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 xml:space="preserve">The </w:t>
      </w:r>
      <w:r w:rsidR="00AB4410" w:rsidRPr="00EC676A">
        <w:rPr>
          <w:rFonts w:asciiTheme="minorBidi" w:hAnsiTheme="minorBidi"/>
          <w:sz w:val="24"/>
          <w:szCs w:val="24"/>
        </w:rPr>
        <w:t>injunction</w:t>
      </w:r>
      <w:r w:rsidRPr="00EC676A">
        <w:rPr>
          <w:rFonts w:asciiTheme="minorBidi" w:hAnsiTheme="minorBidi"/>
          <w:sz w:val="24"/>
          <w:szCs w:val="24"/>
        </w:rPr>
        <w:t xml:space="preserve"> against a non-Jew fulfilling </w:t>
      </w:r>
      <w:proofErr w:type="spellStart"/>
      <w:r w:rsidRPr="002715AB">
        <w:rPr>
          <w:rFonts w:asciiTheme="minorBidi" w:hAnsiTheme="minorBidi"/>
          <w:i/>
          <w:iCs/>
          <w:sz w:val="24"/>
          <w:szCs w:val="24"/>
        </w:rPr>
        <w:t>mitzv</w:t>
      </w:r>
      <w:r w:rsidR="002715AB" w:rsidRPr="002715AB">
        <w:rPr>
          <w:rFonts w:asciiTheme="minorBidi" w:hAnsiTheme="minorBidi"/>
          <w:i/>
          <w:iCs/>
          <w:sz w:val="24"/>
          <w:szCs w:val="24"/>
        </w:rPr>
        <w:t>o</w:t>
      </w:r>
      <w:r w:rsidRPr="002715AB">
        <w:rPr>
          <w:rFonts w:asciiTheme="minorBidi" w:hAnsiTheme="minorBidi"/>
          <w:i/>
          <w:iCs/>
          <w:sz w:val="24"/>
          <w:szCs w:val="24"/>
        </w:rPr>
        <w:t>t</w:t>
      </w:r>
      <w:proofErr w:type="spellEnd"/>
      <w:r w:rsidRPr="00EC676A">
        <w:rPr>
          <w:rFonts w:asciiTheme="minorBidi" w:hAnsiTheme="minorBidi"/>
          <w:sz w:val="24"/>
          <w:szCs w:val="24"/>
        </w:rPr>
        <w:t xml:space="preserve"> </w:t>
      </w:r>
      <w:r w:rsidR="00B83611">
        <w:rPr>
          <w:rFonts w:asciiTheme="minorBidi" w:hAnsiTheme="minorBidi"/>
          <w:sz w:val="24"/>
          <w:szCs w:val="24"/>
        </w:rPr>
        <w:t xml:space="preserve">applies </w:t>
      </w:r>
      <w:r w:rsidRPr="00EC676A">
        <w:rPr>
          <w:rFonts w:asciiTheme="minorBidi" w:hAnsiTheme="minorBidi"/>
          <w:sz w:val="24"/>
          <w:szCs w:val="24"/>
        </w:rPr>
        <w:t xml:space="preserve">when he denies that the </w:t>
      </w:r>
      <w:proofErr w:type="spellStart"/>
      <w:r w:rsidRPr="00B83611">
        <w:rPr>
          <w:rFonts w:asciiTheme="minorBidi" w:hAnsiTheme="minorBidi"/>
          <w:i/>
          <w:iCs/>
          <w:sz w:val="24"/>
          <w:szCs w:val="24"/>
        </w:rPr>
        <w:t>mitzvot</w:t>
      </w:r>
      <w:proofErr w:type="spellEnd"/>
      <w:r w:rsidRPr="00EC676A">
        <w:rPr>
          <w:rFonts w:asciiTheme="minorBidi" w:hAnsiTheme="minorBidi"/>
          <w:sz w:val="24"/>
          <w:szCs w:val="24"/>
        </w:rPr>
        <w:t xml:space="preserve"> </w:t>
      </w:r>
      <w:r w:rsidR="00B83611">
        <w:rPr>
          <w:rFonts w:asciiTheme="minorBidi" w:hAnsiTheme="minorBidi"/>
          <w:sz w:val="24"/>
          <w:szCs w:val="24"/>
        </w:rPr>
        <w:t>belong</w:t>
      </w:r>
      <w:r w:rsidRPr="00EC676A">
        <w:rPr>
          <w:rFonts w:asciiTheme="minorBidi" w:hAnsiTheme="minorBidi"/>
          <w:sz w:val="24"/>
          <w:szCs w:val="24"/>
        </w:rPr>
        <w:t xml:space="preserve"> to the Jewish </w:t>
      </w:r>
      <w:r w:rsidR="00B83611">
        <w:rPr>
          <w:rFonts w:asciiTheme="minorBidi" w:hAnsiTheme="minorBidi"/>
          <w:sz w:val="24"/>
          <w:szCs w:val="24"/>
        </w:rPr>
        <w:t>P</w:t>
      </w:r>
      <w:r w:rsidRPr="00EC676A">
        <w:rPr>
          <w:rFonts w:asciiTheme="minorBidi" w:hAnsiTheme="minorBidi"/>
          <w:sz w:val="24"/>
          <w:szCs w:val="24"/>
        </w:rPr>
        <w:t>eople and acts as if a non-</w:t>
      </w:r>
      <w:proofErr w:type="gramStart"/>
      <w:r w:rsidRPr="00EC676A">
        <w:rPr>
          <w:rFonts w:asciiTheme="minorBidi" w:hAnsiTheme="minorBidi"/>
          <w:sz w:val="24"/>
          <w:szCs w:val="24"/>
        </w:rPr>
        <w:t>Jew also</w:t>
      </w:r>
      <w:proofErr w:type="gramEnd"/>
      <w:r w:rsidRPr="00EC676A">
        <w:rPr>
          <w:rFonts w:asciiTheme="minorBidi" w:hAnsiTheme="minorBidi"/>
          <w:sz w:val="24"/>
          <w:szCs w:val="24"/>
        </w:rPr>
        <w:t xml:space="preserve"> has a share in the </w:t>
      </w:r>
      <w:proofErr w:type="spellStart"/>
      <w:r w:rsidRPr="00B83611">
        <w:rPr>
          <w:rFonts w:asciiTheme="minorBidi" w:hAnsiTheme="minorBidi"/>
          <w:i/>
          <w:iCs/>
          <w:sz w:val="24"/>
          <w:szCs w:val="24"/>
        </w:rPr>
        <w:t>mitzvot</w:t>
      </w:r>
      <w:proofErr w:type="spellEnd"/>
      <w:r w:rsidRPr="00EC676A">
        <w:rPr>
          <w:rFonts w:asciiTheme="minorBidi" w:hAnsiTheme="minorBidi"/>
          <w:sz w:val="24"/>
          <w:szCs w:val="24"/>
        </w:rPr>
        <w:t xml:space="preserve">, like Israel, the chosen people. However, if he recognizes that the </w:t>
      </w:r>
      <w:proofErr w:type="spellStart"/>
      <w:r w:rsidRPr="00B83611">
        <w:rPr>
          <w:rFonts w:asciiTheme="minorBidi" w:hAnsiTheme="minorBidi"/>
          <w:i/>
          <w:iCs/>
          <w:sz w:val="24"/>
          <w:szCs w:val="24"/>
        </w:rPr>
        <w:t>mitzvot</w:t>
      </w:r>
      <w:proofErr w:type="spellEnd"/>
      <w:r w:rsidRPr="00EC676A">
        <w:rPr>
          <w:rFonts w:asciiTheme="minorBidi" w:hAnsiTheme="minorBidi"/>
          <w:sz w:val="24"/>
          <w:szCs w:val="24"/>
        </w:rPr>
        <w:t xml:space="preserve"> </w:t>
      </w:r>
      <w:proofErr w:type="gramStart"/>
      <w:r w:rsidRPr="00EC676A">
        <w:rPr>
          <w:rFonts w:asciiTheme="minorBidi" w:hAnsiTheme="minorBidi"/>
          <w:sz w:val="24"/>
          <w:szCs w:val="24"/>
        </w:rPr>
        <w:t>were given</w:t>
      </w:r>
      <w:proofErr w:type="gramEnd"/>
      <w:r w:rsidRPr="00EC676A">
        <w:rPr>
          <w:rFonts w:asciiTheme="minorBidi" w:hAnsiTheme="minorBidi"/>
          <w:sz w:val="24"/>
          <w:szCs w:val="24"/>
        </w:rPr>
        <w:t xml:space="preserve"> to the Jewish </w:t>
      </w:r>
      <w:r w:rsidR="00B83611">
        <w:rPr>
          <w:rFonts w:asciiTheme="minorBidi" w:hAnsiTheme="minorBidi"/>
          <w:sz w:val="24"/>
          <w:szCs w:val="24"/>
        </w:rPr>
        <w:t>P</w:t>
      </w:r>
      <w:r w:rsidRPr="00EC676A">
        <w:rPr>
          <w:rFonts w:asciiTheme="minorBidi" w:hAnsiTheme="minorBidi"/>
          <w:sz w:val="24"/>
          <w:szCs w:val="24"/>
        </w:rPr>
        <w:t xml:space="preserve">eople, </w:t>
      </w:r>
      <w:r w:rsidR="00B83611">
        <w:rPr>
          <w:rFonts w:asciiTheme="minorBidi" w:hAnsiTheme="minorBidi"/>
          <w:sz w:val="24"/>
          <w:szCs w:val="24"/>
        </w:rPr>
        <w:t>but</w:t>
      </w:r>
      <w:r w:rsidRPr="00EC676A">
        <w:rPr>
          <w:rFonts w:asciiTheme="minorBidi" w:hAnsiTheme="minorBidi"/>
          <w:sz w:val="24"/>
          <w:szCs w:val="24"/>
        </w:rPr>
        <w:t xml:space="preserve"> he wishes to observe them like a Jew in order to receive reward, he should not be prevented [from fulfilling them</w:t>
      </w:r>
      <w:r w:rsidR="00AB4410" w:rsidRPr="00EC676A">
        <w:rPr>
          <w:rFonts w:asciiTheme="minorBidi" w:hAnsiTheme="minorBidi"/>
          <w:sz w:val="24"/>
          <w:szCs w:val="24"/>
        </w:rPr>
        <w:t>]</w:t>
      </w:r>
      <w:r w:rsidR="00F03BCF" w:rsidRPr="00EC676A">
        <w:rPr>
          <w:rFonts w:asciiTheme="minorBidi" w:hAnsiTheme="minorBidi"/>
          <w:sz w:val="24"/>
          <w:szCs w:val="24"/>
        </w:rPr>
        <w:t>.</w:t>
      </w:r>
    </w:p>
    <w:p w14:paraId="34BA496D" w14:textId="77777777" w:rsidR="00282DCC" w:rsidRPr="00EC676A" w:rsidRDefault="00282DCC" w:rsidP="00647DEB">
      <w:pPr>
        <w:spacing w:after="0" w:line="240" w:lineRule="auto"/>
        <w:ind w:left="720"/>
        <w:jc w:val="both"/>
        <w:rPr>
          <w:rFonts w:asciiTheme="minorBidi" w:hAnsiTheme="minorBidi"/>
          <w:sz w:val="24"/>
          <w:szCs w:val="24"/>
        </w:rPr>
      </w:pPr>
    </w:p>
    <w:p w14:paraId="32BEF355" w14:textId="3BB4E0BC" w:rsidR="002911A1" w:rsidRDefault="00B83611" w:rsidP="00647DEB">
      <w:pPr>
        <w:spacing w:after="0" w:line="240" w:lineRule="auto"/>
        <w:jc w:val="both"/>
        <w:rPr>
          <w:rFonts w:asciiTheme="minorBidi" w:hAnsiTheme="minorBidi"/>
          <w:sz w:val="24"/>
          <w:szCs w:val="24"/>
        </w:rPr>
      </w:pPr>
      <w:r>
        <w:rPr>
          <w:rFonts w:asciiTheme="minorBidi" w:hAnsiTheme="minorBidi"/>
          <w:sz w:val="24"/>
          <w:szCs w:val="24"/>
        </w:rPr>
        <w:t xml:space="preserve">R. </w:t>
      </w:r>
      <w:proofErr w:type="spellStart"/>
      <w:r>
        <w:rPr>
          <w:rFonts w:asciiTheme="minorBidi" w:hAnsiTheme="minorBidi"/>
          <w:sz w:val="24"/>
          <w:szCs w:val="24"/>
        </w:rPr>
        <w:t>Sternbuch</w:t>
      </w:r>
      <w:proofErr w:type="spellEnd"/>
      <w:r w:rsidR="00AB4410" w:rsidRPr="00EC676A">
        <w:rPr>
          <w:rFonts w:asciiTheme="minorBidi" w:hAnsiTheme="minorBidi"/>
          <w:sz w:val="24"/>
          <w:szCs w:val="24"/>
        </w:rPr>
        <w:t xml:space="preserve"> questions the ruling of R. Shmuel </w:t>
      </w:r>
      <w:proofErr w:type="spellStart"/>
      <w:r w:rsidR="00AB4410" w:rsidRPr="00EC676A">
        <w:rPr>
          <w:rFonts w:asciiTheme="minorBidi" w:hAnsiTheme="minorBidi"/>
          <w:sz w:val="24"/>
          <w:szCs w:val="24"/>
        </w:rPr>
        <w:t>Salant</w:t>
      </w:r>
      <w:proofErr w:type="spellEnd"/>
      <w:r w:rsidR="00AB4410" w:rsidRPr="00EC676A">
        <w:rPr>
          <w:rFonts w:asciiTheme="minorBidi" w:hAnsiTheme="minorBidi"/>
          <w:sz w:val="24"/>
          <w:szCs w:val="24"/>
        </w:rPr>
        <w:t xml:space="preserve"> and the </w:t>
      </w:r>
      <w:proofErr w:type="spellStart"/>
      <w:r w:rsidR="00AB4410" w:rsidRPr="00EC676A">
        <w:rPr>
          <w:rFonts w:asciiTheme="minorBidi" w:hAnsiTheme="minorBidi"/>
          <w:i/>
          <w:iCs/>
          <w:sz w:val="24"/>
          <w:szCs w:val="24"/>
        </w:rPr>
        <w:t>Chiddushei</w:t>
      </w:r>
      <w:proofErr w:type="spellEnd"/>
      <w:r w:rsidR="00AB4410" w:rsidRPr="00EC676A">
        <w:rPr>
          <w:rFonts w:asciiTheme="minorBidi" w:hAnsiTheme="minorBidi"/>
          <w:i/>
          <w:iCs/>
          <w:sz w:val="24"/>
          <w:szCs w:val="24"/>
        </w:rPr>
        <w:t xml:space="preserve"> Ha-Rim</w:t>
      </w:r>
      <w:r w:rsidR="00AB4410" w:rsidRPr="00EC676A">
        <w:rPr>
          <w:rFonts w:asciiTheme="minorBidi" w:hAnsiTheme="minorBidi"/>
          <w:sz w:val="24"/>
          <w:szCs w:val="24"/>
        </w:rPr>
        <w:t xml:space="preserve">, cited above, who permitted the emigrant to observe Shabbat only after </w:t>
      </w:r>
      <w:proofErr w:type="gramStart"/>
      <w:r w:rsidR="00AB4410" w:rsidRPr="00EC676A">
        <w:rPr>
          <w:rFonts w:asciiTheme="minorBidi" w:hAnsiTheme="minorBidi"/>
          <w:sz w:val="24"/>
          <w:szCs w:val="24"/>
        </w:rPr>
        <w:t>being circumcised</w:t>
      </w:r>
      <w:proofErr w:type="gramEnd"/>
      <w:r w:rsidR="00AB4410" w:rsidRPr="00EC676A">
        <w:rPr>
          <w:rFonts w:asciiTheme="minorBidi" w:hAnsiTheme="minorBidi"/>
          <w:sz w:val="24"/>
          <w:szCs w:val="24"/>
        </w:rPr>
        <w:t xml:space="preserve">, and concludes that one who is studying in preparation for conversion may observe Shabbat fully. </w:t>
      </w:r>
      <w:r w:rsidR="00F03BCF" w:rsidRPr="00EC676A">
        <w:rPr>
          <w:rFonts w:asciiTheme="minorBidi" w:hAnsiTheme="minorBidi"/>
          <w:sz w:val="24"/>
          <w:szCs w:val="24"/>
        </w:rPr>
        <w:t xml:space="preserve">This appears to be the view of R. </w:t>
      </w:r>
      <w:proofErr w:type="spellStart"/>
      <w:r w:rsidR="00F03BCF" w:rsidRPr="00EC676A">
        <w:rPr>
          <w:rFonts w:asciiTheme="minorBidi" w:hAnsiTheme="minorBidi"/>
          <w:sz w:val="24"/>
          <w:szCs w:val="24"/>
        </w:rPr>
        <w:t>Yechiel</w:t>
      </w:r>
      <w:proofErr w:type="spellEnd"/>
      <w:r w:rsidR="00F03BCF" w:rsidRPr="00EC676A">
        <w:rPr>
          <w:rFonts w:asciiTheme="minorBidi" w:hAnsiTheme="minorBidi"/>
          <w:sz w:val="24"/>
          <w:szCs w:val="24"/>
        </w:rPr>
        <w:t xml:space="preserve"> Michel </w:t>
      </w:r>
      <w:proofErr w:type="spellStart"/>
      <w:r w:rsidR="00F03BCF" w:rsidRPr="00EC676A">
        <w:rPr>
          <w:rFonts w:asciiTheme="minorBidi" w:hAnsiTheme="minorBidi"/>
          <w:sz w:val="24"/>
          <w:szCs w:val="24"/>
        </w:rPr>
        <w:t>Tukachinsky</w:t>
      </w:r>
      <w:proofErr w:type="spellEnd"/>
      <w:r w:rsidR="00F03BCF" w:rsidRPr="00EC676A">
        <w:rPr>
          <w:rFonts w:asciiTheme="minorBidi" w:hAnsiTheme="minorBidi"/>
          <w:sz w:val="24"/>
          <w:szCs w:val="24"/>
        </w:rPr>
        <w:t xml:space="preserve"> (</w:t>
      </w:r>
      <w:r w:rsidR="00F03BCF" w:rsidRPr="00EC676A">
        <w:rPr>
          <w:rFonts w:asciiTheme="minorBidi" w:hAnsiTheme="minorBidi"/>
          <w:i/>
          <w:iCs/>
          <w:sz w:val="24"/>
          <w:szCs w:val="24"/>
        </w:rPr>
        <w:t>Ha</w:t>
      </w:r>
      <w:r w:rsidR="00C94B41" w:rsidRPr="00EC676A">
        <w:rPr>
          <w:rFonts w:asciiTheme="minorBidi" w:hAnsiTheme="minorBidi"/>
          <w:i/>
          <w:iCs/>
          <w:sz w:val="24"/>
          <w:szCs w:val="24"/>
        </w:rPr>
        <w:t>-</w:t>
      </w:r>
      <w:proofErr w:type="spellStart"/>
      <w:r w:rsidR="00F03BCF" w:rsidRPr="00EC676A">
        <w:rPr>
          <w:rFonts w:asciiTheme="minorBidi" w:hAnsiTheme="minorBidi"/>
          <w:i/>
          <w:iCs/>
          <w:sz w:val="24"/>
          <w:szCs w:val="24"/>
        </w:rPr>
        <w:t>Me'asef</w:t>
      </w:r>
      <w:proofErr w:type="spellEnd"/>
      <w:r w:rsidR="00F03BCF" w:rsidRPr="00EC676A">
        <w:rPr>
          <w:rFonts w:asciiTheme="minorBidi" w:hAnsiTheme="minorBidi"/>
          <w:sz w:val="24"/>
          <w:szCs w:val="24"/>
        </w:rPr>
        <w:t xml:space="preserve"> 4:40), who argues that since we permit a non-Jew to study Torah in preparation for conversion, S</w:t>
      </w:r>
      <w:r>
        <w:rPr>
          <w:rFonts w:asciiTheme="minorBidi" w:hAnsiTheme="minorBidi"/>
          <w:sz w:val="24"/>
          <w:szCs w:val="24"/>
        </w:rPr>
        <w:t>h</w:t>
      </w:r>
      <w:r w:rsidR="00F03BCF" w:rsidRPr="00EC676A">
        <w:rPr>
          <w:rFonts w:asciiTheme="minorBidi" w:hAnsiTheme="minorBidi"/>
          <w:sz w:val="24"/>
          <w:szCs w:val="24"/>
        </w:rPr>
        <w:t xml:space="preserve">abbat observance should be permitted as well. More </w:t>
      </w:r>
      <w:hyperlink r:id="rId8" w:history="1">
        <w:r w:rsidR="00F03BCF" w:rsidRPr="00EC676A">
          <w:rPr>
            <w:rStyle w:val="Hyperlink"/>
            <w:rFonts w:asciiTheme="minorBidi" w:hAnsiTheme="minorBidi"/>
            <w:sz w:val="24"/>
            <w:szCs w:val="24"/>
          </w:rPr>
          <w:t>recently</w:t>
        </w:r>
      </w:hyperlink>
      <w:r w:rsidR="00F03BCF" w:rsidRPr="00EC676A">
        <w:rPr>
          <w:rFonts w:asciiTheme="minorBidi" w:hAnsiTheme="minorBidi"/>
          <w:sz w:val="24"/>
          <w:szCs w:val="24"/>
        </w:rPr>
        <w:t xml:space="preserve">, R. </w:t>
      </w:r>
      <w:proofErr w:type="spellStart"/>
      <w:r w:rsidR="00F03BCF" w:rsidRPr="00EC676A">
        <w:rPr>
          <w:rFonts w:asciiTheme="minorBidi" w:hAnsiTheme="minorBidi"/>
          <w:sz w:val="24"/>
          <w:szCs w:val="24"/>
        </w:rPr>
        <w:t>Gedalia</w:t>
      </w:r>
      <w:proofErr w:type="spellEnd"/>
      <w:r w:rsidR="00F03BCF" w:rsidRPr="00EC676A">
        <w:rPr>
          <w:rFonts w:asciiTheme="minorBidi" w:hAnsiTheme="minorBidi"/>
          <w:sz w:val="24"/>
          <w:szCs w:val="24"/>
        </w:rPr>
        <w:t xml:space="preserve"> Schwartz and R. </w:t>
      </w:r>
      <w:proofErr w:type="spellStart"/>
      <w:r w:rsidR="00F03BCF" w:rsidRPr="00EC676A">
        <w:rPr>
          <w:rFonts w:asciiTheme="minorBidi" w:hAnsiTheme="minorBidi"/>
          <w:sz w:val="24"/>
          <w:szCs w:val="24"/>
        </w:rPr>
        <w:t>Melech</w:t>
      </w:r>
      <w:proofErr w:type="spellEnd"/>
      <w:r w:rsidR="00F03BCF" w:rsidRPr="00EC676A">
        <w:rPr>
          <w:rFonts w:asciiTheme="minorBidi" w:hAnsiTheme="minorBidi"/>
          <w:sz w:val="24"/>
          <w:szCs w:val="24"/>
        </w:rPr>
        <w:t xml:space="preserve"> </w:t>
      </w:r>
      <w:proofErr w:type="spellStart"/>
      <w:r w:rsidR="00F03BCF" w:rsidRPr="00EC676A">
        <w:rPr>
          <w:rFonts w:asciiTheme="minorBidi" w:hAnsiTheme="minorBidi"/>
          <w:sz w:val="24"/>
          <w:szCs w:val="24"/>
        </w:rPr>
        <w:t>Schachter</w:t>
      </w:r>
      <w:proofErr w:type="spellEnd"/>
      <w:r w:rsidR="00F03BCF" w:rsidRPr="00EC676A">
        <w:rPr>
          <w:rFonts w:asciiTheme="minorBidi" w:hAnsiTheme="minorBidi"/>
          <w:sz w:val="24"/>
          <w:szCs w:val="24"/>
        </w:rPr>
        <w:t xml:space="preserve"> also permitted a conversion candidate to observe Shabbat.</w:t>
      </w:r>
    </w:p>
    <w:p w14:paraId="699FA17A" w14:textId="77777777" w:rsidR="00282DCC" w:rsidRPr="00EC676A" w:rsidRDefault="00282DCC" w:rsidP="00647DEB">
      <w:pPr>
        <w:spacing w:after="0" w:line="240" w:lineRule="auto"/>
        <w:jc w:val="both"/>
        <w:rPr>
          <w:rFonts w:asciiTheme="minorBidi" w:hAnsiTheme="minorBidi"/>
          <w:sz w:val="24"/>
          <w:szCs w:val="24"/>
        </w:rPr>
      </w:pPr>
    </w:p>
    <w:p w14:paraId="19D6CEA3" w14:textId="77777777" w:rsidR="00B83611" w:rsidRDefault="00B83611" w:rsidP="00647DEB">
      <w:pPr>
        <w:spacing w:after="0" w:line="240" w:lineRule="auto"/>
        <w:jc w:val="both"/>
        <w:rPr>
          <w:rFonts w:asciiTheme="minorBidi" w:hAnsiTheme="minorBidi"/>
          <w:b/>
          <w:bCs/>
          <w:sz w:val="24"/>
          <w:szCs w:val="24"/>
        </w:rPr>
      </w:pPr>
    </w:p>
    <w:p w14:paraId="0C19A77A" w14:textId="60C2139C" w:rsidR="00344FD1" w:rsidRDefault="00344FD1" w:rsidP="00647DEB">
      <w:pPr>
        <w:spacing w:after="0" w:line="240" w:lineRule="auto"/>
        <w:jc w:val="both"/>
        <w:rPr>
          <w:rFonts w:asciiTheme="minorBidi" w:hAnsiTheme="minorBidi"/>
          <w:b/>
          <w:bCs/>
          <w:sz w:val="24"/>
          <w:szCs w:val="24"/>
        </w:rPr>
      </w:pPr>
      <w:r w:rsidRPr="00EC676A">
        <w:rPr>
          <w:rFonts w:asciiTheme="minorBidi" w:hAnsiTheme="minorBidi"/>
          <w:b/>
          <w:bCs/>
          <w:sz w:val="24"/>
          <w:szCs w:val="24"/>
        </w:rPr>
        <w:t xml:space="preserve">Burying a Non-Jew Who has not Completed Conversion in a Jewish </w:t>
      </w:r>
      <w:r w:rsidR="00F221B7" w:rsidRPr="00EC676A">
        <w:rPr>
          <w:rFonts w:asciiTheme="minorBidi" w:hAnsiTheme="minorBidi"/>
          <w:b/>
          <w:bCs/>
          <w:sz w:val="24"/>
          <w:szCs w:val="24"/>
        </w:rPr>
        <w:t>Cemetery</w:t>
      </w:r>
    </w:p>
    <w:p w14:paraId="2C02BF15" w14:textId="77777777" w:rsidR="00282DCC" w:rsidRPr="00EC676A" w:rsidRDefault="00282DCC" w:rsidP="00647DEB">
      <w:pPr>
        <w:spacing w:after="0" w:line="240" w:lineRule="auto"/>
        <w:jc w:val="both"/>
        <w:rPr>
          <w:rFonts w:asciiTheme="minorBidi" w:hAnsiTheme="minorBidi"/>
          <w:b/>
          <w:bCs/>
          <w:sz w:val="24"/>
          <w:szCs w:val="24"/>
        </w:rPr>
      </w:pPr>
    </w:p>
    <w:p w14:paraId="01F871A3" w14:textId="4851CD17" w:rsidR="00A02AA7"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In the unfortunate case in which a conversion candidate passes away before his conversion, the question arises whether he </w:t>
      </w:r>
      <w:proofErr w:type="gramStart"/>
      <w:r w:rsidRPr="00EC676A">
        <w:rPr>
          <w:rFonts w:asciiTheme="minorBidi" w:hAnsiTheme="minorBidi"/>
          <w:sz w:val="24"/>
          <w:szCs w:val="24"/>
        </w:rPr>
        <w:t>may be buried</w:t>
      </w:r>
      <w:proofErr w:type="gramEnd"/>
      <w:r w:rsidRPr="00EC676A">
        <w:rPr>
          <w:rFonts w:asciiTheme="minorBidi" w:hAnsiTheme="minorBidi"/>
          <w:sz w:val="24"/>
          <w:szCs w:val="24"/>
        </w:rPr>
        <w:t xml:space="preserve"> in a Jewish cemetery. This question is especially relevant in Israel, when non-Jews, fighting for the security of the State of Israel and its citizens, fall in battle</w:t>
      </w:r>
      <w:r w:rsidR="00B83611">
        <w:rPr>
          <w:rFonts w:asciiTheme="minorBidi" w:hAnsiTheme="minorBidi"/>
          <w:sz w:val="24"/>
          <w:szCs w:val="24"/>
        </w:rPr>
        <w:t>.</w:t>
      </w:r>
      <w:r w:rsidRPr="00EC676A">
        <w:rPr>
          <w:rFonts w:asciiTheme="minorBidi" w:hAnsiTheme="minorBidi"/>
          <w:sz w:val="24"/>
          <w:szCs w:val="24"/>
        </w:rPr>
        <w:t xml:space="preserve"> </w:t>
      </w:r>
      <w:proofErr w:type="gramStart"/>
      <w:r w:rsidR="00B83611">
        <w:rPr>
          <w:rFonts w:asciiTheme="minorBidi" w:hAnsiTheme="minorBidi"/>
          <w:sz w:val="24"/>
          <w:szCs w:val="24"/>
        </w:rPr>
        <w:t>M</w:t>
      </w:r>
      <w:r w:rsidRPr="00EC676A">
        <w:rPr>
          <w:rFonts w:asciiTheme="minorBidi" w:hAnsiTheme="minorBidi"/>
          <w:sz w:val="24"/>
          <w:szCs w:val="24"/>
        </w:rPr>
        <w:t>ay a non-Jewish soldier be buried</w:t>
      </w:r>
      <w:proofErr w:type="gramEnd"/>
      <w:r w:rsidRPr="00EC676A">
        <w:rPr>
          <w:rFonts w:asciiTheme="minorBidi" w:hAnsiTheme="minorBidi"/>
          <w:sz w:val="24"/>
          <w:szCs w:val="24"/>
        </w:rPr>
        <w:t xml:space="preserve"> in a Jewish cemetery</w:t>
      </w:r>
      <w:r w:rsidR="00B83611">
        <w:rPr>
          <w:rFonts w:asciiTheme="minorBidi" w:hAnsiTheme="minorBidi"/>
          <w:sz w:val="24"/>
          <w:szCs w:val="24"/>
        </w:rPr>
        <w:t>?</w:t>
      </w:r>
      <w:r w:rsidRPr="00EC676A">
        <w:rPr>
          <w:rFonts w:asciiTheme="minorBidi" w:hAnsiTheme="minorBidi"/>
          <w:sz w:val="24"/>
          <w:szCs w:val="24"/>
        </w:rPr>
        <w:t xml:space="preserve"> </w:t>
      </w:r>
      <w:proofErr w:type="gramStart"/>
      <w:r w:rsidR="00B83611">
        <w:rPr>
          <w:rFonts w:asciiTheme="minorBidi" w:hAnsiTheme="minorBidi"/>
          <w:sz w:val="24"/>
          <w:szCs w:val="24"/>
        </w:rPr>
        <w:t>W</w:t>
      </w:r>
      <w:r w:rsidRPr="00EC676A">
        <w:rPr>
          <w:rFonts w:asciiTheme="minorBidi" w:hAnsiTheme="minorBidi"/>
          <w:sz w:val="24"/>
          <w:szCs w:val="24"/>
        </w:rPr>
        <w:t>hat if he has taken steps towards converting?</w:t>
      </w:r>
      <w:proofErr w:type="gramEnd"/>
    </w:p>
    <w:p w14:paraId="0069427A" w14:textId="77777777" w:rsidR="00282DCC" w:rsidRPr="00EC676A" w:rsidRDefault="00282DCC" w:rsidP="00647DEB">
      <w:pPr>
        <w:spacing w:after="0" w:line="240" w:lineRule="auto"/>
        <w:jc w:val="both"/>
        <w:rPr>
          <w:rFonts w:asciiTheme="minorBidi" w:hAnsiTheme="minorBidi"/>
          <w:sz w:val="24"/>
          <w:szCs w:val="24"/>
        </w:rPr>
      </w:pPr>
    </w:p>
    <w:p w14:paraId="4193E8F5" w14:textId="52F2DE0D" w:rsidR="00A02AA7"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The </w:t>
      </w:r>
      <w:r w:rsidR="00B83611">
        <w:rPr>
          <w:rFonts w:asciiTheme="minorBidi" w:hAnsiTheme="minorBidi"/>
          <w:sz w:val="24"/>
          <w:szCs w:val="24"/>
        </w:rPr>
        <w:t>authorities</w:t>
      </w:r>
      <w:r w:rsidRPr="00EC676A">
        <w:rPr>
          <w:rFonts w:asciiTheme="minorBidi" w:hAnsiTheme="minorBidi"/>
          <w:sz w:val="24"/>
          <w:szCs w:val="24"/>
        </w:rPr>
        <w:t xml:space="preserve"> agree that gentiles </w:t>
      </w:r>
      <w:proofErr w:type="gramStart"/>
      <w:r w:rsidRPr="00EC676A">
        <w:rPr>
          <w:rFonts w:asciiTheme="minorBidi" w:hAnsiTheme="minorBidi"/>
          <w:sz w:val="24"/>
          <w:szCs w:val="24"/>
        </w:rPr>
        <w:t>are not buried</w:t>
      </w:r>
      <w:proofErr w:type="gramEnd"/>
      <w:r w:rsidRPr="00EC676A">
        <w:rPr>
          <w:rFonts w:asciiTheme="minorBidi" w:hAnsiTheme="minorBidi"/>
          <w:sz w:val="24"/>
          <w:szCs w:val="24"/>
        </w:rPr>
        <w:t xml:space="preserve"> in Jewish cemeteries. What is the source of this practice? The Ran (</w:t>
      </w:r>
      <w:r w:rsidRPr="00B83611">
        <w:rPr>
          <w:rFonts w:asciiTheme="minorBidi" w:hAnsiTheme="minorBidi"/>
          <w:i/>
          <w:iCs/>
          <w:sz w:val="24"/>
          <w:szCs w:val="24"/>
        </w:rPr>
        <w:t>Sanhedrin</w:t>
      </w:r>
      <w:r w:rsidRPr="00EC676A">
        <w:rPr>
          <w:rFonts w:asciiTheme="minorBidi" w:hAnsiTheme="minorBidi"/>
          <w:sz w:val="24"/>
          <w:szCs w:val="24"/>
        </w:rPr>
        <w:t xml:space="preserve"> 28a</w:t>
      </w:r>
      <w:r w:rsidR="00B83611">
        <w:rPr>
          <w:rFonts w:asciiTheme="minorBidi" w:hAnsiTheme="minorBidi"/>
          <w:sz w:val="24"/>
          <w:szCs w:val="24"/>
        </w:rPr>
        <w:t>,</w:t>
      </w:r>
      <w:r w:rsidRPr="00EC676A">
        <w:rPr>
          <w:rFonts w:asciiTheme="minorBidi" w:hAnsiTheme="minorBidi"/>
          <w:sz w:val="24"/>
          <w:szCs w:val="24"/>
        </w:rPr>
        <w:t xml:space="preserve"> </w:t>
      </w:r>
      <w:proofErr w:type="spellStart"/>
      <w:r w:rsidRPr="00EC676A">
        <w:rPr>
          <w:rFonts w:asciiTheme="minorBidi" w:hAnsiTheme="minorBidi"/>
          <w:sz w:val="24"/>
          <w:szCs w:val="24"/>
        </w:rPr>
        <w:t>s.v</w:t>
      </w:r>
      <w:proofErr w:type="spellEnd"/>
      <w:r w:rsidRPr="00EC676A">
        <w:rPr>
          <w:rFonts w:asciiTheme="minorBidi" w:hAnsiTheme="minorBidi"/>
          <w:sz w:val="24"/>
          <w:szCs w:val="24"/>
        </w:rPr>
        <w:t xml:space="preserve">. </w:t>
      </w:r>
      <w:proofErr w:type="spellStart"/>
      <w:r w:rsidRPr="00EC676A">
        <w:rPr>
          <w:rFonts w:asciiTheme="minorBidi" w:hAnsiTheme="minorBidi"/>
          <w:i/>
          <w:iCs/>
          <w:sz w:val="24"/>
          <w:szCs w:val="24"/>
        </w:rPr>
        <w:t>kovrin</w:t>
      </w:r>
      <w:proofErr w:type="spellEnd"/>
      <w:r w:rsidR="00B83611">
        <w:rPr>
          <w:rFonts w:asciiTheme="minorBidi" w:hAnsiTheme="minorBidi"/>
          <w:sz w:val="24"/>
          <w:szCs w:val="24"/>
        </w:rPr>
        <w:t>)</w:t>
      </w:r>
      <w:r w:rsidRPr="00EC676A">
        <w:rPr>
          <w:rFonts w:asciiTheme="minorBidi" w:hAnsiTheme="minorBidi"/>
          <w:sz w:val="24"/>
          <w:szCs w:val="24"/>
        </w:rPr>
        <w:t xml:space="preserve"> invokes a </w:t>
      </w:r>
      <w:proofErr w:type="spellStart"/>
      <w:proofErr w:type="gramStart"/>
      <w:r w:rsidRPr="00B83611">
        <w:rPr>
          <w:rFonts w:asciiTheme="minorBidi" w:hAnsiTheme="minorBidi"/>
          <w:i/>
          <w:iCs/>
          <w:sz w:val="24"/>
          <w:szCs w:val="24"/>
        </w:rPr>
        <w:t>gemara</w:t>
      </w:r>
      <w:proofErr w:type="spellEnd"/>
      <w:proofErr w:type="gramEnd"/>
      <w:r w:rsidRPr="00EC676A">
        <w:rPr>
          <w:rFonts w:asciiTheme="minorBidi" w:hAnsiTheme="minorBidi"/>
          <w:sz w:val="24"/>
          <w:szCs w:val="24"/>
        </w:rPr>
        <w:t xml:space="preserve"> that describes the burial of those who are executed by the </w:t>
      </w:r>
      <w:proofErr w:type="spellStart"/>
      <w:r w:rsidRPr="00EC676A">
        <w:rPr>
          <w:rFonts w:asciiTheme="minorBidi" w:hAnsiTheme="minorBidi"/>
          <w:i/>
          <w:iCs/>
          <w:sz w:val="24"/>
          <w:szCs w:val="24"/>
        </w:rPr>
        <w:t>beit</w:t>
      </w:r>
      <w:proofErr w:type="spellEnd"/>
      <w:r w:rsidRPr="00EC676A">
        <w:rPr>
          <w:rFonts w:asciiTheme="minorBidi" w:hAnsiTheme="minorBidi"/>
          <w:i/>
          <w:iCs/>
          <w:sz w:val="24"/>
          <w:szCs w:val="24"/>
        </w:rPr>
        <w:t xml:space="preserve"> din</w:t>
      </w:r>
      <w:r w:rsidRPr="00EC676A">
        <w:rPr>
          <w:rFonts w:asciiTheme="minorBidi" w:hAnsiTheme="minorBidi"/>
          <w:sz w:val="24"/>
          <w:szCs w:val="24"/>
        </w:rPr>
        <w:t xml:space="preserve">. The </w:t>
      </w:r>
      <w:proofErr w:type="spellStart"/>
      <w:proofErr w:type="gramStart"/>
      <w:r w:rsidR="00B83611" w:rsidRPr="00B83611">
        <w:rPr>
          <w:rFonts w:asciiTheme="minorBidi" w:hAnsiTheme="minorBidi"/>
          <w:i/>
          <w:iCs/>
          <w:sz w:val="24"/>
          <w:szCs w:val="24"/>
        </w:rPr>
        <w:t>m</w:t>
      </w:r>
      <w:r w:rsidRPr="00B83611">
        <w:rPr>
          <w:rFonts w:asciiTheme="minorBidi" w:hAnsiTheme="minorBidi"/>
          <w:i/>
          <w:iCs/>
          <w:sz w:val="24"/>
          <w:szCs w:val="24"/>
        </w:rPr>
        <w:t>ishna</w:t>
      </w:r>
      <w:proofErr w:type="spellEnd"/>
      <w:proofErr w:type="gramEnd"/>
      <w:r w:rsidRPr="00EC676A">
        <w:rPr>
          <w:rFonts w:asciiTheme="minorBidi" w:hAnsiTheme="minorBidi"/>
          <w:sz w:val="24"/>
          <w:szCs w:val="24"/>
        </w:rPr>
        <w:t xml:space="preserve"> (</w:t>
      </w:r>
      <w:r w:rsidRPr="00B83611">
        <w:rPr>
          <w:rFonts w:asciiTheme="minorBidi" w:hAnsiTheme="minorBidi"/>
          <w:i/>
          <w:iCs/>
          <w:sz w:val="24"/>
          <w:szCs w:val="24"/>
        </w:rPr>
        <w:t>Sanhedrin</w:t>
      </w:r>
      <w:r w:rsidRPr="00EC676A">
        <w:rPr>
          <w:rFonts w:asciiTheme="minorBidi" w:hAnsiTheme="minorBidi"/>
          <w:sz w:val="24"/>
          <w:szCs w:val="24"/>
        </w:rPr>
        <w:t xml:space="preserve"> 46a) teaches:</w:t>
      </w:r>
    </w:p>
    <w:p w14:paraId="6127FE7C" w14:textId="77777777" w:rsidR="00282DCC" w:rsidRPr="00EC676A" w:rsidRDefault="00282DCC" w:rsidP="00647DEB">
      <w:pPr>
        <w:spacing w:after="0" w:line="240" w:lineRule="auto"/>
        <w:jc w:val="both"/>
        <w:rPr>
          <w:rFonts w:asciiTheme="minorBidi" w:hAnsiTheme="minorBidi"/>
          <w:sz w:val="24"/>
          <w:szCs w:val="24"/>
        </w:rPr>
      </w:pPr>
    </w:p>
    <w:p w14:paraId="1E8D4CEE" w14:textId="57640D76" w:rsidR="00A02AA7" w:rsidRDefault="00A02AA7" w:rsidP="00647DEB">
      <w:pPr>
        <w:spacing w:after="0" w:line="240" w:lineRule="auto"/>
        <w:ind w:left="720"/>
        <w:jc w:val="both"/>
        <w:rPr>
          <w:rFonts w:asciiTheme="minorBidi" w:hAnsiTheme="minorBidi"/>
          <w:sz w:val="24"/>
          <w:szCs w:val="24"/>
        </w:rPr>
      </w:pPr>
      <w:proofErr w:type="gramStart"/>
      <w:r w:rsidRPr="00EC676A">
        <w:rPr>
          <w:rFonts w:asciiTheme="minorBidi" w:hAnsiTheme="minorBidi"/>
          <w:sz w:val="24"/>
          <w:szCs w:val="24"/>
        </w:rPr>
        <w:t>And</w:t>
      </w:r>
      <w:proofErr w:type="gramEnd"/>
      <w:r w:rsidRPr="00EC676A">
        <w:rPr>
          <w:rFonts w:asciiTheme="minorBidi" w:hAnsiTheme="minorBidi"/>
          <w:sz w:val="24"/>
          <w:szCs w:val="24"/>
        </w:rPr>
        <w:t xml:space="preserve"> they would not bury him [the executed] in his ancestral burial plot</w:t>
      </w:r>
      <w:r w:rsidR="00B83611">
        <w:rPr>
          <w:rFonts w:asciiTheme="minorBidi" w:hAnsiTheme="minorBidi"/>
          <w:sz w:val="24"/>
          <w:szCs w:val="24"/>
        </w:rPr>
        <w:t>. Rather,</w:t>
      </w:r>
      <w:r w:rsidRPr="00EC676A">
        <w:rPr>
          <w:rFonts w:asciiTheme="minorBidi" w:hAnsiTheme="minorBidi"/>
          <w:sz w:val="24"/>
          <w:szCs w:val="24"/>
        </w:rPr>
        <w:t xml:space="preserve"> two graveyards </w:t>
      </w:r>
      <w:proofErr w:type="gramStart"/>
      <w:r w:rsidRPr="00EC676A">
        <w:rPr>
          <w:rFonts w:asciiTheme="minorBidi" w:hAnsiTheme="minorBidi"/>
          <w:sz w:val="24"/>
          <w:szCs w:val="24"/>
        </w:rPr>
        <w:t>were established</w:t>
      </w:r>
      <w:proofErr w:type="gramEnd"/>
      <w:r w:rsidRPr="00EC676A">
        <w:rPr>
          <w:rFonts w:asciiTheme="minorBidi" w:hAnsiTheme="minorBidi"/>
          <w:sz w:val="24"/>
          <w:szCs w:val="24"/>
        </w:rPr>
        <w:t xml:space="preserve"> for those executed by the court, one for those who were decapitated or strangled and one for those who were stoned or burned.</w:t>
      </w:r>
    </w:p>
    <w:p w14:paraId="565AD5C8" w14:textId="77777777" w:rsidR="00282DCC" w:rsidRPr="00EC676A" w:rsidRDefault="00282DCC" w:rsidP="00647DEB">
      <w:pPr>
        <w:spacing w:after="0" w:line="240" w:lineRule="auto"/>
        <w:ind w:left="720"/>
        <w:jc w:val="both"/>
        <w:rPr>
          <w:rFonts w:asciiTheme="minorBidi" w:hAnsiTheme="minorBidi"/>
          <w:sz w:val="24"/>
          <w:szCs w:val="24"/>
        </w:rPr>
      </w:pPr>
    </w:p>
    <w:p w14:paraId="2B66A051" w14:textId="70953727" w:rsidR="00A02AA7"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The Talmud (ibid. 47a) questions why in addition to one’s family burial tomb, the </w:t>
      </w:r>
      <w:proofErr w:type="spellStart"/>
      <w:r w:rsidRPr="00EC676A">
        <w:rPr>
          <w:rFonts w:asciiTheme="minorBidi" w:hAnsiTheme="minorBidi"/>
          <w:i/>
          <w:iCs/>
          <w:sz w:val="24"/>
          <w:szCs w:val="24"/>
        </w:rPr>
        <w:t>beit</w:t>
      </w:r>
      <w:proofErr w:type="spellEnd"/>
      <w:r w:rsidRPr="00EC676A">
        <w:rPr>
          <w:rFonts w:asciiTheme="minorBidi" w:hAnsiTheme="minorBidi"/>
          <w:i/>
          <w:iCs/>
          <w:sz w:val="24"/>
          <w:szCs w:val="24"/>
        </w:rPr>
        <w:t xml:space="preserve"> din</w:t>
      </w:r>
      <w:r w:rsidRPr="00EC676A">
        <w:rPr>
          <w:rFonts w:asciiTheme="minorBidi" w:hAnsiTheme="minorBidi"/>
          <w:sz w:val="24"/>
          <w:szCs w:val="24"/>
        </w:rPr>
        <w:t xml:space="preserve"> established two other areas</w:t>
      </w:r>
      <w:r w:rsidR="00B83611">
        <w:rPr>
          <w:rFonts w:asciiTheme="minorBidi" w:hAnsiTheme="minorBidi"/>
          <w:sz w:val="24"/>
          <w:szCs w:val="24"/>
        </w:rPr>
        <w:t xml:space="preserve"> –</w:t>
      </w:r>
      <w:r w:rsidRPr="00EC676A">
        <w:rPr>
          <w:rFonts w:asciiTheme="minorBidi" w:hAnsiTheme="minorBidi"/>
          <w:sz w:val="24"/>
          <w:szCs w:val="24"/>
        </w:rPr>
        <w:t xml:space="preserve"> one for those executed by beheading </w:t>
      </w:r>
      <w:r w:rsidR="00B83611">
        <w:rPr>
          <w:rFonts w:asciiTheme="minorBidi" w:hAnsiTheme="minorBidi"/>
          <w:sz w:val="24"/>
          <w:szCs w:val="24"/>
        </w:rPr>
        <w:t>(</w:t>
      </w:r>
      <w:proofErr w:type="spellStart"/>
      <w:r w:rsidRPr="00EC676A">
        <w:rPr>
          <w:rFonts w:asciiTheme="minorBidi" w:hAnsiTheme="minorBidi"/>
          <w:i/>
          <w:iCs/>
          <w:sz w:val="24"/>
          <w:szCs w:val="24"/>
        </w:rPr>
        <w:t>hereg</w:t>
      </w:r>
      <w:proofErr w:type="spellEnd"/>
      <w:r w:rsidR="00B83611">
        <w:rPr>
          <w:rFonts w:asciiTheme="minorBidi" w:hAnsiTheme="minorBidi"/>
          <w:sz w:val="24"/>
          <w:szCs w:val="24"/>
        </w:rPr>
        <w:t>)</w:t>
      </w:r>
      <w:r w:rsidRPr="00EC676A">
        <w:rPr>
          <w:rFonts w:asciiTheme="minorBidi" w:hAnsiTheme="minorBidi"/>
          <w:sz w:val="24"/>
          <w:szCs w:val="24"/>
        </w:rPr>
        <w:t xml:space="preserve"> and strangulation </w:t>
      </w:r>
      <w:r w:rsidR="00B83611">
        <w:rPr>
          <w:rFonts w:asciiTheme="minorBidi" w:hAnsiTheme="minorBidi"/>
          <w:sz w:val="24"/>
          <w:szCs w:val="24"/>
        </w:rPr>
        <w:t>(</w:t>
      </w:r>
      <w:proofErr w:type="spellStart"/>
      <w:r w:rsidR="00B83611" w:rsidRPr="00B83611">
        <w:rPr>
          <w:rFonts w:asciiTheme="minorBidi" w:hAnsiTheme="minorBidi"/>
          <w:i/>
          <w:iCs/>
          <w:sz w:val="24"/>
          <w:szCs w:val="24"/>
        </w:rPr>
        <w:t>ch</w:t>
      </w:r>
      <w:r w:rsidRPr="00B83611">
        <w:rPr>
          <w:rFonts w:asciiTheme="minorBidi" w:hAnsiTheme="minorBidi"/>
          <w:i/>
          <w:iCs/>
          <w:sz w:val="24"/>
          <w:szCs w:val="24"/>
        </w:rPr>
        <w:t>enek</w:t>
      </w:r>
      <w:proofErr w:type="spellEnd"/>
      <w:r w:rsidR="00B83611">
        <w:rPr>
          <w:rFonts w:asciiTheme="minorBidi" w:hAnsiTheme="minorBidi"/>
          <w:sz w:val="24"/>
          <w:szCs w:val="24"/>
        </w:rPr>
        <w:t>)</w:t>
      </w:r>
      <w:r w:rsidRPr="00EC676A">
        <w:rPr>
          <w:rFonts w:asciiTheme="minorBidi" w:hAnsiTheme="minorBidi"/>
          <w:sz w:val="24"/>
          <w:szCs w:val="24"/>
        </w:rPr>
        <w:t xml:space="preserve"> and another for those executed by stoning </w:t>
      </w:r>
      <w:r w:rsidR="00B83611">
        <w:rPr>
          <w:rFonts w:asciiTheme="minorBidi" w:hAnsiTheme="minorBidi"/>
          <w:sz w:val="24"/>
          <w:szCs w:val="24"/>
        </w:rPr>
        <w:t>(</w:t>
      </w:r>
      <w:proofErr w:type="spellStart"/>
      <w:r w:rsidRPr="00EC676A">
        <w:rPr>
          <w:rFonts w:asciiTheme="minorBidi" w:hAnsiTheme="minorBidi"/>
          <w:i/>
          <w:iCs/>
          <w:sz w:val="24"/>
          <w:szCs w:val="24"/>
        </w:rPr>
        <w:t>sekila</w:t>
      </w:r>
      <w:proofErr w:type="spellEnd"/>
      <w:r w:rsidR="00B83611">
        <w:rPr>
          <w:rFonts w:asciiTheme="minorBidi" w:hAnsiTheme="minorBidi"/>
          <w:sz w:val="24"/>
          <w:szCs w:val="24"/>
        </w:rPr>
        <w:t>)</w:t>
      </w:r>
      <w:r w:rsidRPr="00EC676A">
        <w:rPr>
          <w:rFonts w:asciiTheme="minorBidi" w:hAnsiTheme="minorBidi"/>
          <w:sz w:val="24"/>
          <w:szCs w:val="24"/>
        </w:rPr>
        <w:t xml:space="preserve"> and burning </w:t>
      </w:r>
      <w:r w:rsidR="00B83611">
        <w:rPr>
          <w:rFonts w:asciiTheme="minorBidi" w:hAnsiTheme="minorBidi"/>
          <w:sz w:val="24"/>
          <w:szCs w:val="24"/>
        </w:rPr>
        <w:t>(</w:t>
      </w:r>
      <w:proofErr w:type="spellStart"/>
      <w:r w:rsidRPr="00EC676A">
        <w:rPr>
          <w:rFonts w:asciiTheme="minorBidi" w:hAnsiTheme="minorBidi"/>
          <w:i/>
          <w:iCs/>
          <w:sz w:val="24"/>
          <w:szCs w:val="24"/>
        </w:rPr>
        <w:t>sere</w:t>
      </w:r>
      <w:r w:rsidR="00B83611">
        <w:rPr>
          <w:rFonts w:asciiTheme="minorBidi" w:hAnsiTheme="minorBidi"/>
          <w:i/>
          <w:iCs/>
          <w:sz w:val="24"/>
          <w:szCs w:val="24"/>
        </w:rPr>
        <w:t>i</w:t>
      </w:r>
      <w:r w:rsidRPr="00EC676A">
        <w:rPr>
          <w:rFonts w:asciiTheme="minorBidi" w:hAnsiTheme="minorBidi"/>
          <w:i/>
          <w:iCs/>
          <w:sz w:val="24"/>
          <w:szCs w:val="24"/>
        </w:rPr>
        <w:t>fa</w:t>
      </w:r>
      <w:proofErr w:type="spellEnd"/>
      <w:r w:rsidR="00B83611">
        <w:rPr>
          <w:rFonts w:asciiTheme="minorBidi" w:hAnsiTheme="minorBidi"/>
          <w:sz w:val="24"/>
          <w:szCs w:val="24"/>
        </w:rPr>
        <w:t>):</w:t>
      </w:r>
    </w:p>
    <w:p w14:paraId="75C82FBF" w14:textId="77777777" w:rsidR="00282DCC" w:rsidRPr="00EC676A" w:rsidRDefault="00282DCC" w:rsidP="00647DEB">
      <w:pPr>
        <w:spacing w:after="0" w:line="240" w:lineRule="auto"/>
        <w:jc w:val="both"/>
        <w:rPr>
          <w:rFonts w:asciiTheme="minorBidi" w:hAnsiTheme="minorBidi"/>
          <w:sz w:val="24"/>
          <w:szCs w:val="24"/>
        </w:rPr>
      </w:pPr>
    </w:p>
    <w:p w14:paraId="6097A96F" w14:textId="77777777" w:rsidR="00A02AA7" w:rsidRDefault="00A02AA7" w:rsidP="00647DEB">
      <w:pPr>
        <w:spacing w:after="0" w:line="240" w:lineRule="auto"/>
        <w:ind w:left="720"/>
        <w:jc w:val="both"/>
        <w:rPr>
          <w:rFonts w:asciiTheme="minorBidi" w:hAnsiTheme="minorBidi"/>
          <w:sz w:val="24"/>
          <w:szCs w:val="24"/>
        </w:rPr>
      </w:pPr>
      <w:proofErr w:type="gramStart"/>
      <w:r w:rsidRPr="00EC676A">
        <w:rPr>
          <w:rFonts w:asciiTheme="minorBidi" w:hAnsiTheme="minorBidi"/>
          <w:sz w:val="24"/>
          <w:szCs w:val="24"/>
        </w:rPr>
        <w:t>And</w:t>
      </w:r>
      <w:proofErr w:type="gramEnd"/>
      <w:r w:rsidRPr="00EC676A">
        <w:rPr>
          <w:rFonts w:asciiTheme="minorBidi" w:hAnsiTheme="minorBidi"/>
          <w:sz w:val="24"/>
          <w:szCs w:val="24"/>
        </w:rPr>
        <w:t xml:space="preserve"> why is all this necessary? Because a wicked man is not buried next to a righteous man…And just as a wicked man is not buried next to a righteous man, so too, an extremely wicked man is not buried next to a less wicked </w:t>
      </w:r>
      <w:r w:rsidRPr="00EC676A">
        <w:rPr>
          <w:rFonts w:asciiTheme="minorBidi" w:hAnsiTheme="minorBidi"/>
          <w:sz w:val="24"/>
          <w:szCs w:val="24"/>
        </w:rPr>
        <w:lastRenderedPageBreak/>
        <w:t xml:space="preserve">man. </w:t>
      </w:r>
      <w:proofErr w:type="gramStart"/>
      <w:r w:rsidRPr="00EC676A">
        <w:rPr>
          <w:rFonts w:asciiTheme="minorBidi" w:hAnsiTheme="minorBidi"/>
          <w:sz w:val="24"/>
          <w:szCs w:val="24"/>
        </w:rPr>
        <w:t>If so, let them establish four graveyards?</w:t>
      </w:r>
      <w:proofErr w:type="gramEnd"/>
      <w:r w:rsidRPr="00EC676A">
        <w:rPr>
          <w:rFonts w:asciiTheme="minorBidi" w:hAnsiTheme="minorBidi"/>
          <w:sz w:val="24"/>
          <w:szCs w:val="24"/>
        </w:rPr>
        <w:t xml:space="preserve"> It </w:t>
      </w:r>
      <w:proofErr w:type="gramStart"/>
      <w:r w:rsidRPr="00EC676A">
        <w:rPr>
          <w:rFonts w:asciiTheme="minorBidi" w:hAnsiTheme="minorBidi"/>
          <w:sz w:val="24"/>
          <w:szCs w:val="24"/>
        </w:rPr>
        <w:t>is learned</w:t>
      </w:r>
      <w:proofErr w:type="gramEnd"/>
      <w:r w:rsidRPr="00EC676A">
        <w:rPr>
          <w:rFonts w:asciiTheme="minorBidi" w:hAnsiTheme="minorBidi"/>
          <w:sz w:val="24"/>
          <w:szCs w:val="24"/>
        </w:rPr>
        <w:t xml:space="preserve"> as a tradition that there are two graveyards.</w:t>
      </w:r>
    </w:p>
    <w:p w14:paraId="1BDCA747" w14:textId="77777777" w:rsidR="00282DCC" w:rsidRPr="00EC676A" w:rsidRDefault="00282DCC" w:rsidP="00647DEB">
      <w:pPr>
        <w:spacing w:after="0" w:line="240" w:lineRule="auto"/>
        <w:ind w:left="720"/>
        <w:jc w:val="both"/>
        <w:rPr>
          <w:rFonts w:asciiTheme="minorBidi" w:hAnsiTheme="minorBidi"/>
          <w:sz w:val="24"/>
          <w:szCs w:val="24"/>
        </w:rPr>
      </w:pPr>
    </w:p>
    <w:p w14:paraId="3D34A0F8" w14:textId="77777777" w:rsidR="00A02AA7"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According to the Talmud, one </w:t>
      </w:r>
      <w:proofErr w:type="gramStart"/>
      <w:r w:rsidRPr="00EC676A">
        <w:rPr>
          <w:rFonts w:asciiTheme="minorBidi" w:hAnsiTheme="minorBidi"/>
          <w:sz w:val="24"/>
          <w:szCs w:val="24"/>
        </w:rPr>
        <w:t>should be buried</w:t>
      </w:r>
      <w:proofErr w:type="gramEnd"/>
      <w:r w:rsidRPr="00EC676A">
        <w:rPr>
          <w:rFonts w:asciiTheme="minorBidi" w:hAnsiTheme="minorBidi"/>
          <w:sz w:val="24"/>
          <w:szCs w:val="24"/>
        </w:rPr>
        <w:t xml:space="preserve"> next to someone with a comparable level of religious observance.</w:t>
      </w:r>
    </w:p>
    <w:p w14:paraId="7B0A100D" w14:textId="77777777" w:rsidR="00282DCC" w:rsidRPr="00EC676A" w:rsidRDefault="00282DCC" w:rsidP="00647DEB">
      <w:pPr>
        <w:spacing w:after="0" w:line="240" w:lineRule="auto"/>
        <w:jc w:val="both"/>
        <w:rPr>
          <w:rFonts w:asciiTheme="minorBidi" w:hAnsiTheme="minorBidi"/>
          <w:sz w:val="24"/>
          <w:szCs w:val="24"/>
        </w:rPr>
      </w:pPr>
    </w:p>
    <w:p w14:paraId="32B7E88E" w14:textId="38BC4D10" w:rsidR="00A02AA7"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The Ran cites this principle as the source for the custom not to bury gentiles next to Jews. This practice appears in numerous </w:t>
      </w:r>
      <w:proofErr w:type="spellStart"/>
      <w:r w:rsidRPr="00B83611">
        <w:rPr>
          <w:rFonts w:asciiTheme="minorBidi" w:hAnsiTheme="minorBidi"/>
          <w:i/>
          <w:iCs/>
          <w:sz w:val="24"/>
          <w:szCs w:val="24"/>
        </w:rPr>
        <w:t>Acharonim</w:t>
      </w:r>
      <w:proofErr w:type="spellEnd"/>
      <w:r w:rsidRPr="00EC676A">
        <w:rPr>
          <w:rFonts w:asciiTheme="minorBidi" w:hAnsiTheme="minorBidi"/>
          <w:sz w:val="24"/>
          <w:szCs w:val="24"/>
        </w:rPr>
        <w:t xml:space="preserve">, including R. Kook </w:t>
      </w:r>
      <w:r w:rsidR="00B83611">
        <w:rPr>
          <w:rFonts w:asciiTheme="minorBidi" w:hAnsiTheme="minorBidi"/>
          <w:sz w:val="24"/>
          <w:szCs w:val="24"/>
        </w:rPr>
        <w:t>(</w:t>
      </w:r>
      <w:proofErr w:type="spellStart"/>
      <w:r w:rsidRPr="00EC676A">
        <w:rPr>
          <w:rFonts w:asciiTheme="minorBidi" w:hAnsiTheme="minorBidi"/>
          <w:i/>
          <w:iCs/>
          <w:sz w:val="24"/>
          <w:szCs w:val="24"/>
        </w:rPr>
        <w:t>Daat</w:t>
      </w:r>
      <w:proofErr w:type="spellEnd"/>
      <w:r w:rsidRPr="00EC676A">
        <w:rPr>
          <w:rFonts w:asciiTheme="minorBidi" w:hAnsiTheme="minorBidi"/>
          <w:i/>
          <w:iCs/>
          <w:sz w:val="24"/>
          <w:szCs w:val="24"/>
        </w:rPr>
        <w:t xml:space="preserve"> Kohen</w:t>
      </w:r>
      <w:r w:rsidRPr="00EC676A">
        <w:rPr>
          <w:rFonts w:asciiTheme="minorBidi" w:hAnsiTheme="minorBidi"/>
          <w:sz w:val="24"/>
          <w:szCs w:val="24"/>
        </w:rPr>
        <w:t xml:space="preserve"> 201), R. </w:t>
      </w:r>
      <w:proofErr w:type="spellStart"/>
      <w:r w:rsidRPr="00EC676A">
        <w:rPr>
          <w:rFonts w:asciiTheme="minorBidi" w:hAnsiTheme="minorBidi"/>
          <w:sz w:val="24"/>
          <w:szCs w:val="24"/>
        </w:rPr>
        <w:t>Ovadia</w:t>
      </w:r>
      <w:proofErr w:type="spellEnd"/>
      <w:r w:rsidRPr="00EC676A">
        <w:rPr>
          <w:rFonts w:asciiTheme="minorBidi" w:hAnsiTheme="minorBidi"/>
          <w:sz w:val="24"/>
          <w:szCs w:val="24"/>
        </w:rPr>
        <w:t xml:space="preserve"> Yosef (</w:t>
      </w:r>
      <w:proofErr w:type="spellStart"/>
      <w:r w:rsidRPr="00EC676A">
        <w:rPr>
          <w:rFonts w:asciiTheme="minorBidi" w:hAnsiTheme="minorBidi"/>
          <w:i/>
          <w:iCs/>
          <w:sz w:val="24"/>
          <w:szCs w:val="24"/>
        </w:rPr>
        <w:t>Yabia</w:t>
      </w:r>
      <w:proofErr w:type="spellEnd"/>
      <w:r w:rsidRPr="00EC676A">
        <w:rPr>
          <w:rFonts w:asciiTheme="minorBidi" w:hAnsiTheme="minorBidi"/>
          <w:i/>
          <w:iCs/>
          <w:sz w:val="24"/>
          <w:szCs w:val="24"/>
        </w:rPr>
        <w:t xml:space="preserve"> Omer</w:t>
      </w:r>
      <w:r w:rsidRPr="00EC676A">
        <w:rPr>
          <w:rFonts w:asciiTheme="minorBidi" w:hAnsiTheme="minorBidi"/>
          <w:sz w:val="24"/>
          <w:szCs w:val="24"/>
        </w:rPr>
        <w:t xml:space="preserve">, YD 7:36:2), R. </w:t>
      </w:r>
      <w:proofErr w:type="spellStart"/>
      <w:r w:rsidRPr="00EC676A">
        <w:rPr>
          <w:rFonts w:asciiTheme="minorBidi" w:hAnsiTheme="minorBidi"/>
          <w:sz w:val="24"/>
          <w:szCs w:val="24"/>
        </w:rPr>
        <w:t>Ovad</w:t>
      </w:r>
      <w:r w:rsidR="00B83611">
        <w:rPr>
          <w:rFonts w:asciiTheme="minorBidi" w:hAnsiTheme="minorBidi"/>
          <w:sz w:val="24"/>
          <w:szCs w:val="24"/>
        </w:rPr>
        <w:t>i</w:t>
      </w:r>
      <w:r w:rsidRPr="00EC676A">
        <w:rPr>
          <w:rFonts w:asciiTheme="minorBidi" w:hAnsiTheme="minorBidi"/>
          <w:sz w:val="24"/>
          <w:szCs w:val="24"/>
        </w:rPr>
        <w:t>a</w:t>
      </w:r>
      <w:proofErr w:type="spellEnd"/>
      <w:r w:rsidRPr="00EC676A">
        <w:rPr>
          <w:rFonts w:asciiTheme="minorBidi" w:hAnsiTheme="minorBidi"/>
          <w:sz w:val="24"/>
          <w:szCs w:val="24"/>
        </w:rPr>
        <w:t xml:space="preserve"> </w:t>
      </w:r>
      <w:proofErr w:type="spellStart"/>
      <w:r w:rsidRPr="00EC676A">
        <w:rPr>
          <w:rFonts w:asciiTheme="minorBidi" w:hAnsiTheme="minorBidi"/>
          <w:sz w:val="24"/>
          <w:szCs w:val="24"/>
        </w:rPr>
        <w:t>Hedaya</w:t>
      </w:r>
      <w:proofErr w:type="spellEnd"/>
      <w:r w:rsidRPr="00EC676A">
        <w:rPr>
          <w:rFonts w:asciiTheme="minorBidi" w:hAnsiTheme="minorBidi"/>
          <w:sz w:val="24"/>
          <w:szCs w:val="24"/>
        </w:rPr>
        <w:t xml:space="preserve"> (</w:t>
      </w:r>
      <w:proofErr w:type="spellStart"/>
      <w:r w:rsidRPr="00EC676A">
        <w:rPr>
          <w:rFonts w:asciiTheme="minorBidi" w:hAnsiTheme="minorBidi"/>
          <w:i/>
          <w:iCs/>
          <w:sz w:val="24"/>
          <w:szCs w:val="24"/>
        </w:rPr>
        <w:t>Yaskil</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Avdi</w:t>
      </w:r>
      <w:proofErr w:type="spellEnd"/>
      <w:r w:rsidR="00B83611">
        <w:rPr>
          <w:rFonts w:asciiTheme="minorBidi" w:hAnsiTheme="minorBidi"/>
          <w:i/>
          <w:iCs/>
          <w:sz w:val="24"/>
          <w:szCs w:val="24"/>
        </w:rPr>
        <w:t>,</w:t>
      </w:r>
      <w:r w:rsidRPr="00EC676A">
        <w:rPr>
          <w:rFonts w:asciiTheme="minorBidi" w:hAnsiTheme="minorBidi"/>
          <w:sz w:val="24"/>
          <w:szCs w:val="24"/>
        </w:rPr>
        <w:t xml:space="preserve"> YD 6:20), </w:t>
      </w:r>
      <w:r w:rsidR="00B83611">
        <w:rPr>
          <w:rFonts w:asciiTheme="minorBidi" w:hAnsiTheme="minorBidi"/>
          <w:sz w:val="24"/>
          <w:szCs w:val="24"/>
        </w:rPr>
        <w:t xml:space="preserve">and </w:t>
      </w:r>
      <w:r w:rsidRPr="00EC676A">
        <w:rPr>
          <w:rFonts w:asciiTheme="minorBidi" w:hAnsiTheme="minorBidi"/>
          <w:sz w:val="24"/>
          <w:szCs w:val="24"/>
        </w:rPr>
        <w:t>R. Moshe Feinstein (</w:t>
      </w:r>
      <w:proofErr w:type="spellStart"/>
      <w:r w:rsidRPr="00EC676A">
        <w:rPr>
          <w:rFonts w:asciiTheme="minorBidi" w:hAnsiTheme="minorBidi"/>
          <w:i/>
          <w:iCs/>
          <w:sz w:val="24"/>
          <w:szCs w:val="24"/>
        </w:rPr>
        <w:t>Iggerot</w:t>
      </w:r>
      <w:proofErr w:type="spellEnd"/>
      <w:r w:rsidRPr="00EC676A">
        <w:rPr>
          <w:rFonts w:asciiTheme="minorBidi" w:hAnsiTheme="minorBidi"/>
          <w:i/>
          <w:iCs/>
          <w:sz w:val="24"/>
          <w:szCs w:val="24"/>
        </w:rPr>
        <w:t xml:space="preserve"> Moshe</w:t>
      </w:r>
      <w:r w:rsidRPr="00EC676A">
        <w:rPr>
          <w:rFonts w:asciiTheme="minorBidi" w:hAnsiTheme="minorBidi"/>
          <w:sz w:val="24"/>
          <w:szCs w:val="24"/>
        </w:rPr>
        <w:t xml:space="preserve">, YD 3:146). </w:t>
      </w:r>
    </w:p>
    <w:p w14:paraId="4C16CAF1" w14:textId="77777777" w:rsidR="00282DCC" w:rsidRPr="00EC676A" w:rsidRDefault="00282DCC" w:rsidP="00647DEB">
      <w:pPr>
        <w:spacing w:after="0" w:line="240" w:lineRule="auto"/>
        <w:jc w:val="both"/>
        <w:rPr>
          <w:rFonts w:asciiTheme="minorBidi" w:hAnsiTheme="minorBidi"/>
          <w:sz w:val="24"/>
          <w:szCs w:val="24"/>
        </w:rPr>
      </w:pPr>
    </w:p>
    <w:p w14:paraId="379AB1D5" w14:textId="2AE52CF7" w:rsidR="00A02AA7"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ab/>
        <w:t>Interestingly, the Aramaic translation (</w:t>
      </w:r>
      <w:r w:rsidRPr="00B83611">
        <w:rPr>
          <w:rFonts w:asciiTheme="minorBidi" w:hAnsiTheme="minorBidi"/>
          <w:i/>
          <w:iCs/>
          <w:sz w:val="24"/>
          <w:szCs w:val="24"/>
        </w:rPr>
        <w:t>Targum</w:t>
      </w:r>
      <w:r w:rsidRPr="00EC676A">
        <w:rPr>
          <w:rFonts w:asciiTheme="minorBidi" w:hAnsiTheme="minorBidi"/>
          <w:sz w:val="24"/>
          <w:szCs w:val="24"/>
        </w:rPr>
        <w:t>) of the Book of Ruth interprets Ruth’s declaration to Naomi: “Wherever you die I will die, and there I will be buried” (</w:t>
      </w:r>
      <w:r w:rsidRPr="00B83611">
        <w:rPr>
          <w:rFonts w:asciiTheme="minorBidi" w:hAnsiTheme="minorBidi"/>
          <w:i/>
          <w:iCs/>
          <w:sz w:val="24"/>
          <w:szCs w:val="24"/>
        </w:rPr>
        <w:t>Ruth</w:t>
      </w:r>
      <w:r w:rsidRPr="00EC676A">
        <w:rPr>
          <w:rFonts w:asciiTheme="minorBidi" w:hAnsiTheme="minorBidi"/>
          <w:sz w:val="24"/>
          <w:szCs w:val="24"/>
        </w:rPr>
        <w:t xml:space="preserve"> 1:15), </w:t>
      </w:r>
      <w:proofErr w:type="gramStart"/>
      <w:r w:rsidRPr="00EC676A">
        <w:rPr>
          <w:rFonts w:asciiTheme="minorBidi" w:hAnsiTheme="minorBidi"/>
          <w:sz w:val="24"/>
          <w:szCs w:val="24"/>
        </w:rPr>
        <w:t>as:</w:t>
      </w:r>
      <w:proofErr w:type="gramEnd"/>
      <w:r w:rsidRPr="00EC676A">
        <w:rPr>
          <w:rFonts w:asciiTheme="minorBidi" w:hAnsiTheme="minorBidi"/>
          <w:sz w:val="24"/>
          <w:szCs w:val="24"/>
        </w:rPr>
        <w:t xml:space="preserve"> “Ruth said: However you die, I will die. Naomi </w:t>
      </w:r>
      <w:proofErr w:type="gramStart"/>
      <w:r w:rsidRPr="00EC676A">
        <w:rPr>
          <w:rFonts w:asciiTheme="minorBidi" w:hAnsiTheme="minorBidi"/>
          <w:sz w:val="24"/>
          <w:szCs w:val="24"/>
        </w:rPr>
        <w:t>said:</w:t>
      </w:r>
      <w:proofErr w:type="gramEnd"/>
      <w:r w:rsidRPr="00EC676A">
        <w:rPr>
          <w:rFonts w:asciiTheme="minorBidi" w:hAnsiTheme="minorBidi"/>
          <w:sz w:val="24"/>
          <w:szCs w:val="24"/>
        </w:rPr>
        <w:t xml:space="preserve"> We have separate cemeteries. Ruth said: And there I will be buried.” Thus</w:t>
      </w:r>
      <w:r w:rsidR="00B83611">
        <w:rPr>
          <w:rFonts w:asciiTheme="minorBidi" w:hAnsiTheme="minorBidi"/>
          <w:sz w:val="24"/>
          <w:szCs w:val="24"/>
        </w:rPr>
        <w:t>,</w:t>
      </w:r>
      <w:r w:rsidRPr="00EC676A">
        <w:rPr>
          <w:rFonts w:asciiTheme="minorBidi" w:hAnsiTheme="minorBidi"/>
          <w:sz w:val="24"/>
          <w:szCs w:val="24"/>
        </w:rPr>
        <w:t xml:space="preserve"> the </w:t>
      </w:r>
      <w:r w:rsidRPr="00B83611">
        <w:rPr>
          <w:rFonts w:asciiTheme="minorBidi" w:hAnsiTheme="minorBidi"/>
          <w:i/>
          <w:iCs/>
          <w:sz w:val="24"/>
          <w:szCs w:val="24"/>
        </w:rPr>
        <w:t>Targum</w:t>
      </w:r>
      <w:r w:rsidRPr="00EC676A">
        <w:rPr>
          <w:rFonts w:asciiTheme="minorBidi" w:hAnsiTheme="minorBidi"/>
          <w:sz w:val="24"/>
          <w:szCs w:val="24"/>
        </w:rPr>
        <w:t xml:space="preserve"> traces the practice of separate Jewish burial to the days of the Judges.</w:t>
      </w:r>
    </w:p>
    <w:p w14:paraId="21746215" w14:textId="77777777" w:rsidR="00282DCC" w:rsidRPr="00EC676A" w:rsidRDefault="00282DCC" w:rsidP="00647DEB">
      <w:pPr>
        <w:spacing w:after="0" w:line="240" w:lineRule="auto"/>
        <w:jc w:val="both"/>
        <w:rPr>
          <w:rFonts w:asciiTheme="minorBidi" w:hAnsiTheme="minorBidi"/>
          <w:sz w:val="24"/>
          <w:szCs w:val="24"/>
        </w:rPr>
      </w:pPr>
    </w:p>
    <w:p w14:paraId="0976FA04" w14:textId="702BFC19" w:rsidR="00A02AA7"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ab/>
        <w:t>Of course, one need not conclude from this that all gentiles are wicked. R. Moshe Feinstein (</w:t>
      </w:r>
      <w:proofErr w:type="spellStart"/>
      <w:r w:rsidRPr="00EC676A">
        <w:rPr>
          <w:rFonts w:asciiTheme="minorBidi" w:hAnsiTheme="minorBidi"/>
          <w:i/>
          <w:iCs/>
          <w:sz w:val="24"/>
          <w:szCs w:val="24"/>
        </w:rPr>
        <w:t>Iggerot</w:t>
      </w:r>
      <w:proofErr w:type="spellEnd"/>
      <w:r w:rsidRPr="00EC676A">
        <w:rPr>
          <w:rFonts w:asciiTheme="minorBidi" w:hAnsiTheme="minorBidi"/>
          <w:i/>
          <w:iCs/>
          <w:sz w:val="24"/>
          <w:szCs w:val="24"/>
        </w:rPr>
        <w:t xml:space="preserve"> Moshe</w:t>
      </w:r>
      <w:r w:rsidR="00B83611">
        <w:rPr>
          <w:rFonts w:asciiTheme="minorBidi" w:hAnsiTheme="minorBidi"/>
          <w:sz w:val="24"/>
          <w:szCs w:val="24"/>
        </w:rPr>
        <w:t>,</w:t>
      </w:r>
      <w:r w:rsidRPr="00EC676A">
        <w:rPr>
          <w:rFonts w:asciiTheme="minorBidi" w:hAnsiTheme="minorBidi"/>
          <w:sz w:val="24"/>
          <w:szCs w:val="24"/>
        </w:rPr>
        <w:t xml:space="preserve"> YD 3:146) writes that even a gentile who observed the seven </w:t>
      </w:r>
      <w:proofErr w:type="spellStart"/>
      <w:r w:rsidRPr="00EC676A">
        <w:rPr>
          <w:rFonts w:asciiTheme="minorBidi" w:hAnsiTheme="minorBidi"/>
          <w:sz w:val="24"/>
          <w:szCs w:val="24"/>
        </w:rPr>
        <w:t>Noahide</w:t>
      </w:r>
      <w:proofErr w:type="spellEnd"/>
      <w:r w:rsidRPr="00EC676A">
        <w:rPr>
          <w:rFonts w:asciiTheme="minorBidi" w:hAnsiTheme="minorBidi"/>
          <w:sz w:val="24"/>
          <w:szCs w:val="24"/>
        </w:rPr>
        <w:t xml:space="preserve"> laws is not buried in a Jewish cemetery, as this distinction is rooted in the sanctity of the Jewish </w:t>
      </w:r>
      <w:r w:rsidR="00B83611">
        <w:rPr>
          <w:rFonts w:asciiTheme="minorBidi" w:hAnsiTheme="minorBidi"/>
          <w:sz w:val="24"/>
          <w:szCs w:val="24"/>
        </w:rPr>
        <w:t>P</w:t>
      </w:r>
      <w:r w:rsidRPr="00EC676A">
        <w:rPr>
          <w:rFonts w:asciiTheme="minorBidi" w:hAnsiTheme="minorBidi"/>
          <w:sz w:val="24"/>
          <w:szCs w:val="24"/>
        </w:rPr>
        <w:t xml:space="preserve">eople </w:t>
      </w:r>
      <w:r w:rsidR="00B83611">
        <w:rPr>
          <w:rFonts w:asciiTheme="minorBidi" w:hAnsiTheme="minorBidi"/>
          <w:sz w:val="24"/>
          <w:szCs w:val="24"/>
        </w:rPr>
        <w:t>(</w:t>
      </w:r>
      <w:proofErr w:type="spellStart"/>
      <w:r w:rsidRPr="00EC676A">
        <w:rPr>
          <w:rFonts w:asciiTheme="minorBidi" w:hAnsiTheme="minorBidi"/>
          <w:i/>
          <w:iCs/>
          <w:sz w:val="24"/>
          <w:szCs w:val="24"/>
        </w:rPr>
        <w:t>kedushat</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Yisrael</w:t>
      </w:r>
      <w:proofErr w:type="spellEnd"/>
      <w:r w:rsidR="00B83611">
        <w:rPr>
          <w:rFonts w:asciiTheme="minorBidi" w:hAnsiTheme="minorBidi"/>
          <w:sz w:val="24"/>
          <w:szCs w:val="24"/>
        </w:rPr>
        <w:t>)</w:t>
      </w:r>
      <w:r w:rsidRPr="00EC676A">
        <w:rPr>
          <w:rFonts w:asciiTheme="minorBidi" w:hAnsiTheme="minorBidi"/>
          <w:sz w:val="24"/>
          <w:szCs w:val="24"/>
        </w:rPr>
        <w:t>, and not in the piety of each individual gentile.</w:t>
      </w:r>
    </w:p>
    <w:p w14:paraId="08E39400" w14:textId="77777777" w:rsidR="00282DCC" w:rsidRPr="00EC676A" w:rsidRDefault="00282DCC" w:rsidP="00647DEB">
      <w:pPr>
        <w:spacing w:after="0" w:line="240" w:lineRule="auto"/>
        <w:jc w:val="both"/>
        <w:rPr>
          <w:rFonts w:asciiTheme="minorBidi" w:hAnsiTheme="minorBidi"/>
          <w:sz w:val="24"/>
          <w:szCs w:val="24"/>
        </w:rPr>
      </w:pPr>
    </w:p>
    <w:p w14:paraId="48B3B299" w14:textId="77777777" w:rsidR="00B83611"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Nevertheless, since the basis for this prohibition </w:t>
      </w:r>
      <w:proofErr w:type="gramStart"/>
      <w:r w:rsidRPr="00EC676A">
        <w:rPr>
          <w:rFonts w:asciiTheme="minorBidi" w:hAnsiTheme="minorBidi"/>
          <w:sz w:val="24"/>
          <w:szCs w:val="24"/>
        </w:rPr>
        <w:t>is the principle that a wicked person is not buried</w:t>
      </w:r>
      <w:proofErr w:type="gramEnd"/>
      <w:r w:rsidRPr="00EC676A">
        <w:rPr>
          <w:rFonts w:asciiTheme="minorBidi" w:hAnsiTheme="minorBidi"/>
          <w:sz w:val="24"/>
          <w:szCs w:val="24"/>
        </w:rPr>
        <w:t xml:space="preserve"> beside a righteous one, the question arises whether in certain circumstances it may be permitted to bury a gentile together with Jews</w:t>
      </w:r>
      <w:r w:rsidR="00B83611">
        <w:rPr>
          <w:rFonts w:asciiTheme="minorBidi" w:hAnsiTheme="minorBidi"/>
          <w:sz w:val="24"/>
          <w:szCs w:val="24"/>
        </w:rPr>
        <w:t>.</w:t>
      </w:r>
      <w:r w:rsidRPr="00EC676A">
        <w:rPr>
          <w:rFonts w:asciiTheme="minorBidi" w:hAnsiTheme="minorBidi"/>
          <w:sz w:val="24"/>
          <w:szCs w:val="24"/>
        </w:rPr>
        <w:t xml:space="preserve"> Some </w:t>
      </w:r>
      <w:r w:rsidR="00B83611">
        <w:rPr>
          <w:rFonts w:asciiTheme="minorBidi" w:hAnsiTheme="minorBidi"/>
          <w:sz w:val="24"/>
          <w:szCs w:val="24"/>
        </w:rPr>
        <w:t xml:space="preserve">authorities </w:t>
      </w:r>
      <w:r w:rsidRPr="00EC676A">
        <w:rPr>
          <w:rFonts w:asciiTheme="minorBidi" w:hAnsiTheme="minorBidi"/>
          <w:sz w:val="24"/>
          <w:szCs w:val="24"/>
        </w:rPr>
        <w:t>(</w:t>
      </w:r>
      <w:proofErr w:type="spellStart"/>
      <w:r w:rsidRPr="00EC676A">
        <w:rPr>
          <w:rFonts w:asciiTheme="minorBidi" w:hAnsiTheme="minorBidi"/>
          <w:i/>
          <w:iCs/>
          <w:sz w:val="24"/>
          <w:szCs w:val="24"/>
        </w:rPr>
        <w:t>Minchat</w:t>
      </w:r>
      <w:proofErr w:type="spellEnd"/>
      <w:r w:rsidRPr="00EC676A">
        <w:rPr>
          <w:rFonts w:asciiTheme="minorBidi" w:hAnsiTheme="minorBidi"/>
          <w:i/>
          <w:iCs/>
          <w:sz w:val="24"/>
          <w:szCs w:val="24"/>
        </w:rPr>
        <w:t xml:space="preserve"> Elazar</w:t>
      </w:r>
      <w:r w:rsidRPr="00EC676A">
        <w:rPr>
          <w:rFonts w:asciiTheme="minorBidi" w:hAnsiTheme="minorBidi"/>
          <w:sz w:val="24"/>
          <w:szCs w:val="24"/>
        </w:rPr>
        <w:t xml:space="preserve"> 3:8; </w:t>
      </w:r>
      <w:proofErr w:type="spellStart"/>
      <w:r w:rsidRPr="00EC676A">
        <w:rPr>
          <w:rFonts w:asciiTheme="minorBidi" w:hAnsiTheme="minorBidi"/>
          <w:i/>
          <w:iCs/>
          <w:sz w:val="24"/>
          <w:szCs w:val="24"/>
        </w:rPr>
        <w:t>Iggerot</w:t>
      </w:r>
      <w:proofErr w:type="spellEnd"/>
      <w:r w:rsidRPr="00EC676A">
        <w:rPr>
          <w:rFonts w:asciiTheme="minorBidi" w:hAnsiTheme="minorBidi"/>
          <w:i/>
          <w:iCs/>
          <w:sz w:val="24"/>
          <w:szCs w:val="24"/>
        </w:rPr>
        <w:t xml:space="preserve"> Moshe</w:t>
      </w:r>
      <w:r w:rsidRPr="00EC676A">
        <w:rPr>
          <w:rFonts w:asciiTheme="minorBidi" w:hAnsiTheme="minorBidi"/>
          <w:sz w:val="24"/>
          <w:szCs w:val="24"/>
        </w:rPr>
        <w:t xml:space="preserve">, </w:t>
      </w:r>
      <w:r w:rsidRPr="00B83611">
        <w:rPr>
          <w:rFonts w:asciiTheme="minorBidi" w:hAnsiTheme="minorBidi"/>
          <w:sz w:val="24"/>
          <w:szCs w:val="24"/>
        </w:rPr>
        <w:t>YD</w:t>
      </w:r>
      <w:r w:rsidRPr="00EC676A">
        <w:rPr>
          <w:rFonts w:asciiTheme="minorBidi" w:hAnsiTheme="minorBidi"/>
          <w:sz w:val="24"/>
          <w:szCs w:val="24"/>
        </w:rPr>
        <w:t xml:space="preserve"> 3:147) </w:t>
      </w:r>
      <w:proofErr w:type="gramStart"/>
      <w:r w:rsidRPr="00EC676A">
        <w:rPr>
          <w:rFonts w:asciiTheme="minorBidi" w:hAnsiTheme="minorBidi"/>
          <w:sz w:val="24"/>
          <w:szCs w:val="24"/>
        </w:rPr>
        <w:t>were asked</w:t>
      </w:r>
      <w:proofErr w:type="gramEnd"/>
      <w:r w:rsidRPr="00EC676A">
        <w:rPr>
          <w:rFonts w:asciiTheme="minorBidi" w:hAnsiTheme="minorBidi"/>
          <w:sz w:val="24"/>
          <w:szCs w:val="24"/>
        </w:rPr>
        <w:t xml:space="preserve"> about the burial of non-Jewish spouses or non-Jewish children in a Jewish cemetery. In Israel, this question arises regarding the many immigrants from the former Soviet Union whose religious identities are undetermined </w:t>
      </w:r>
      <w:r w:rsidR="00B83611">
        <w:rPr>
          <w:rFonts w:asciiTheme="minorBidi" w:hAnsiTheme="minorBidi"/>
          <w:sz w:val="24"/>
          <w:szCs w:val="24"/>
        </w:rPr>
        <w:t>(</w:t>
      </w:r>
      <w:proofErr w:type="spellStart"/>
      <w:r w:rsidRPr="00EC676A">
        <w:rPr>
          <w:rFonts w:asciiTheme="minorBidi" w:hAnsiTheme="minorBidi"/>
          <w:i/>
          <w:iCs/>
          <w:sz w:val="24"/>
          <w:szCs w:val="24"/>
        </w:rPr>
        <w:t>safek</w:t>
      </w:r>
      <w:proofErr w:type="spellEnd"/>
      <w:r w:rsidRPr="00EC676A">
        <w:rPr>
          <w:rFonts w:asciiTheme="minorBidi" w:hAnsiTheme="minorBidi"/>
          <w:i/>
          <w:iCs/>
          <w:sz w:val="24"/>
          <w:szCs w:val="24"/>
        </w:rPr>
        <w:t xml:space="preserve"> </w:t>
      </w:r>
      <w:proofErr w:type="spellStart"/>
      <w:r w:rsidR="00B83611">
        <w:rPr>
          <w:rFonts w:asciiTheme="minorBidi" w:hAnsiTheme="minorBidi"/>
          <w:i/>
          <w:iCs/>
          <w:sz w:val="24"/>
          <w:szCs w:val="24"/>
        </w:rPr>
        <w:t>Y</w:t>
      </w:r>
      <w:r w:rsidRPr="00EC676A">
        <w:rPr>
          <w:rFonts w:asciiTheme="minorBidi" w:hAnsiTheme="minorBidi"/>
          <w:i/>
          <w:iCs/>
          <w:sz w:val="24"/>
          <w:szCs w:val="24"/>
        </w:rPr>
        <w:t>ehudim</w:t>
      </w:r>
      <w:proofErr w:type="spellEnd"/>
      <w:r w:rsidR="00B83611">
        <w:rPr>
          <w:rFonts w:asciiTheme="minorBidi" w:hAnsiTheme="minorBidi"/>
          <w:sz w:val="24"/>
          <w:szCs w:val="24"/>
        </w:rPr>
        <w:t>)</w:t>
      </w:r>
      <w:r w:rsidRPr="00EC676A">
        <w:rPr>
          <w:rFonts w:asciiTheme="minorBidi" w:hAnsiTheme="minorBidi"/>
          <w:sz w:val="24"/>
          <w:szCs w:val="24"/>
        </w:rPr>
        <w:t xml:space="preserve">. Local Jewish communities and cemeteries have different practices, and these decisions </w:t>
      </w:r>
      <w:proofErr w:type="gramStart"/>
      <w:r w:rsidRPr="00EC676A">
        <w:rPr>
          <w:rFonts w:asciiTheme="minorBidi" w:hAnsiTheme="minorBidi"/>
          <w:sz w:val="24"/>
          <w:szCs w:val="24"/>
        </w:rPr>
        <w:t>should be made</w:t>
      </w:r>
      <w:proofErr w:type="gramEnd"/>
      <w:r w:rsidRPr="00EC676A">
        <w:rPr>
          <w:rFonts w:asciiTheme="minorBidi" w:hAnsiTheme="minorBidi"/>
          <w:sz w:val="24"/>
          <w:szCs w:val="24"/>
        </w:rPr>
        <w:t xml:space="preserve">, with great sensitivity, by a local halakhic authority. </w:t>
      </w:r>
    </w:p>
    <w:p w14:paraId="5275016F" w14:textId="77777777" w:rsidR="00B83611" w:rsidRDefault="00B83611" w:rsidP="00647DEB">
      <w:pPr>
        <w:spacing w:after="0" w:line="240" w:lineRule="auto"/>
        <w:jc w:val="both"/>
        <w:rPr>
          <w:rFonts w:asciiTheme="minorBidi" w:hAnsiTheme="minorBidi"/>
          <w:sz w:val="24"/>
          <w:szCs w:val="24"/>
        </w:rPr>
      </w:pPr>
    </w:p>
    <w:p w14:paraId="30DF5DF0" w14:textId="179D853F" w:rsidR="00A02AA7" w:rsidRDefault="00B83611" w:rsidP="00647DEB">
      <w:pPr>
        <w:spacing w:after="0" w:line="240" w:lineRule="auto"/>
        <w:ind w:firstLine="720"/>
        <w:jc w:val="both"/>
        <w:rPr>
          <w:rFonts w:asciiTheme="minorBidi" w:hAnsiTheme="minorBidi"/>
          <w:sz w:val="24"/>
          <w:szCs w:val="24"/>
        </w:rPr>
      </w:pPr>
      <w:r>
        <w:rPr>
          <w:rFonts w:asciiTheme="minorBidi" w:hAnsiTheme="minorBidi"/>
          <w:sz w:val="24"/>
          <w:szCs w:val="24"/>
        </w:rPr>
        <w:t>T</w:t>
      </w:r>
      <w:r w:rsidR="00A02AA7" w:rsidRPr="00EC676A">
        <w:rPr>
          <w:rFonts w:asciiTheme="minorBidi" w:hAnsiTheme="minorBidi"/>
          <w:sz w:val="24"/>
          <w:szCs w:val="24"/>
        </w:rPr>
        <w:t xml:space="preserve">he burial of non-Jewish soldiers killed in combat defending the State of Israel has also become a source of controversy. R. </w:t>
      </w:r>
      <w:proofErr w:type="spellStart"/>
      <w:r w:rsidR="00A02AA7" w:rsidRPr="00EC676A">
        <w:rPr>
          <w:rFonts w:asciiTheme="minorBidi" w:hAnsiTheme="minorBidi"/>
          <w:sz w:val="24"/>
          <w:szCs w:val="24"/>
        </w:rPr>
        <w:t>Shlomo</w:t>
      </w:r>
      <w:proofErr w:type="spellEnd"/>
      <w:r w:rsidR="00A02AA7" w:rsidRPr="00EC676A">
        <w:rPr>
          <w:rFonts w:asciiTheme="minorBidi" w:hAnsiTheme="minorBidi"/>
          <w:sz w:val="24"/>
          <w:szCs w:val="24"/>
        </w:rPr>
        <w:t xml:space="preserve"> Goren (1917–1994), Chief Rabbi of the Israel Defense Forces and later the third Ashkenazic Chief Rabbi of Israel (1973–1983), permitted, at least theoretically, burying a non-Jewish soldier in a Jewish military cemetery (</w:t>
      </w:r>
      <w:proofErr w:type="spellStart"/>
      <w:r w:rsidR="00A02AA7" w:rsidRPr="00EC676A">
        <w:rPr>
          <w:rFonts w:asciiTheme="minorBidi" w:hAnsiTheme="minorBidi"/>
          <w:i/>
          <w:iCs/>
          <w:sz w:val="24"/>
          <w:szCs w:val="24"/>
        </w:rPr>
        <w:t>Terumat</w:t>
      </w:r>
      <w:proofErr w:type="spellEnd"/>
      <w:r w:rsidR="00A02AA7" w:rsidRPr="00EC676A">
        <w:rPr>
          <w:rFonts w:asciiTheme="minorBidi" w:hAnsiTheme="minorBidi"/>
          <w:i/>
          <w:iCs/>
          <w:sz w:val="24"/>
          <w:szCs w:val="24"/>
        </w:rPr>
        <w:t xml:space="preserve"> Ha</w:t>
      </w:r>
      <w:r>
        <w:rPr>
          <w:rFonts w:asciiTheme="minorBidi" w:hAnsiTheme="minorBidi"/>
          <w:i/>
          <w:iCs/>
          <w:sz w:val="24"/>
          <w:szCs w:val="24"/>
        </w:rPr>
        <w:t>-</w:t>
      </w:r>
      <w:r w:rsidR="00A02AA7" w:rsidRPr="00EC676A">
        <w:rPr>
          <w:rFonts w:asciiTheme="minorBidi" w:hAnsiTheme="minorBidi"/>
          <w:i/>
          <w:iCs/>
          <w:sz w:val="24"/>
          <w:szCs w:val="24"/>
        </w:rPr>
        <w:t>Goren</w:t>
      </w:r>
      <w:r w:rsidR="00A02AA7" w:rsidRPr="00EC676A">
        <w:rPr>
          <w:rFonts w:asciiTheme="minorBidi" w:hAnsiTheme="minorBidi"/>
          <w:sz w:val="24"/>
          <w:szCs w:val="24"/>
        </w:rPr>
        <w:t xml:space="preserve"> 1:27, 2:79). This discussion is beyond the scope of this </w:t>
      </w:r>
      <w:r w:rsidR="00A02AA7" w:rsidRPr="00B83611">
        <w:rPr>
          <w:rFonts w:asciiTheme="minorBidi" w:hAnsiTheme="minorBidi"/>
          <w:i/>
          <w:iCs/>
          <w:sz w:val="24"/>
          <w:szCs w:val="24"/>
        </w:rPr>
        <w:t>shiur</w:t>
      </w:r>
      <w:r w:rsidR="00A02AA7" w:rsidRPr="00EC676A">
        <w:rPr>
          <w:rFonts w:asciiTheme="minorBidi" w:hAnsiTheme="minorBidi"/>
          <w:sz w:val="24"/>
          <w:szCs w:val="24"/>
        </w:rPr>
        <w:t>.</w:t>
      </w:r>
    </w:p>
    <w:p w14:paraId="1DB18BB5" w14:textId="77777777" w:rsidR="00282DCC" w:rsidRPr="00EC676A" w:rsidRDefault="00282DCC" w:rsidP="00647DEB">
      <w:pPr>
        <w:spacing w:after="0" w:line="240" w:lineRule="auto"/>
        <w:jc w:val="both"/>
        <w:rPr>
          <w:rFonts w:asciiTheme="minorBidi" w:hAnsiTheme="minorBidi"/>
          <w:sz w:val="24"/>
          <w:szCs w:val="24"/>
        </w:rPr>
      </w:pPr>
    </w:p>
    <w:p w14:paraId="65546AA7" w14:textId="521B2DE3" w:rsidR="00A02AA7"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ab/>
        <w:t xml:space="preserve">What about those who had not yet completed the process of conversion? R. Chaim Elazar </w:t>
      </w:r>
      <w:proofErr w:type="spellStart"/>
      <w:r w:rsidRPr="00EC676A">
        <w:rPr>
          <w:rFonts w:asciiTheme="minorBidi" w:hAnsiTheme="minorBidi"/>
          <w:sz w:val="24"/>
          <w:szCs w:val="24"/>
        </w:rPr>
        <w:t>Shapira</w:t>
      </w:r>
      <w:proofErr w:type="spellEnd"/>
      <w:r w:rsidRPr="00EC676A">
        <w:rPr>
          <w:rFonts w:asciiTheme="minorBidi" w:hAnsiTheme="minorBidi"/>
          <w:sz w:val="24"/>
          <w:szCs w:val="24"/>
        </w:rPr>
        <w:t xml:space="preserve"> (1868 –1937), the </w:t>
      </w:r>
      <w:proofErr w:type="spellStart"/>
      <w:r w:rsidRPr="00EC676A">
        <w:rPr>
          <w:rFonts w:asciiTheme="minorBidi" w:hAnsiTheme="minorBidi"/>
          <w:sz w:val="24"/>
          <w:szCs w:val="24"/>
        </w:rPr>
        <w:t>Munkaczer</w:t>
      </w:r>
      <w:proofErr w:type="spellEnd"/>
      <w:r w:rsidRPr="00EC676A">
        <w:rPr>
          <w:rFonts w:asciiTheme="minorBidi" w:hAnsiTheme="minorBidi"/>
          <w:sz w:val="24"/>
          <w:szCs w:val="24"/>
        </w:rPr>
        <w:t xml:space="preserve"> </w:t>
      </w:r>
      <w:proofErr w:type="spellStart"/>
      <w:r w:rsidRPr="00EC676A">
        <w:rPr>
          <w:rFonts w:asciiTheme="minorBidi" w:hAnsiTheme="minorBidi"/>
          <w:sz w:val="24"/>
          <w:szCs w:val="24"/>
        </w:rPr>
        <w:t>Rebbe</w:t>
      </w:r>
      <w:proofErr w:type="spellEnd"/>
      <w:r w:rsidRPr="00EC676A">
        <w:rPr>
          <w:rFonts w:asciiTheme="minorBidi" w:hAnsiTheme="minorBidi"/>
          <w:sz w:val="24"/>
          <w:szCs w:val="24"/>
        </w:rPr>
        <w:t xml:space="preserve">, </w:t>
      </w:r>
      <w:r w:rsidR="00B83611">
        <w:rPr>
          <w:rFonts w:asciiTheme="minorBidi" w:hAnsiTheme="minorBidi"/>
          <w:sz w:val="24"/>
          <w:szCs w:val="24"/>
        </w:rPr>
        <w:t xml:space="preserve">writes </w:t>
      </w:r>
      <w:r w:rsidRPr="00EC676A">
        <w:rPr>
          <w:rFonts w:asciiTheme="minorBidi" w:hAnsiTheme="minorBidi"/>
          <w:sz w:val="24"/>
          <w:szCs w:val="24"/>
        </w:rPr>
        <w:t xml:space="preserve">in his </w:t>
      </w:r>
      <w:proofErr w:type="spellStart"/>
      <w:r w:rsidRPr="00B83611">
        <w:rPr>
          <w:rFonts w:asciiTheme="minorBidi" w:hAnsiTheme="minorBidi"/>
          <w:i/>
          <w:iCs/>
          <w:sz w:val="24"/>
          <w:szCs w:val="24"/>
        </w:rPr>
        <w:t>Minchat</w:t>
      </w:r>
      <w:proofErr w:type="spellEnd"/>
      <w:r w:rsidRPr="00B83611">
        <w:rPr>
          <w:rFonts w:asciiTheme="minorBidi" w:hAnsiTheme="minorBidi"/>
          <w:i/>
          <w:iCs/>
          <w:sz w:val="24"/>
          <w:szCs w:val="24"/>
        </w:rPr>
        <w:t xml:space="preserve"> Elazar</w:t>
      </w:r>
      <w:r w:rsidRPr="00EC676A">
        <w:rPr>
          <w:rFonts w:asciiTheme="minorBidi" w:hAnsiTheme="minorBidi"/>
          <w:sz w:val="24"/>
          <w:szCs w:val="24"/>
        </w:rPr>
        <w:t xml:space="preserve"> (3:8)</w:t>
      </w:r>
      <w:r w:rsidR="00B83611">
        <w:rPr>
          <w:rFonts w:asciiTheme="minorBidi" w:hAnsiTheme="minorBidi"/>
          <w:sz w:val="24"/>
          <w:szCs w:val="24"/>
        </w:rPr>
        <w:t>:</w:t>
      </w:r>
      <w:r w:rsidRPr="00EC676A">
        <w:rPr>
          <w:rFonts w:asciiTheme="minorBidi" w:hAnsiTheme="minorBidi"/>
          <w:sz w:val="24"/>
          <w:szCs w:val="24"/>
        </w:rPr>
        <w:t xml:space="preserve"> </w:t>
      </w:r>
    </w:p>
    <w:p w14:paraId="3F497213" w14:textId="77777777" w:rsidR="00282DCC" w:rsidRPr="00EC676A" w:rsidRDefault="00282DCC" w:rsidP="00647DEB">
      <w:pPr>
        <w:spacing w:after="0" w:line="240" w:lineRule="auto"/>
        <w:jc w:val="both"/>
        <w:rPr>
          <w:rFonts w:asciiTheme="minorBidi" w:hAnsiTheme="minorBidi"/>
          <w:sz w:val="24"/>
          <w:szCs w:val="24"/>
        </w:rPr>
      </w:pPr>
    </w:p>
    <w:p w14:paraId="728C70AA" w14:textId="0D8D9AD1" w:rsidR="00A02AA7" w:rsidRDefault="00A02AA7" w:rsidP="00647DEB">
      <w:pPr>
        <w:spacing w:after="0" w:line="240" w:lineRule="auto"/>
        <w:ind w:left="720"/>
        <w:jc w:val="both"/>
        <w:rPr>
          <w:rFonts w:asciiTheme="minorBidi" w:hAnsiTheme="minorBidi"/>
          <w:sz w:val="24"/>
          <w:szCs w:val="24"/>
        </w:rPr>
      </w:pPr>
      <w:r w:rsidRPr="00EC676A">
        <w:rPr>
          <w:rFonts w:asciiTheme="minorBidi" w:hAnsiTheme="minorBidi"/>
          <w:sz w:val="24"/>
          <w:szCs w:val="24"/>
        </w:rPr>
        <w:t>However, we must make clear that if a convert who underwent circumcision but had not yet immersed passes away</w:t>
      </w:r>
      <w:r w:rsidR="00B83611">
        <w:rPr>
          <w:rFonts w:asciiTheme="minorBidi" w:hAnsiTheme="minorBidi"/>
          <w:sz w:val="24"/>
          <w:szCs w:val="24"/>
        </w:rPr>
        <w:t>,</w:t>
      </w:r>
      <w:r w:rsidRPr="00EC676A">
        <w:rPr>
          <w:rFonts w:asciiTheme="minorBidi" w:hAnsiTheme="minorBidi"/>
          <w:sz w:val="24"/>
          <w:szCs w:val="24"/>
        </w:rPr>
        <w:t xml:space="preserve"> it is inconceivable (</w:t>
      </w:r>
      <w:r w:rsidRPr="00282DCC">
        <w:rPr>
          <w:rFonts w:asciiTheme="minorBidi" w:hAnsiTheme="minorBidi"/>
          <w:i/>
          <w:iCs/>
          <w:sz w:val="24"/>
          <w:szCs w:val="24"/>
        </w:rPr>
        <w:t xml:space="preserve">lo </w:t>
      </w:r>
      <w:proofErr w:type="spellStart"/>
      <w:r w:rsidRPr="00282DCC">
        <w:rPr>
          <w:rFonts w:asciiTheme="minorBidi" w:hAnsiTheme="minorBidi"/>
          <w:i/>
          <w:iCs/>
          <w:sz w:val="24"/>
          <w:szCs w:val="24"/>
        </w:rPr>
        <w:t>yisbol</w:t>
      </w:r>
      <w:proofErr w:type="spellEnd"/>
      <w:r w:rsidRPr="00282DCC">
        <w:rPr>
          <w:rFonts w:asciiTheme="minorBidi" w:hAnsiTheme="minorBidi"/>
          <w:i/>
          <w:iCs/>
          <w:sz w:val="24"/>
          <w:szCs w:val="24"/>
        </w:rPr>
        <w:t xml:space="preserve"> ha-</w:t>
      </w:r>
      <w:proofErr w:type="spellStart"/>
      <w:r w:rsidRPr="00282DCC">
        <w:rPr>
          <w:rFonts w:asciiTheme="minorBidi" w:hAnsiTheme="minorBidi"/>
          <w:i/>
          <w:iCs/>
          <w:sz w:val="24"/>
          <w:szCs w:val="24"/>
        </w:rPr>
        <w:lastRenderedPageBreak/>
        <w:t>da’at</w:t>
      </w:r>
      <w:proofErr w:type="spellEnd"/>
      <w:r w:rsidRPr="00EC676A">
        <w:rPr>
          <w:rFonts w:asciiTheme="minorBidi" w:hAnsiTheme="minorBidi"/>
          <w:sz w:val="24"/>
          <w:szCs w:val="24"/>
        </w:rPr>
        <w:t>) that he should be buried among non-Jews, as he already accepted upon himself, w</w:t>
      </w:r>
      <w:r w:rsidR="00B83611">
        <w:rPr>
          <w:rFonts w:asciiTheme="minorBidi" w:hAnsiTheme="minorBidi"/>
          <w:sz w:val="24"/>
          <w:szCs w:val="24"/>
        </w:rPr>
        <w:t>ith</w:t>
      </w:r>
      <w:r w:rsidRPr="00EC676A">
        <w:rPr>
          <w:rFonts w:asciiTheme="minorBidi" w:hAnsiTheme="minorBidi"/>
          <w:sz w:val="24"/>
          <w:szCs w:val="24"/>
        </w:rPr>
        <w:t xml:space="preserve"> </w:t>
      </w:r>
      <w:proofErr w:type="spellStart"/>
      <w:r w:rsidRPr="00282DCC">
        <w:rPr>
          <w:rFonts w:asciiTheme="minorBidi" w:hAnsiTheme="minorBidi"/>
          <w:i/>
          <w:iCs/>
          <w:sz w:val="24"/>
          <w:szCs w:val="24"/>
        </w:rPr>
        <w:t>mesirut</w:t>
      </w:r>
      <w:proofErr w:type="spellEnd"/>
      <w:r w:rsidRPr="00282DCC">
        <w:rPr>
          <w:rFonts w:asciiTheme="minorBidi" w:hAnsiTheme="minorBidi"/>
          <w:i/>
          <w:iCs/>
          <w:sz w:val="24"/>
          <w:szCs w:val="24"/>
        </w:rPr>
        <w:t xml:space="preserve"> </w:t>
      </w:r>
      <w:proofErr w:type="spellStart"/>
      <w:r w:rsidRPr="00282DCC">
        <w:rPr>
          <w:rFonts w:asciiTheme="minorBidi" w:hAnsiTheme="minorBidi"/>
          <w:i/>
          <w:iCs/>
          <w:sz w:val="24"/>
          <w:szCs w:val="24"/>
        </w:rPr>
        <w:t>nefesh</w:t>
      </w:r>
      <w:proofErr w:type="spellEnd"/>
      <w:r w:rsidRPr="00EC676A">
        <w:rPr>
          <w:rFonts w:asciiTheme="minorBidi" w:hAnsiTheme="minorBidi"/>
          <w:sz w:val="24"/>
          <w:szCs w:val="24"/>
        </w:rPr>
        <w:t xml:space="preserve">, to </w:t>
      </w:r>
      <w:r w:rsidR="00282DCC" w:rsidRPr="00EC676A">
        <w:rPr>
          <w:rFonts w:asciiTheme="minorBidi" w:hAnsiTheme="minorBidi"/>
          <w:sz w:val="24"/>
          <w:szCs w:val="24"/>
        </w:rPr>
        <w:t>enter</w:t>
      </w:r>
      <w:r w:rsidRPr="00EC676A">
        <w:rPr>
          <w:rFonts w:asciiTheme="minorBidi" w:hAnsiTheme="minorBidi"/>
          <w:sz w:val="24"/>
          <w:szCs w:val="24"/>
        </w:rPr>
        <w:t xml:space="preserve"> under the wings of the </w:t>
      </w:r>
      <w:proofErr w:type="spellStart"/>
      <w:r w:rsidRPr="00282DCC">
        <w:rPr>
          <w:rFonts w:asciiTheme="minorBidi" w:hAnsiTheme="minorBidi"/>
          <w:i/>
          <w:iCs/>
          <w:sz w:val="24"/>
          <w:szCs w:val="24"/>
        </w:rPr>
        <w:t>Shekhina</w:t>
      </w:r>
      <w:proofErr w:type="spellEnd"/>
      <w:r w:rsidRPr="00EC676A">
        <w:rPr>
          <w:rFonts w:asciiTheme="minorBidi" w:hAnsiTheme="minorBidi"/>
          <w:sz w:val="24"/>
          <w:szCs w:val="24"/>
        </w:rPr>
        <w:t xml:space="preserve"> in the religion of Israel, with the affliction of being circumcised</w:t>
      </w:r>
      <w:r w:rsidR="00B83611">
        <w:rPr>
          <w:rFonts w:asciiTheme="minorBidi" w:hAnsiTheme="minorBidi"/>
          <w:sz w:val="24"/>
          <w:szCs w:val="24"/>
        </w:rPr>
        <w:t>.</w:t>
      </w:r>
      <w:r w:rsidRPr="00EC676A">
        <w:rPr>
          <w:rFonts w:asciiTheme="minorBidi" w:hAnsiTheme="minorBidi"/>
          <w:sz w:val="24"/>
          <w:szCs w:val="24"/>
        </w:rPr>
        <w:t xml:space="preserve"> God forbid that we should be so cruel to distance him and to bury him among the non-Jews</w:t>
      </w:r>
      <w:r w:rsidR="00B83611">
        <w:rPr>
          <w:rFonts w:asciiTheme="minorBidi" w:hAnsiTheme="minorBidi"/>
          <w:sz w:val="24"/>
          <w:szCs w:val="24"/>
        </w:rPr>
        <w:t>!</w:t>
      </w:r>
      <w:r w:rsidRPr="00EC676A">
        <w:rPr>
          <w:rFonts w:asciiTheme="minorBidi" w:hAnsiTheme="minorBidi"/>
          <w:sz w:val="24"/>
          <w:szCs w:val="24"/>
        </w:rPr>
        <w:t xml:space="preserve"> </w:t>
      </w:r>
      <w:r w:rsidR="00B83611">
        <w:rPr>
          <w:rFonts w:asciiTheme="minorBidi" w:hAnsiTheme="minorBidi"/>
          <w:sz w:val="24"/>
          <w:szCs w:val="24"/>
        </w:rPr>
        <w:t>R</w:t>
      </w:r>
      <w:r w:rsidRPr="00EC676A">
        <w:rPr>
          <w:rFonts w:asciiTheme="minorBidi" w:hAnsiTheme="minorBidi"/>
          <w:sz w:val="24"/>
          <w:szCs w:val="24"/>
        </w:rPr>
        <w:t xml:space="preserve">ather, he </w:t>
      </w:r>
      <w:proofErr w:type="gramStart"/>
      <w:r w:rsidRPr="00EC676A">
        <w:rPr>
          <w:rFonts w:asciiTheme="minorBidi" w:hAnsiTheme="minorBidi"/>
          <w:sz w:val="24"/>
          <w:szCs w:val="24"/>
        </w:rPr>
        <w:t>should certainly be buried</w:t>
      </w:r>
      <w:proofErr w:type="gramEnd"/>
      <w:r w:rsidRPr="00EC676A">
        <w:rPr>
          <w:rFonts w:asciiTheme="minorBidi" w:hAnsiTheme="minorBidi"/>
          <w:sz w:val="24"/>
          <w:szCs w:val="24"/>
        </w:rPr>
        <w:t xml:space="preserve"> in a Jewish cemetery. </w:t>
      </w:r>
    </w:p>
    <w:p w14:paraId="7FAA1C23" w14:textId="77777777" w:rsidR="00282DCC" w:rsidRPr="00EC676A" w:rsidRDefault="00282DCC" w:rsidP="00647DEB">
      <w:pPr>
        <w:spacing w:after="0" w:line="240" w:lineRule="auto"/>
        <w:ind w:left="720"/>
        <w:jc w:val="both"/>
        <w:rPr>
          <w:rFonts w:asciiTheme="minorBidi" w:hAnsiTheme="minorBidi"/>
          <w:sz w:val="24"/>
          <w:szCs w:val="24"/>
        </w:rPr>
      </w:pPr>
    </w:p>
    <w:p w14:paraId="10CB2E76" w14:textId="77777777" w:rsidR="00A02AA7"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 xml:space="preserve">R. </w:t>
      </w:r>
      <w:proofErr w:type="spellStart"/>
      <w:r w:rsidRPr="00EC676A">
        <w:rPr>
          <w:rFonts w:asciiTheme="minorBidi" w:hAnsiTheme="minorBidi"/>
          <w:sz w:val="24"/>
          <w:szCs w:val="24"/>
        </w:rPr>
        <w:t>Shapira</w:t>
      </w:r>
      <w:proofErr w:type="spellEnd"/>
      <w:r w:rsidRPr="00EC676A">
        <w:rPr>
          <w:rFonts w:asciiTheme="minorBidi" w:hAnsiTheme="minorBidi"/>
          <w:sz w:val="24"/>
          <w:szCs w:val="24"/>
        </w:rPr>
        <w:t xml:space="preserve"> strongly asserts that this partial convert </w:t>
      </w:r>
      <w:proofErr w:type="gramStart"/>
      <w:r w:rsidRPr="00EC676A">
        <w:rPr>
          <w:rFonts w:asciiTheme="minorBidi" w:hAnsiTheme="minorBidi"/>
          <w:sz w:val="24"/>
          <w:szCs w:val="24"/>
        </w:rPr>
        <w:t>should be buried</w:t>
      </w:r>
      <w:proofErr w:type="gramEnd"/>
      <w:r w:rsidRPr="00EC676A">
        <w:rPr>
          <w:rFonts w:asciiTheme="minorBidi" w:hAnsiTheme="minorBidi"/>
          <w:sz w:val="24"/>
          <w:szCs w:val="24"/>
        </w:rPr>
        <w:t xml:space="preserve"> in a Jewish cemetery. However, he raises a doubt whether he should be buried eight </w:t>
      </w:r>
      <w:proofErr w:type="spellStart"/>
      <w:r w:rsidRPr="00282DCC">
        <w:rPr>
          <w:rFonts w:asciiTheme="minorBidi" w:hAnsiTheme="minorBidi"/>
          <w:i/>
          <w:iCs/>
          <w:sz w:val="24"/>
          <w:szCs w:val="24"/>
        </w:rPr>
        <w:t>amot</w:t>
      </w:r>
      <w:proofErr w:type="spellEnd"/>
      <w:r w:rsidRPr="00EC676A">
        <w:rPr>
          <w:rFonts w:asciiTheme="minorBidi" w:hAnsiTheme="minorBidi"/>
          <w:sz w:val="24"/>
          <w:szCs w:val="24"/>
        </w:rPr>
        <w:t xml:space="preserve"> from other Jewish graves, as he is not yet a full convert until he immerses. </w:t>
      </w:r>
    </w:p>
    <w:p w14:paraId="3931796E" w14:textId="77777777" w:rsidR="00282DCC" w:rsidRPr="00EC676A" w:rsidRDefault="00282DCC" w:rsidP="00647DEB">
      <w:pPr>
        <w:spacing w:after="0" w:line="240" w:lineRule="auto"/>
        <w:jc w:val="both"/>
        <w:rPr>
          <w:rFonts w:asciiTheme="minorBidi" w:hAnsiTheme="minorBidi"/>
          <w:sz w:val="24"/>
          <w:szCs w:val="24"/>
        </w:rPr>
      </w:pPr>
    </w:p>
    <w:p w14:paraId="0AA24B9F" w14:textId="4096BCBA" w:rsidR="00A02AA7"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ab/>
      </w:r>
      <w:proofErr w:type="gramStart"/>
      <w:r w:rsidRPr="00EC676A">
        <w:rPr>
          <w:rFonts w:asciiTheme="minorBidi" w:hAnsiTheme="minorBidi"/>
          <w:sz w:val="24"/>
          <w:szCs w:val="24"/>
        </w:rPr>
        <w:t xml:space="preserve">R. </w:t>
      </w:r>
      <w:proofErr w:type="spellStart"/>
      <w:r w:rsidRPr="00EC676A">
        <w:rPr>
          <w:rFonts w:asciiTheme="minorBidi" w:hAnsiTheme="minorBidi"/>
          <w:sz w:val="24"/>
          <w:szCs w:val="24"/>
        </w:rPr>
        <w:t>Shlomo</w:t>
      </w:r>
      <w:proofErr w:type="spellEnd"/>
      <w:r w:rsidRPr="00EC676A">
        <w:rPr>
          <w:rFonts w:asciiTheme="minorBidi" w:hAnsiTheme="minorBidi"/>
          <w:sz w:val="24"/>
          <w:szCs w:val="24"/>
        </w:rPr>
        <w:t xml:space="preserve"> </w:t>
      </w:r>
      <w:proofErr w:type="spellStart"/>
      <w:r w:rsidRPr="00EC676A">
        <w:rPr>
          <w:rFonts w:asciiTheme="minorBidi" w:hAnsiTheme="minorBidi"/>
          <w:sz w:val="24"/>
          <w:szCs w:val="24"/>
        </w:rPr>
        <w:t>Krispin</w:t>
      </w:r>
      <w:proofErr w:type="spellEnd"/>
      <w:r w:rsidRPr="00EC676A">
        <w:rPr>
          <w:rFonts w:asciiTheme="minorBidi" w:hAnsiTheme="minorBidi"/>
          <w:sz w:val="24"/>
          <w:szCs w:val="24"/>
        </w:rPr>
        <w:t xml:space="preserve">, a rabbinic judge on numerous conversion courts in Israel, relates that former </w:t>
      </w:r>
      <w:r w:rsidR="00E07FF2">
        <w:rPr>
          <w:rFonts w:asciiTheme="minorBidi" w:hAnsiTheme="minorBidi"/>
          <w:sz w:val="24"/>
          <w:szCs w:val="24"/>
        </w:rPr>
        <w:t xml:space="preserve">Chief Rabbi of the </w:t>
      </w:r>
      <w:r w:rsidRPr="00EC676A">
        <w:rPr>
          <w:rFonts w:asciiTheme="minorBidi" w:hAnsiTheme="minorBidi"/>
          <w:sz w:val="24"/>
          <w:szCs w:val="24"/>
        </w:rPr>
        <w:t xml:space="preserve">Israel </w:t>
      </w:r>
      <w:r w:rsidR="00E07FF2">
        <w:rPr>
          <w:rFonts w:asciiTheme="minorBidi" w:hAnsiTheme="minorBidi"/>
          <w:sz w:val="24"/>
          <w:szCs w:val="24"/>
        </w:rPr>
        <w:t>Defense Forces</w:t>
      </w:r>
      <w:r w:rsidRPr="00EC676A">
        <w:rPr>
          <w:rFonts w:asciiTheme="minorBidi" w:hAnsiTheme="minorBidi"/>
          <w:sz w:val="24"/>
          <w:szCs w:val="24"/>
        </w:rPr>
        <w:t xml:space="preserve"> (2000–2006) R. </w:t>
      </w:r>
      <w:proofErr w:type="spellStart"/>
      <w:r w:rsidRPr="00EC676A">
        <w:rPr>
          <w:rFonts w:asciiTheme="minorBidi" w:hAnsiTheme="minorBidi"/>
          <w:sz w:val="24"/>
          <w:szCs w:val="24"/>
        </w:rPr>
        <w:t>Yisrael</w:t>
      </w:r>
      <w:proofErr w:type="spellEnd"/>
      <w:r w:rsidRPr="00EC676A">
        <w:rPr>
          <w:rFonts w:asciiTheme="minorBidi" w:hAnsiTheme="minorBidi"/>
          <w:sz w:val="24"/>
          <w:szCs w:val="24"/>
        </w:rPr>
        <w:t xml:space="preserve"> Weiss</w:t>
      </w:r>
      <w:r w:rsidR="00B83611">
        <w:rPr>
          <w:rFonts w:asciiTheme="minorBidi" w:hAnsiTheme="minorBidi"/>
          <w:sz w:val="24"/>
          <w:szCs w:val="24"/>
        </w:rPr>
        <w:t xml:space="preserve"> ruled,</w:t>
      </w:r>
      <w:r w:rsidRPr="00EC676A">
        <w:rPr>
          <w:rFonts w:asciiTheme="minorBidi" w:hAnsiTheme="minorBidi"/>
          <w:sz w:val="24"/>
          <w:szCs w:val="24"/>
        </w:rPr>
        <w:t xml:space="preserve"> based on the ruling of former Sephardic Chief Rabbi, R. Mordechai </w:t>
      </w:r>
      <w:proofErr w:type="spellStart"/>
      <w:r w:rsidRPr="00EC676A">
        <w:rPr>
          <w:rFonts w:asciiTheme="minorBidi" w:hAnsiTheme="minorBidi"/>
          <w:sz w:val="24"/>
          <w:szCs w:val="24"/>
        </w:rPr>
        <w:t>Eliyahu</w:t>
      </w:r>
      <w:proofErr w:type="spellEnd"/>
      <w:r w:rsidRPr="00EC676A">
        <w:rPr>
          <w:rFonts w:asciiTheme="minorBidi" w:hAnsiTheme="minorBidi"/>
          <w:sz w:val="24"/>
          <w:szCs w:val="24"/>
        </w:rPr>
        <w:t>, that a soldier who expressed his desire to convert or registered for a conversion course</w:t>
      </w:r>
      <w:r w:rsidR="00B83611">
        <w:rPr>
          <w:rFonts w:asciiTheme="minorBidi" w:hAnsiTheme="minorBidi"/>
          <w:sz w:val="24"/>
          <w:szCs w:val="24"/>
        </w:rPr>
        <w:t xml:space="preserve"> –</w:t>
      </w:r>
      <w:r w:rsidRPr="00EC676A">
        <w:rPr>
          <w:rFonts w:asciiTheme="minorBidi" w:hAnsiTheme="minorBidi"/>
          <w:sz w:val="24"/>
          <w:szCs w:val="24"/>
        </w:rPr>
        <w:t xml:space="preserve"> and certainly </w:t>
      </w:r>
      <w:r w:rsidR="00B83611">
        <w:rPr>
          <w:rFonts w:asciiTheme="minorBidi" w:hAnsiTheme="minorBidi"/>
          <w:sz w:val="24"/>
          <w:szCs w:val="24"/>
        </w:rPr>
        <w:t>one who</w:t>
      </w:r>
      <w:r w:rsidRPr="00EC676A">
        <w:rPr>
          <w:rFonts w:asciiTheme="minorBidi" w:hAnsiTheme="minorBidi"/>
          <w:sz w:val="24"/>
          <w:szCs w:val="24"/>
        </w:rPr>
        <w:t xml:space="preserve"> began to ob</w:t>
      </w:r>
      <w:r w:rsidR="00282DCC">
        <w:rPr>
          <w:rFonts w:asciiTheme="minorBidi" w:hAnsiTheme="minorBidi"/>
          <w:sz w:val="24"/>
          <w:szCs w:val="24"/>
        </w:rPr>
        <w:t>s</w:t>
      </w:r>
      <w:r w:rsidRPr="00EC676A">
        <w:rPr>
          <w:rFonts w:asciiTheme="minorBidi" w:hAnsiTheme="minorBidi"/>
          <w:sz w:val="24"/>
          <w:szCs w:val="24"/>
        </w:rPr>
        <w:t>er</w:t>
      </w:r>
      <w:r w:rsidR="00282DCC">
        <w:rPr>
          <w:rFonts w:asciiTheme="minorBidi" w:hAnsiTheme="minorBidi"/>
          <w:sz w:val="24"/>
          <w:szCs w:val="24"/>
        </w:rPr>
        <w:t>v</w:t>
      </w:r>
      <w:r w:rsidRPr="00EC676A">
        <w:rPr>
          <w:rFonts w:asciiTheme="minorBidi" w:hAnsiTheme="minorBidi"/>
          <w:sz w:val="24"/>
          <w:szCs w:val="24"/>
        </w:rPr>
        <w:t xml:space="preserve">e the </w:t>
      </w:r>
      <w:proofErr w:type="spellStart"/>
      <w:r w:rsidRPr="00282DCC">
        <w:rPr>
          <w:rFonts w:asciiTheme="minorBidi" w:hAnsiTheme="minorBidi"/>
          <w:i/>
          <w:iCs/>
          <w:sz w:val="24"/>
          <w:szCs w:val="24"/>
        </w:rPr>
        <w:t>mitzvot</w:t>
      </w:r>
      <w:proofErr w:type="spellEnd"/>
      <w:r w:rsidR="00B83611">
        <w:rPr>
          <w:rFonts w:asciiTheme="minorBidi" w:hAnsiTheme="minorBidi"/>
          <w:sz w:val="24"/>
          <w:szCs w:val="24"/>
        </w:rPr>
        <w:t xml:space="preserve"> –</w:t>
      </w:r>
      <w:r w:rsidRPr="00EC676A">
        <w:rPr>
          <w:rFonts w:asciiTheme="minorBidi" w:hAnsiTheme="minorBidi"/>
          <w:sz w:val="24"/>
          <w:szCs w:val="24"/>
        </w:rPr>
        <w:t xml:space="preserve"> may be buried in a Jewish military cemetery.</w:t>
      </w:r>
      <w:proofErr w:type="gramEnd"/>
      <w:r w:rsidRPr="00EC676A">
        <w:rPr>
          <w:rFonts w:asciiTheme="minorBidi" w:hAnsiTheme="minorBidi"/>
          <w:sz w:val="24"/>
          <w:szCs w:val="24"/>
        </w:rPr>
        <w:t xml:space="preserve"> R. </w:t>
      </w:r>
      <w:proofErr w:type="spellStart"/>
      <w:r w:rsidRPr="00EC676A">
        <w:rPr>
          <w:rFonts w:asciiTheme="minorBidi" w:hAnsiTheme="minorBidi"/>
          <w:sz w:val="24"/>
          <w:szCs w:val="24"/>
        </w:rPr>
        <w:t>Krispin</w:t>
      </w:r>
      <w:proofErr w:type="spellEnd"/>
      <w:r w:rsidR="00B83611">
        <w:rPr>
          <w:rFonts w:asciiTheme="minorBidi" w:hAnsiTheme="minorBidi"/>
          <w:sz w:val="24"/>
          <w:szCs w:val="24"/>
        </w:rPr>
        <w:t xml:space="preserve"> (</w:t>
      </w:r>
      <w:proofErr w:type="spellStart"/>
      <w:r w:rsidRPr="00B83611">
        <w:rPr>
          <w:rFonts w:asciiTheme="minorBidi" w:hAnsiTheme="minorBidi"/>
          <w:i/>
          <w:iCs/>
          <w:sz w:val="24"/>
          <w:szCs w:val="24"/>
        </w:rPr>
        <w:t>Mikhtav</w:t>
      </w:r>
      <w:proofErr w:type="spellEnd"/>
      <w:r w:rsidRPr="00B83611">
        <w:rPr>
          <w:rFonts w:asciiTheme="minorBidi" w:hAnsiTheme="minorBidi"/>
          <w:i/>
          <w:iCs/>
          <w:sz w:val="24"/>
          <w:szCs w:val="24"/>
        </w:rPr>
        <w:t xml:space="preserve"> </w:t>
      </w:r>
      <w:proofErr w:type="spellStart"/>
      <w:r w:rsidRPr="00B83611">
        <w:rPr>
          <w:rFonts w:asciiTheme="minorBidi" w:hAnsiTheme="minorBidi"/>
          <w:i/>
          <w:iCs/>
          <w:sz w:val="24"/>
          <w:szCs w:val="24"/>
        </w:rPr>
        <w:t>Shlomo</w:t>
      </w:r>
      <w:proofErr w:type="spellEnd"/>
      <w:r w:rsidR="00B83611">
        <w:rPr>
          <w:rFonts w:asciiTheme="minorBidi" w:hAnsiTheme="minorBidi"/>
          <w:sz w:val="24"/>
          <w:szCs w:val="24"/>
        </w:rPr>
        <w:t>,</w:t>
      </w:r>
      <w:r w:rsidRPr="00EC676A">
        <w:rPr>
          <w:rFonts w:asciiTheme="minorBidi" w:hAnsiTheme="minorBidi"/>
          <w:sz w:val="24"/>
          <w:szCs w:val="24"/>
        </w:rPr>
        <w:t xml:space="preserve"> pp. 118–120) cites other precedents for </w:t>
      </w:r>
      <w:r w:rsidR="00B83611">
        <w:rPr>
          <w:rFonts w:asciiTheme="minorBidi" w:hAnsiTheme="minorBidi"/>
          <w:sz w:val="24"/>
          <w:szCs w:val="24"/>
        </w:rPr>
        <w:t>this</w:t>
      </w:r>
      <w:r w:rsidRPr="00EC676A">
        <w:rPr>
          <w:rFonts w:asciiTheme="minorBidi" w:hAnsiTheme="minorBidi"/>
          <w:sz w:val="24"/>
          <w:szCs w:val="24"/>
        </w:rPr>
        <w:t xml:space="preserve"> ruling (see, for example, </w:t>
      </w:r>
      <w:r w:rsidRPr="00B83611">
        <w:rPr>
          <w:rFonts w:asciiTheme="minorBidi" w:hAnsiTheme="minorBidi"/>
          <w:i/>
          <w:iCs/>
          <w:sz w:val="24"/>
          <w:szCs w:val="24"/>
        </w:rPr>
        <w:t>Chaim Be-</w:t>
      </w:r>
      <w:proofErr w:type="spellStart"/>
      <w:r w:rsidRPr="00B83611">
        <w:rPr>
          <w:rFonts w:asciiTheme="minorBidi" w:hAnsiTheme="minorBidi"/>
          <w:i/>
          <w:iCs/>
          <w:sz w:val="24"/>
          <w:szCs w:val="24"/>
        </w:rPr>
        <w:t>Yad</w:t>
      </w:r>
      <w:proofErr w:type="spellEnd"/>
      <w:r w:rsidRPr="00EC676A">
        <w:rPr>
          <w:rFonts w:asciiTheme="minorBidi" w:hAnsiTheme="minorBidi"/>
          <w:sz w:val="24"/>
          <w:szCs w:val="24"/>
        </w:rPr>
        <w:t xml:space="preserve"> 99).</w:t>
      </w:r>
    </w:p>
    <w:p w14:paraId="5712496B" w14:textId="77777777" w:rsidR="00282DCC" w:rsidRPr="00EC676A" w:rsidRDefault="00282DCC" w:rsidP="00647DEB">
      <w:pPr>
        <w:spacing w:after="0" w:line="240" w:lineRule="auto"/>
        <w:jc w:val="both"/>
        <w:rPr>
          <w:rFonts w:asciiTheme="minorBidi" w:hAnsiTheme="minorBidi"/>
          <w:sz w:val="24"/>
          <w:szCs w:val="24"/>
        </w:rPr>
      </w:pPr>
    </w:p>
    <w:p w14:paraId="34D87376" w14:textId="0B9BCF03" w:rsidR="00A02AA7" w:rsidRPr="00EC676A" w:rsidRDefault="00A02AA7" w:rsidP="00647DEB">
      <w:pPr>
        <w:spacing w:after="0" w:line="240" w:lineRule="auto"/>
        <w:jc w:val="both"/>
        <w:rPr>
          <w:rFonts w:asciiTheme="minorBidi" w:hAnsiTheme="minorBidi"/>
          <w:sz w:val="24"/>
          <w:szCs w:val="24"/>
        </w:rPr>
      </w:pPr>
      <w:r w:rsidRPr="00EC676A">
        <w:rPr>
          <w:rFonts w:asciiTheme="minorBidi" w:hAnsiTheme="minorBidi"/>
          <w:sz w:val="24"/>
          <w:szCs w:val="24"/>
        </w:rPr>
        <w:tab/>
      </w:r>
      <w:r w:rsidR="00B83611">
        <w:rPr>
          <w:rFonts w:asciiTheme="minorBidi" w:hAnsiTheme="minorBidi"/>
          <w:sz w:val="24"/>
          <w:szCs w:val="24"/>
        </w:rPr>
        <w:t>C</w:t>
      </w:r>
      <w:r w:rsidRPr="00EC676A">
        <w:rPr>
          <w:rFonts w:asciiTheme="minorBidi" w:hAnsiTheme="minorBidi"/>
          <w:sz w:val="24"/>
          <w:szCs w:val="24"/>
        </w:rPr>
        <w:t xml:space="preserve">ontemporary authorities (see </w:t>
      </w:r>
      <w:proofErr w:type="spellStart"/>
      <w:r w:rsidRPr="00EC676A">
        <w:rPr>
          <w:rFonts w:asciiTheme="minorBidi" w:hAnsiTheme="minorBidi"/>
          <w:i/>
          <w:iCs/>
          <w:sz w:val="24"/>
          <w:szCs w:val="24"/>
        </w:rPr>
        <w:t>Iggerot</w:t>
      </w:r>
      <w:proofErr w:type="spellEnd"/>
      <w:r w:rsidRPr="00EC676A">
        <w:rPr>
          <w:rFonts w:asciiTheme="minorBidi" w:hAnsiTheme="minorBidi"/>
          <w:i/>
          <w:iCs/>
          <w:sz w:val="24"/>
          <w:szCs w:val="24"/>
        </w:rPr>
        <w:t xml:space="preserve"> Moshe</w:t>
      </w:r>
      <w:r w:rsidRPr="00EC676A">
        <w:rPr>
          <w:rFonts w:asciiTheme="minorBidi" w:hAnsiTheme="minorBidi"/>
          <w:sz w:val="24"/>
          <w:szCs w:val="24"/>
        </w:rPr>
        <w:t>, YD 1:160, 2:149</w:t>
      </w:r>
      <w:r w:rsidR="00B83611">
        <w:rPr>
          <w:rFonts w:asciiTheme="minorBidi" w:hAnsiTheme="minorBidi"/>
          <w:sz w:val="24"/>
          <w:szCs w:val="24"/>
        </w:rPr>
        <w:t>;</w:t>
      </w:r>
      <w:r w:rsidRPr="00EC676A">
        <w:rPr>
          <w:rFonts w:asciiTheme="minorBidi" w:hAnsiTheme="minorBidi"/>
          <w:sz w:val="24"/>
          <w:szCs w:val="24"/>
        </w:rPr>
        <w:t xml:space="preserve"> </w:t>
      </w:r>
      <w:proofErr w:type="spellStart"/>
      <w:r w:rsidRPr="00EC676A">
        <w:rPr>
          <w:rFonts w:asciiTheme="minorBidi" w:hAnsiTheme="minorBidi"/>
          <w:i/>
          <w:iCs/>
          <w:sz w:val="24"/>
          <w:szCs w:val="24"/>
        </w:rPr>
        <w:t>Seridei</w:t>
      </w:r>
      <w:proofErr w:type="spellEnd"/>
      <w:r w:rsidRPr="00EC676A">
        <w:rPr>
          <w:rFonts w:asciiTheme="minorBidi" w:hAnsiTheme="minorBidi"/>
          <w:i/>
          <w:iCs/>
          <w:sz w:val="24"/>
          <w:szCs w:val="24"/>
        </w:rPr>
        <w:t xml:space="preserve"> </w:t>
      </w:r>
      <w:proofErr w:type="spellStart"/>
      <w:r w:rsidRPr="00EC676A">
        <w:rPr>
          <w:rFonts w:asciiTheme="minorBidi" w:hAnsiTheme="minorBidi"/>
          <w:i/>
          <w:iCs/>
          <w:sz w:val="24"/>
          <w:szCs w:val="24"/>
        </w:rPr>
        <w:t>Esh</w:t>
      </w:r>
      <w:proofErr w:type="spellEnd"/>
      <w:r w:rsidRPr="00EC676A">
        <w:rPr>
          <w:rFonts w:asciiTheme="minorBidi" w:hAnsiTheme="minorBidi"/>
          <w:sz w:val="24"/>
          <w:szCs w:val="24"/>
        </w:rPr>
        <w:t xml:space="preserve"> 3:100) also discuss the burial of those who underwent non-halakhic conversions. </w:t>
      </w:r>
      <w:proofErr w:type="gramStart"/>
      <w:r w:rsidRPr="00EC676A">
        <w:rPr>
          <w:rFonts w:asciiTheme="minorBidi" w:hAnsiTheme="minorBidi"/>
          <w:sz w:val="24"/>
          <w:szCs w:val="24"/>
        </w:rPr>
        <w:t>These sensitive questions should be decided by local rabbinic authorities familiar with the specific circumstance</w:t>
      </w:r>
      <w:r w:rsidR="00B83611">
        <w:rPr>
          <w:rFonts w:asciiTheme="minorBidi" w:hAnsiTheme="minorBidi"/>
          <w:sz w:val="24"/>
          <w:szCs w:val="24"/>
        </w:rPr>
        <w:t>s</w:t>
      </w:r>
      <w:r w:rsidRPr="00EC676A">
        <w:rPr>
          <w:rFonts w:asciiTheme="minorBidi" w:hAnsiTheme="minorBidi"/>
          <w:sz w:val="24"/>
          <w:szCs w:val="24"/>
        </w:rPr>
        <w:t xml:space="preserve"> and aware of the ramifications of </w:t>
      </w:r>
      <w:r w:rsidR="00B83611">
        <w:rPr>
          <w:rFonts w:asciiTheme="minorBidi" w:hAnsiTheme="minorBidi"/>
          <w:sz w:val="24"/>
          <w:szCs w:val="24"/>
        </w:rPr>
        <w:t>the</w:t>
      </w:r>
      <w:r w:rsidRPr="00EC676A">
        <w:rPr>
          <w:rFonts w:asciiTheme="minorBidi" w:hAnsiTheme="minorBidi"/>
          <w:sz w:val="24"/>
          <w:szCs w:val="24"/>
        </w:rPr>
        <w:t xml:space="preserve"> decision</w:t>
      </w:r>
      <w:proofErr w:type="gramEnd"/>
      <w:r w:rsidRPr="00EC676A">
        <w:rPr>
          <w:rFonts w:asciiTheme="minorBidi" w:hAnsiTheme="minorBidi"/>
          <w:sz w:val="24"/>
          <w:szCs w:val="24"/>
        </w:rPr>
        <w:t xml:space="preserve">. </w:t>
      </w:r>
    </w:p>
    <w:p w14:paraId="152A237F" w14:textId="77777777" w:rsidR="00282DCC" w:rsidRPr="00EC676A" w:rsidRDefault="00282DCC" w:rsidP="00647DEB">
      <w:pPr>
        <w:spacing w:after="0" w:line="240" w:lineRule="auto"/>
        <w:jc w:val="both"/>
        <w:rPr>
          <w:rFonts w:asciiTheme="minorBidi" w:hAnsiTheme="minorBidi"/>
          <w:sz w:val="24"/>
          <w:szCs w:val="24"/>
        </w:rPr>
      </w:pPr>
    </w:p>
    <w:sectPr w:rsidR="00282DCC" w:rsidRPr="00EC676A" w:rsidSect="00EC676A">
      <w:footerReference w:type="default" r:id="rId9"/>
      <w:pgSz w:w="12240" w:h="15840"/>
      <w:pgMar w:top="1440" w:right="1797" w:bottom="1440" w:left="179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D4B6A1" w16cid:durableId="21A094E5"/>
  <w16cid:commentId w16cid:paraId="7C0B144C" w16cid:durableId="21A09C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B5673" w14:textId="77777777" w:rsidR="0063063E" w:rsidRDefault="0063063E" w:rsidP="00282DCC">
      <w:pPr>
        <w:spacing w:after="0" w:line="240" w:lineRule="auto"/>
      </w:pPr>
      <w:r>
        <w:separator/>
      </w:r>
    </w:p>
  </w:endnote>
  <w:endnote w:type="continuationSeparator" w:id="0">
    <w:p w14:paraId="2BA0766C" w14:textId="77777777" w:rsidR="0063063E" w:rsidRDefault="0063063E" w:rsidP="0028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98786"/>
      <w:docPartObj>
        <w:docPartGallery w:val="Page Numbers (Bottom of Page)"/>
        <w:docPartUnique/>
      </w:docPartObj>
    </w:sdtPr>
    <w:sdtEndPr>
      <w:rPr>
        <w:noProof/>
      </w:rPr>
    </w:sdtEndPr>
    <w:sdtContent>
      <w:p w14:paraId="32232BF2" w14:textId="5B02D64E" w:rsidR="002715AB" w:rsidRDefault="002715AB">
        <w:pPr>
          <w:pStyle w:val="a5"/>
          <w:jc w:val="center"/>
        </w:pPr>
        <w:r>
          <w:fldChar w:fldCharType="begin"/>
        </w:r>
        <w:r>
          <w:instrText xml:space="preserve"> PAGE   \* MERGEFORMAT </w:instrText>
        </w:r>
        <w:r>
          <w:fldChar w:fldCharType="separate"/>
        </w:r>
        <w:r w:rsidR="009265EC">
          <w:rPr>
            <w:noProof/>
          </w:rPr>
          <w:t>1</w:t>
        </w:r>
        <w:r>
          <w:rPr>
            <w:noProof/>
          </w:rPr>
          <w:fldChar w:fldCharType="end"/>
        </w:r>
      </w:p>
    </w:sdtContent>
  </w:sdt>
  <w:p w14:paraId="6AA0AB12" w14:textId="77777777" w:rsidR="002715AB" w:rsidRDefault="002715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73746" w14:textId="77777777" w:rsidR="0063063E" w:rsidRDefault="0063063E" w:rsidP="00282DCC">
      <w:pPr>
        <w:spacing w:after="0" w:line="240" w:lineRule="auto"/>
      </w:pPr>
      <w:r>
        <w:separator/>
      </w:r>
    </w:p>
  </w:footnote>
  <w:footnote w:type="continuationSeparator" w:id="0">
    <w:p w14:paraId="3CAB4DF4" w14:textId="77777777" w:rsidR="0063063E" w:rsidRDefault="0063063E" w:rsidP="00282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wMjcwMDQxNjYzNTBR0lEKTi0uzszPAykwqQUA2ezx1iwAAAA="/>
  </w:docVars>
  <w:rsids>
    <w:rsidRoot w:val="00344FD1"/>
    <w:rsid w:val="0009105B"/>
    <w:rsid w:val="000A421A"/>
    <w:rsid w:val="001A3372"/>
    <w:rsid w:val="00217235"/>
    <w:rsid w:val="00217565"/>
    <w:rsid w:val="002363E8"/>
    <w:rsid w:val="002715AB"/>
    <w:rsid w:val="00282410"/>
    <w:rsid w:val="00282DCC"/>
    <w:rsid w:val="002911A1"/>
    <w:rsid w:val="002B05C2"/>
    <w:rsid w:val="002E5542"/>
    <w:rsid w:val="002F5EE6"/>
    <w:rsid w:val="002F79F5"/>
    <w:rsid w:val="00344FD1"/>
    <w:rsid w:val="00356AC3"/>
    <w:rsid w:val="003A26FD"/>
    <w:rsid w:val="003D552B"/>
    <w:rsid w:val="0044101A"/>
    <w:rsid w:val="00470D8B"/>
    <w:rsid w:val="00470F0F"/>
    <w:rsid w:val="004D784B"/>
    <w:rsid w:val="004F75C2"/>
    <w:rsid w:val="00531B88"/>
    <w:rsid w:val="00531FE3"/>
    <w:rsid w:val="00542DAA"/>
    <w:rsid w:val="0063063E"/>
    <w:rsid w:val="00647DEB"/>
    <w:rsid w:val="006F6A11"/>
    <w:rsid w:val="007613B4"/>
    <w:rsid w:val="007C4C3C"/>
    <w:rsid w:val="008473D0"/>
    <w:rsid w:val="00867DFC"/>
    <w:rsid w:val="008D10DC"/>
    <w:rsid w:val="009265EC"/>
    <w:rsid w:val="0097443F"/>
    <w:rsid w:val="009A640B"/>
    <w:rsid w:val="00A02AA7"/>
    <w:rsid w:val="00AB4410"/>
    <w:rsid w:val="00B814ED"/>
    <w:rsid w:val="00B83611"/>
    <w:rsid w:val="00C52612"/>
    <w:rsid w:val="00C94B41"/>
    <w:rsid w:val="00D14644"/>
    <w:rsid w:val="00D221C1"/>
    <w:rsid w:val="00E07FF2"/>
    <w:rsid w:val="00E21A41"/>
    <w:rsid w:val="00E37D1D"/>
    <w:rsid w:val="00E462A5"/>
    <w:rsid w:val="00E65E5B"/>
    <w:rsid w:val="00EC676A"/>
    <w:rsid w:val="00EE23C0"/>
    <w:rsid w:val="00F03BCF"/>
    <w:rsid w:val="00F221B7"/>
    <w:rsid w:val="00F412C9"/>
    <w:rsid w:val="00F47728"/>
    <w:rsid w:val="00F812D1"/>
    <w:rsid w:val="00F87A5A"/>
    <w:rsid w:val="00FB36C4"/>
    <w:rsid w:val="00FD72CB"/>
    <w:rsid w:val="00FF2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4E10"/>
  <w15:docId w15:val="{5097AC0C-A68A-4422-9A2E-134589CD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C4C3C"/>
    <w:rPr>
      <w:color w:val="0563C1" w:themeColor="hyperlink"/>
      <w:u w:val="single"/>
    </w:rPr>
  </w:style>
  <w:style w:type="character" w:customStyle="1" w:styleId="UnresolvedMention1">
    <w:name w:val="Unresolved Mention1"/>
    <w:basedOn w:val="a0"/>
    <w:uiPriority w:val="99"/>
    <w:semiHidden/>
    <w:unhideWhenUsed/>
    <w:rsid w:val="007C4C3C"/>
    <w:rPr>
      <w:color w:val="605E5C"/>
      <w:shd w:val="clear" w:color="auto" w:fill="E1DFDD"/>
    </w:rPr>
  </w:style>
  <w:style w:type="paragraph" w:styleId="a3">
    <w:name w:val="header"/>
    <w:basedOn w:val="a"/>
    <w:link w:val="a4"/>
    <w:uiPriority w:val="99"/>
    <w:unhideWhenUsed/>
    <w:rsid w:val="00282DCC"/>
    <w:pPr>
      <w:tabs>
        <w:tab w:val="center" w:pos="4320"/>
        <w:tab w:val="right" w:pos="8640"/>
      </w:tabs>
      <w:spacing w:after="0" w:line="240" w:lineRule="auto"/>
    </w:pPr>
  </w:style>
  <w:style w:type="character" w:customStyle="1" w:styleId="a4">
    <w:name w:val="כותרת עליונה תו"/>
    <w:basedOn w:val="a0"/>
    <w:link w:val="a3"/>
    <w:uiPriority w:val="99"/>
    <w:rsid w:val="00282DCC"/>
  </w:style>
  <w:style w:type="paragraph" w:styleId="a5">
    <w:name w:val="footer"/>
    <w:basedOn w:val="a"/>
    <w:link w:val="a6"/>
    <w:uiPriority w:val="99"/>
    <w:unhideWhenUsed/>
    <w:rsid w:val="00282DCC"/>
    <w:pPr>
      <w:tabs>
        <w:tab w:val="center" w:pos="4320"/>
        <w:tab w:val="right" w:pos="8640"/>
      </w:tabs>
      <w:spacing w:after="0" w:line="240" w:lineRule="auto"/>
    </w:pPr>
  </w:style>
  <w:style w:type="character" w:customStyle="1" w:styleId="a6">
    <w:name w:val="כותרת תחתונה תו"/>
    <w:basedOn w:val="a0"/>
    <w:link w:val="a5"/>
    <w:uiPriority w:val="99"/>
    <w:rsid w:val="00282DCC"/>
  </w:style>
  <w:style w:type="character" w:styleId="a7">
    <w:name w:val="annotation reference"/>
    <w:basedOn w:val="a0"/>
    <w:uiPriority w:val="99"/>
    <w:semiHidden/>
    <w:unhideWhenUsed/>
    <w:rsid w:val="00E37D1D"/>
    <w:rPr>
      <w:sz w:val="16"/>
      <w:szCs w:val="16"/>
    </w:rPr>
  </w:style>
  <w:style w:type="paragraph" w:styleId="a8">
    <w:name w:val="annotation text"/>
    <w:basedOn w:val="a"/>
    <w:link w:val="a9"/>
    <w:uiPriority w:val="99"/>
    <w:semiHidden/>
    <w:unhideWhenUsed/>
    <w:rsid w:val="00E37D1D"/>
    <w:pPr>
      <w:spacing w:line="240" w:lineRule="auto"/>
    </w:pPr>
    <w:rPr>
      <w:sz w:val="20"/>
      <w:szCs w:val="20"/>
    </w:rPr>
  </w:style>
  <w:style w:type="character" w:customStyle="1" w:styleId="a9">
    <w:name w:val="טקסט הערה תו"/>
    <w:basedOn w:val="a0"/>
    <w:link w:val="a8"/>
    <w:uiPriority w:val="99"/>
    <w:semiHidden/>
    <w:rsid w:val="00E37D1D"/>
    <w:rPr>
      <w:sz w:val="20"/>
      <w:szCs w:val="20"/>
    </w:rPr>
  </w:style>
  <w:style w:type="paragraph" w:styleId="aa">
    <w:name w:val="annotation subject"/>
    <w:basedOn w:val="a8"/>
    <w:next w:val="a8"/>
    <w:link w:val="ab"/>
    <w:uiPriority w:val="99"/>
    <w:semiHidden/>
    <w:unhideWhenUsed/>
    <w:rsid w:val="00E37D1D"/>
    <w:rPr>
      <w:b/>
      <w:bCs/>
    </w:rPr>
  </w:style>
  <w:style w:type="character" w:customStyle="1" w:styleId="ab">
    <w:name w:val="נושא הערה תו"/>
    <w:basedOn w:val="a9"/>
    <w:link w:val="aa"/>
    <w:uiPriority w:val="99"/>
    <w:semiHidden/>
    <w:rsid w:val="00E37D1D"/>
    <w:rPr>
      <w:b/>
      <w:bCs/>
      <w:sz w:val="20"/>
      <w:szCs w:val="20"/>
    </w:rPr>
  </w:style>
  <w:style w:type="paragraph" w:styleId="ac">
    <w:name w:val="Revision"/>
    <w:hidden/>
    <w:uiPriority w:val="99"/>
    <w:semiHidden/>
    <w:rsid w:val="00E37D1D"/>
    <w:pPr>
      <w:spacing w:after="0" w:line="240" w:lineRule="auto"/>
    </w:pPr>
  </w:style>
  <w:style w:type="paragraph" w:styleId="ad">
    <w:name w:val="Balloon Text"/>
    <w:basedOn w:val="a"/>
    <w:link w:val="ae"/>
    <w:uiPriority w:val="99"/>
    <w:semiHidden/>
    <w:unhideWhenUsed/>
    <w:rsid w:val="00E37D1D"/>
    <w:pPr>
      <w:spacing w:after="0" w:line="240" w:lineRule="auto"/>
    </w:pPr>
    <w:rPr>
      <w:rFonts w:ascii="Segoe UI" w:hAnsi="Segoe UI" w:cs="Segoe UI"/>
      <w:sz w:val="18"/>
      <w:szCs w:val="18"/>
    </w:rPr>
  </w:style>
  <w:style w:type="character" w:customStyle="1" w:styleId="ae">
    <w:name w:val="טקסט בלונים תו"/>
    <w:basedOn w:val="a0"/>
    <w:link w:val="ad"/>
    <w:uiPriority w:val="99"/>
    <w:semiHidden/>
    <w:rsid w:val="00E37D1D"/>
    <w:rPr>
      <w:rFonts w:ascii="Segoe UI" w:hAnsi="Segoe UI" w:cs="Segoe UI"/>
      <w:sz w:val="18"/>
      <w:szCs w:val="18"/>
    </w:rPr>
  </w:style>
  <w:style w:type="character" w:styleId="FollowedHyperlink">
    <w:name w:val="FollowedHyperlink"/>
    <w:basedOn w:val="a0"/>
    <w:uiPriority w:val="99"/>
    <w:semiHidden/>
    <w:unhideWhenUsed/>
    <w:rsid w:val="00271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57509">
      <w:bodyDiv w:val="1"/>
      <w:marLeft w:val="0"/>
      <w:marRight w:val="0"/>
      <w:marTop w:val="0"/>
      <w:marBottom w:val="0"/>
      <w:divBdr>
        <w:top w:val="none" w:sz="0" w:space="0" w:color="auto"/>
        <w:left w:val="none" w:sz="0" w:space="0" w:color="auto"/>
        <w:bottom w:val="none" w:sz="0" w:space="0" w:color="auto"/>
        <w:right w:val="none" w:sz="0" w:space="0" w:color="auto"/>
      </w:divBdr>
    </w:div>
    <w:div w:id="255094616">
      <w:bodyDiv w:val="1"/>
      <w:marLeft w:val="0"/>
      <w:marRight w:val="0"/>
      <w:marTop w:val="0"/>
      <w:marBottom w:val="0"/>
      <w:divBdr>
        <w:top w:val="none" w:sz="0" w:space="0" w:color="auto"/>
        <w:left w:val="none" w:sz="0" w:space="0" w:color="auto"/>
        <w:bottom w:val="none" w:sz="0" w:space="0" w:color="auto"/>
        <w:right w:val="none" w:sz="0" w:space="0" w:color="auto"/>
      </w:divBdr>
    </w:div>
    <w:div w:id="882643637">
      <w:bodyDiv w:val="1"/>
      <w:marLeft w:val="0"/>
      <w:marRight w:val="0"/>
      <w:marTop w:val="0"/>
      <w:marBottom w:val="0"/>
      <w:divBdr>
        <w:top w:val="none" w:sz="0" w:space="0" w:color="auto"/>
        <w:left w:val="none" w:sz="0" w:space="0" w:color="auto"/>
        <w:bottom w:val="none" w:sz="0" w:space="0" w:color="auto"/>
        <w:right w:val="none" w:sz="0" w:space="0" w:color="auto"/>
      </w:divBdr>
    </w:div>
    <w:div w:id="886795388">
      <w:bodyDiv w:val="1"/>
      <w:marLeft w:val="0"/>
      <w:marRight w:val="0"/>
      <w:marTop w:val="0"/>
      <w:marBottom w:val="0"/>
      <w:divBdr>
        <w:top w:val="none" w:sz="0" w:space="0" w:color="auto"/>
        <w:left w:val="none" w:sz="0" w:space="0" w:color="auto"/>
        <w:bottom w:val="none" w:sz="0" w:space="0" w:color="auto"/>
        <w:right w:val="none" w:sz="0" w:space="0" w:color="auto"/>
      </w:divBdr>
      <w:divsChild>
        <w:div w:id="161242480">
          <w:marLeft w:val="720"/>
          <w:marRight w:val="0"/>
          <w:marTop w:val="0"/>
          <w:marBottom w:val="0"/>
          <w:divBdr>
            <w:top w:val="none" w:sz="0" w:space="0" w:color="auto"/>
            <w:left w:val="none" w:sz="0" w:space="0" w:color="auto"/>
            <w:bottom w:val="none" w:sz="0" w:space="0" w:color="auto"/>
            <w:right w:val="none" w:sz="0" w:space="0" w:color="auto"/>
          </w:divBdr>
        </w:div>
        <w:div w:id="683942866">
          <w:marLeft w:val="720"/>
          <w:marRight w:val="0"/>
          <w:marTop w:val="0"/>
          <w:marBottom w:val="0"/>
          <w:divBdr>
            <w:top w:val="none" w:sz="0" w:space="0" w:color="auto"/>
            <w:left w:val="none" w:sz="0" w:space="0" w:color="auto"/>
            <w:bottom w:val="none" w:sz="0" w:space="0" w:color="auto"/>
            <w:right w:val="none" w:sz="0" w:space="0" w:color="auto"/>
          </w:divBdr>
        </w:div>
      </w:divsChild>
    </w:div>
    <w:div w:id="1193882385">
      <w:bodyDiv w:val="1"/>
      <w:marLeft w:val="0"/>
      <w:marRight w:val="0"/>
      <w:marTop w:val="0"/>
      <w:marBottom w:val="0"/>
      <w:divBdr>
        <w:top w:val="none" w:sz="0" w:space="0" w:color="auto"/>
        <w:left w:val="none" w:sz="0" w:space="0" w:color="auto"/>
        <w:bottom w:val="none" w:sz="0" w:space="0" w:color="auto"/>
        <w:right w:val="none" w:sz="0" w:space="0" w:color="auto"/>
      </w:divBdr>
    </w:div>
    <w:div w:id="1252663976">
      <w:bodyDiv w:val="1"/>
      <w:marLeft w:val="0"/>
      <w:marRight w:val="0"/>
      <w:marTop w:val="0"/>
      <w:marBottom w:val="0"/>
      <w:divBdr>
        <w:top w:val="none" w:sz="0" w:space="0" w:color="auto"/>
        <w:left w:val="none" w:sz="0" w:space="0" w:color="auto"/>
        <w:bottom w:val="none" w:sz="0" w:space="0" w:color="auto"/>
        <w:right w:val="none" w:sz="0" w:space="0" w:color="auto"/>
      </w:divBdr>
    </w:div>
    <w:div w:id="1742217906">
      <w:bodyDiv w:val="1"/>
      <w:marLeft w:val="0"/>
      <w:marRight w:val="0"/>
      <w:marTop w:val="0"/>
      <w:marBottom w:val="0"/>
      <w:divBdr>
        <w:top w:val="none" w:sz="0" w:space="0" w:color="auto"/>
        <w:left w:val="none" w:sz="0" w:space="0" w:color="auto"/>
        <w:bottom w:val="none" w:sz="0" w:space="0" w:color="auto"/>
        <w:right w:val="none" w:sz="0" w:space="0" w:color="auto"/>
      </w:divBdr>
      <w:divsChild>
        <w:div w:id="1192382612">
          <w:marLeft w:val="720"/>
          <w:marRight w:val="0"/>
          <w:marTop w:val="0"/>
          <w:marBottom w:val="0"/>
          <w:divBdr>
            <w:top w:val="none" w:sz="0" w:space="0" w:color="auto"/>
            <w:left w:val="none" w:sz="0" w:space="0" w:color="auto"/>
            <w:bottom w:val="none" w:sz="0" w:space="0" w:color="auto"/>
            <w:right w:val="none" w:sz="0" w:space="0" w:color="auto"/>
          </w:divBdr>
        </w:div>
      </w:divsChild>
    </w:div>
    <w:div w:id="19697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ltorah.org/halachah/shabbat-between-milah-and-tevilah-by-rabbi-chaim-jachter" TargetMode="External"/><Relationship Id="rId3" Type="http://schemas.openxmlformats.org/officeDocument/2006/relationships/webSettings" Target="webSettings.xml"/><Relationship Id="rId7" Type="http://schemas.openxmlformats.org/officeDocument/2006/relationships/hyperlink" Target="https://seforimblog.com/2014/02/rabbi-jacob-ettlinger-and-warder-cresson/" TargetMode="Externa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brewbooks.org/pdfpager.aspx?req=159&amp;pgnum=17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5539</Words>
  <Characters>27697</Characters>
  <Application>Microsoft Office Word</Application>
  <DocSecurity>0</DocSecurity>
  <Lines>230</Lines>
  <Paragraphs>66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User</cp:lastModifiedBy>
  <cp:revision>3</cp:revision>
  <dcterms:created xsi:type="dcterms:W3CDTF">2019-12-19T16:09:00Z</dcterms:created>
  <dcterms:modified xsi:type="dcterms:W3CDTF">2019-12-19T16:11:00Z</dcterms:modified>
</cp:coreProperties>
</file>