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18D23" w14:textId="678D8352" w:rsidR="00C97302" w:rsidRDefault="0016093D" w:rsidP="00510CBB">
      <w:pPr>
        <w:pStyle w:val="1"/>
        <w:spacing w:after="0"/>
        <w:rPr>
          <w:rtl/>
        </w:rPr>
      </w:pPr>
      <w:r>
        <w:rPr>
          <w:rFonts w:hint="cs"/>
          <w:rtl/>
        </w:rPr>
        <w:t>מזמור קמ"ב</w:t>
      </w:r>
      <w:r w:rsidR="00C97302">
        <w:rPr>
          <w:rFonts w:hint="cs"/>
          <w:rtl/>
        </w:rPr>
        <w:t xml:space="preserve"> </w:t>
      </w:r>
      <w:r w:rsidR="00C97302">
        <w:rPr>
          <w:rtl/>
        </w:rPr>
        <w:t>–</w:t>
      </w:r>
      <w:r w:rsidR="00C97302">
        <w:rPr>
          <w:rFonts w:hint="cs"/>
          <w:rtl/>
        </w:rPr>
        <w:t xml:space="preserve"> </w:t>
      </w:r>
      <w:r w:rsidR="00C97302" w:rsidRPr="003206B7">
        <w:rPr>
          <w:rFonts w:hint="cs"/>
          <w:rtl/>
        </w:rPr>
        <w:t>"אַתָּה מַחְסִי</w:t>
      </w:r>
      <w:r w:rsidR="00510CBB">
        <w:rPr>
          <w:rFonts w:hint="cs"/>
          <w:rtl/>
        </w:rPr>
        <w:t>,</w:t>
      </w:r>
      <w:r w:rsidR="00C97302" w:rsidRPr="003206B7">
        <w:rPr>
          <w:rFonts w:hint="cs"/>
          <w:rtl/>
        </w:rPr>
        <w:t xml:space="preserve"> חֶלְקִי בְּאֶרֶץ הַחַיִּים"</w:t>
      </w:r>
    </w:p>
    <w:p w14:paraId="42F02C77" w14:textId="1B9F09BE" w:rsidR="00C97302" w:rsidRDefault="00510CBB" w:rsidP="00510CBB">
      <w:pPr>
        <w:pStyle w:val="1"/>
        <w:spacing w:before="0"/>
        <w:rPr>
          <w:rtl/>
        </w:rPr>
      </w:pPr>
      <w:r>
        <w:rPr>
          <w:rFonts w:hint="cs"/>
          <w:rtl/>
        </w:rPr>
        <w:t>יציאת הנפש ממסגר</w:t>
      </w:r>
      <w:r w:rsidR="00C97302">
        <w:rPr>
          <w:rFonts w:hint="cs"/>
          <w:rtl/>
        </w:rPr>
        <w:t xml:space="preserve"> הבדידות</w:t>
      </w:r>
    </w:p>
    <w:p w14:paraId="00ADAC0E" w14:textId="77777777" w:rsidR="008B0A65" w:rsidRDefault="008B0A65" w:rsidP="00C97621">
      <w:pPr>
        <w:jc w:val="center"/>
        <w:rPr>
          <w:rtl/>
        </w:rPr>
      </w:pPr>
    </w:p>
    <w:tbl>
      <w:tblPr>
        <w:tblStyle w:val="af"/>
        <w:bidiVisual/>
        <w:tblW w:w="0" w:type="auto"/>
        <w:jc w:val="center"/>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2"/>
        <w:gridCol w:w="2670"/>
      </w:tblGrid>
      <w:tr w:rsidR="008B0A65" w14:paraId="3572C0E2" w14:textId="77777777" w:rsidTr="00F93C31">
        <w:trPr>
          <w:jc w:val="center"/>
        </w:trPr>
        <w:tc>
          <w:tcPr>
            <w:tcW w:w="8222" w:type="dxa"/>
            <w:gridSpan w:val="2"/>
          </w:tcPr>
          <w:p w14:paraId="682F5140" w14:textId="56F5450B" w:rsidR="008B0A65" w:rsidRDefault="00F93C31" w:rsidP="00F93C31">
            <w:pPr>
              <w:spacing w:after="0" w:line="276" w:lineRule="auto"/>
              <w:ind w:firstLine="0"/>
              <w:jc w:val="center"/>
              <w:rPr>
                <w:rtl/>
              </w:rPr>
            </w:pPr>
            <w:r>
              <w:rPr>
                <w:rFonts w:hint="cs"/>
                <w:rtl/>
              </w:rPr>
              <w:t xml:space="preserve">                 </w:t>
            </w:r>
            <w:r w:rsidR="008B0A65">
              <w:rPr>
                <w:rFonts w:hint="cs"/>
                <w:rtl/>
              </w:rPr>
              <w:t>א</w:t>
            </w:r>
            <w:r w:rsidR="00DD0AA1">
              <w:rPr>
                <w:rFonts w:hint="cs"/>
                <w:rtl/>
              </w:rPr>
              <w:t xml:space="preserve">   </w:t>
            </w:r>
            <w:r w:rsidR="008B0A65" w:rsidRPr="00C97621">
              <w:rPr>
                <w:rFonts w:hint="cs"/>
                <w:rtl/>
              </w:rPr>
              <w:t>מַשְׂכִּיל לְדָוִד בִּהְיוֹתוֹ בַמְּעָרָה תְפִלָּה</w:t>
            </w:r>
            <w:r w:rsidR="00C97302">
              <w:rPr>
                <w:rFonts w:hint="cs"/>
                <w:rtl/>
              </w:rPr>
              <w:t>.</w:t>
            </w:r>
          </w:p>
          <w:p w14:paraId="0259432D" w14:textId="19338475" w:rsidR="007439AA" w:rsidRPr="008B0A65" w:rsidRDefault="007439AA" w:rsidP="00F93C31">
            <w:pPr>
              <w:spacing w:after="0" w:line="276" w:lineRule="auto"/>
              <w:ind w:firstLine="0"/>
              <w:jc w:val="center"/>
              <w:rPr>
                <w:rtl/>
              </w:rPr>
            </w:pPr>
          </w:p>
        </w:tc>
      </w:tr>
      <w:tr w:rsidR="008B0A65" w14:paraId="567D4022" w14:textId="77777777" w:rsidTr="00F93C31">
        <w:trPr>
          <w:jc w:val="center"/>
        </w:trPr>
        <w:tc>
          <w:tcPr>
            <w:tcW w:w="8222" w:type="dxa"/>
            <w:gridSpan w:val="2"/>
          </w:tcPr>
          <w:p w14:paraId="7A7F74DC" w14:textId="1AC27EA4" w:rsidR="008B0A65" w:rsidRDefault="008B0A65" w:rsidP="00F93C31">
            <w:pPr>
              <w:spacing w:after="0" w:line="276" w:lineRule="auto"/>
              <w:jc w:val="center"/>
              <w:rPr>
                <w:rtl/>
              </w:rPr>
            </w:pPr>
            <w:r w:rsidRPr="00177CF9">
              <w:rPr>
                <w:rFonts w:hint="cs"/>
                <w:sz w:val="30"/>
                <w:szCs w:val="30"/>
                <w:rtl/>
              </w:rPr>
              <w:t>א</w:t>
            </w:r>
            <w:r>
              <w:rPr>
                <w:rFonts w:hint="cs"/>
                <w:rtl/>
              </w:rPr>
              <w:t xml:space="preserve"> </w:t>
            </w:r>
            <w:r w:rsidR="00DD0AA1">
              <w:rPr>
                <w:rFonts w:hint="cs"/>
                <w:rtl/>
              </w:rPr>
              <w:t xml:space="preserve">   </w:t>
            </w:r>
            <w:r>
              <w:rPr>
                <w:rFonts w:hint="cs"/>
                <w:rtl/>
              </w:rPr>
              <w:t>ב</w:t>
            </w:r>
            <w:r>
              <w:rPr>
                <w:rtl/>
              </w:rPr>
              <w:tab/>
            </w:r>
            <w:r w:rsidR="00DD0AA1">
              <w:rPr>
                <w:rFonts w:hint="cs"/>
                <w:rtl/>
              </w:rPr>
              <w:t xml:space="preserve"> </w:t>
            </w:r>
            <w:r w:rsidR="00F93C31">
              <w:rPr>
                <w:rFonts w:hint="cs"/>
                <w:rtl/>
              </w:rPr>
              <w:t xml:space="preserve">  </w:t>
            </w:r>
            <w:r w:rsidRPr="00EC5F40">
              <w:rPr>
                <w:rFonts w:hint="cs"/>
                <w:rtl/>
              </w:rPr>
              <w:t xml:space="preserve">קוֹלִי אֶל </w:t>
            </w:r>
            <w:r w:rsidR="00C97302">
              <w:rPr>
                <w:rFonts w:hint="cs"/>
                <w:rtl/>
              </w:rPr>
              <w:t>ה</w:t>
            </w:r>
            <w:r w:rsidR="00C97302">
              <w:rPr>
                <w:rtl/>
              </w:rPr>
              <w:t>'</w:t>
            </w:r>
            <w:r w:rsidRPr="00EC5F40">
              <w:rPr>
                <w:rFonts w:hint="cs"/>
                <w:rtl/>
              </w:rPr>
              <w:t xml:space="preserve"> אֶזְעָק</w:t>
            </w:r>
          </w:p>
          <w:p w14:paraId="06B31622" w14:textId="328115EF" w:rsidR="008B0A65" w:rsidRDefault="00F93C31" w:rsidP="00F93C31">
            <w:pPr>
              <w:spacing w:after="0" w:line="276" w:lineRule="auto"/>
              <w:ind w:left="720" w:firstLine="0"/>
              <w:jc w:val="center"/>
              <w:rPr>
                <w:rtl/>
              </w:rPr>
            </w:pPr>
            <w:r>
              <w:rPr>
                <w:rFonts w:hint="cs"/>
                <w:rtl/>
              </w:rPr>
              <w:t xml:space="preserve">     </w:t>
            </w:r>
            <w:r w:rsidR="008B0A65" w:rsidRPr="00EC5F40">
              <w:rPr>
                <w:rFonts w:hint="cs"/>
                <w:rtl/>
              </w:rPr>
              <w:t xml:space="preserve">קוֹלִי אֶל </w:t>
            </w:r>
            <w:r w:rsidR="00C97302">
              <w:rPr>
                <w:rFonts w:hint="cs"/>
                <w:rtl/>
              </w:rPr>
              <w:t>ה</w:t>
            </w:r>
            <w:r w:rsidR="00C97302">
              <w:rPr>
                <w:rtl/>
              </w:rPr>
              <w:t>'</w:t>
            </w:r>
            <w:r w:rsidR="008B0A65" w:rsidRPr="00EC5F40">
              <w:rPr>
                <w:rFonts w:hint="cs"/>
                <w:rtl/>
              </w:rPr>
              <w:t xml:space="preserve"> אֶתְחַנָּן</w:t>
            </w:r>
            <w:r w:rsidR="00C97302">
              <w:rPr>
                <w:rFonts w:hint="cs"/>
                <w:rtl/>
              </w:rPr>
              <w:t>.</w:t>
            </w:r>
          </w:p>
          <w:p w14:paraId="0E5E660A" w14:textId="77777777" w:rsidR="008B0A65" w:rsidRDefault="008B0A65" w:rsidP="00F93C31">
            <w:pPr>
              <w:spacing w:after="0" w:line="276" w:lineRule="auto"/>
              <w:ind w:firstLine="0"/>
              <w:jc w:val="center"/>
              <w:rPr>
                <w:rtl/>
              </w:rPr>
            </w:pPr>
          </w:p>
        </w:tc>
      </w:tr>
      <w:tr w:rsidR="008B0A65" w14:paraId="3D8EF748" w14:textId="77777777" w:rsidTr="00F93C31">
        <w:trPr>
          <w:jc w:val="center"/>
        </w:trPr>
        <w:tc>
          <w:tcPr>
            <w:tcW w:w="8222" w:type="dxa"/>
            <w:gridSpan w:val="2"/>
          </w:tcPr>
          <w:p w14:paraId="2DE82795" w14:textId="56428CE6" w:rsidR="008B0A65" w:rsidRDefault="008B0A65" w:rsidP="00F93C31">
            <w:pPr>
              <w:spacing w:after="0" w:line="276" w:lineRule="auto"/>
              <w:jc w:val="center"/>
              <w:rPr>
                <w:rtl/>
              </w:rPr>
            </w:pPr>
            <w:r w:rsidRPr="007D4760">
              <w:rPr>
                <w:rFonts w:hint="cs"/>
                <w:sz w:val="30"/>
                <w:szCs w:val="30"/>
                <w:rtl/>
              </w:rPr>
              <w:t>ב</w:t>
            </w:r>
            <w:r w:rsidRPr="007D4760">
              <w:rPr>
                <w:rFonts w:hint="cs"/>
                <w:sz w:val="26"/>
                <w:szCs w:val="26"/>
                <w:rtl/>
              </w:rPr>
              <w:t xml:space="preserve"> </w:t>
            </w:r>
            <w:r w:rsidR="00DD0AA1">
              <w:rPr>
                <w:rFonts w:hint="cs"/>
                <w:rtl/>
              </w:rPr>
              <w:t xml:space="preserve">   </w:t>
            </w:r>
            <w:r>
              <w:rPr>
                <w:rFonts w:hint="cs"/>
                <w:rtl/>
              </w:rPr>
              <w:t>ג</w:t>
            </w:r>
            <w:r>
              <w:rPr>
                <w:rFonts w:hint="cs"/>
                <w:rtl/>
              </w:rPr>
              <w:tab/>
            </w:r>
            <w:r w:rsidR="00DD0AA1">
              <w:rPr>
                <w:rFonts w:hint="cs"/>
                <w:rtl/>
              </w:rPr>
              <w:t xml:space="preserve"> </w:t>
            </w:r>
            <w:r w:rsidR="00F93C31">
              <w:rPr>
                <w:rFonts w:hint="cs"/>
                <w:rtl/>
              </w:rPr>
              <w:t xml:space="preserve"> </w:t>
            </w:r>
            <w:r w:rsidRPr="00DF225A">
              <w:rPr>
                <w:rFonts w:hint="cs"/>
                <w:rtl/>
              </w:rPr>
              <w:t>אֶשְׁפֹּךְ לְפָנָיו שִׂיחִי</w:t>
            </w:r>
          </w:p>
          <w:p w14:paraId="3E434D6E" w14:textId="52244A64" w:rsidR="008B0A65" w:rsidRPr="00DF225A" w:rsidRDefault="00F93C31" w:rsidP="00F93C31">
            <w:pPr>
              <w:spacing w:after="0" w:line="276" w:lineRule="auto"/>
              <w:ind w:left="720" w:firstLine="720"/>
              <w:rPr>
                <w:rtl/>
              </w:rPr>
            </w:pPr>
            <w:r>
              <w:rPr>
                <w:rFonts w:hint="cs"/>
                <w:rtl/>
              </w:rPr>
              <w:t xml:space="preserve">                                               </w:t>
            </w:r>
            <w:r w:rsidR="008B0A65" w:rsidRPr="00DF225A">
              <w:rPr>
                <w:rFonts w:hint="cs"/>
                <w:rtl/>
              </w:rPr>
              <w:t>צָרָתִי לְפָנָיו אַגִּיד</w:t>
            </w:r>
            <w:r w:rsidR="00C97302">
              <w:rPr>
                <w:rFonts w:hint="cs"/>
                <w:rtl/>
              </w:rPr>
              <w:t>.</w:t>
            </w:r>
          </w:p>
          <w:p w14:paraId="73B8C384" w14:textId="1A6694F5" w:rsidR="008B0A65" w:rsidRDefault="00F93C31" w:rsidP="00F93C31">
            <w:pPr>
              <w:spacing w:after="0" w:line="276" w:lineRule="auto"/>
              <w:ind w:firstLine="0"/>
              <w:jc w:val="center"/>
              <w:rPr>
                <w:rtl/>
              </w:rPr>
            </w:pPr>
            <w:r>
              <w:rPr>
                <w:rFonts w:hint="cs"/>
                <w:rtl/>
              </w:rPr>
              <w:t xml:space="preserve">            </w:t>
            </w:r>
            <w:r w:rsidR="007439AA">
              <w:rPr>
                <w:rFonts w:hint="cs"/>
                <w:rtl/>
              </w:rPr>
              <w:t>ד</w:t>
            </w:r>
            <w:r w:rsidR="00177CF9">
              <w:rPr>
                <w:rtl/>
              </w:rPr>
              <w:tab/>
            </w:r>
            <w:r w:rsidR="00DD0AA1">
              <w:rPr>
                <w:rFonts w:hint="cs"/>
                <w:rtl/>
              </w:rPr>
              <w:t xml:space="preserve"> </w:t>
            </w:r>
            <w:r>
              <w:rPr>
                <w:rFonts w:hint="cs"/>
                <w:rtl/>
              </w:rPr>
              <w:t xml:space="preserve"> </w:t>
            </w:r>
            <w:r w:rsidR="007439AA" w:rsidRPr="007439AA">
              <w:rPr>
                <w:rFonts w:hint="cs"/>
                <w:rtl/>
              </w:rPr>
              <w:t>בְּהִתְעַטֵּף עָלַי רוּחִי</w:t>
            </w:r>
          </w:p>
          <w:p w14:paraId="1E124287" w14:textId="6D970304" w:rsidR="000D24FB" w:rsidRDefault="000D24FB" w:rsidP="00F93C31">
            <w:pPr>
              <w:spacing w:after="0" w:line="276" w:lineRule="auto"/>
              <w:ind w:firstLine="0"/>
              <w:jc w:val="center"/>
              <w:rPr>
                <w:rtl/>
              </w:rPr>
            </w:pPr>
          </w:p>
        </w:tc>
      </w:tr>
      <w:tr w:rsidR="00D836A5" w14:paraId="35CD89AA" w14:textId="77777777" w:rsidTr="00F93C31">
        <w:trPr>
          <w:jc w:val="center"/>
        </w:trPr>
        <w:tc>
          <w:tcPr>
            <w:tcW w:w="5552" w:type="dxa"/>
          </w:tcPr>
          <w:p w14:paraId="64271AA7" w14:textId="4B3671AD" w:rsidR="00F93C31" w:rsidRDefault="00F93C31" w:rsidP="00F93C31">
            <w:pPr>
              <w:spacing w:after="0" w:line="276" w:lineRule="auto"/>
              <w:rPr>
                <w:rFonts w:hint="cs"/>
                <w:rtl/>
              </w:rPr>
            </w:pPr>
            <w:r>
              <w:rPr>
                <w:rFonts w:hint="cs"/>
                <w:sz w:val="30"/>
                <w:szCs w:val="30"/>
                <w:rtl/>
              </w:rPr>
              <w:t xml:space="preserve">         </w:t>
            </w:r>
            <w:r w:rsidR="007D4760">
              <w:rPr>
                <w:rFonts w:hint="cs"/>
                <w:sz w:val="30"/>
                <w:szCs w:val="30"/>
                <w:rtl/>
              </w:rPr>
              <w:t>ג</w:t>
            </w:r>
            <w:r w:rsidR="007D4760">
              <w:rPr>
                <w:sz w:val="26"/>
                <w:szCs w:val="26"/>
                <w:rtl/>
              </w:rPr>
              <w:tab/>
            </w:r>
            <w:r w:rsidR="007D4760" w:rsidRPr="007D4760">
              <w:rPr>
                <w:rFonts w:hint="cs"/>
                <w:rtl/>
              </w:rPr>
              <w:t>וְאַתָּה יָדַעְתָּ נְתִיבָתִי</w:t>
            </w:r>
            <w:r>
              <w:rPr>
                <w:rFonts w:hint="cs"/>
                <w:rtl/>
              </w:rPr>
              <w:t xml:space="preserve"> </w:t>
            </w:r>
          </w:p>
          <w:p w14:paraId="001B85FB" w14:textId="23E6B128" w:rsidR="007D4760" w:rsidRPr="007D4760" w:rsidRDefault="004A2B3D" w:rsidP="00F93C31">
            <w:pPr>
              <w:spacing w:after="0" w:line="276" w:lineRule="auto"/>
              <w:rPr>
                <w:rtl/>
              </w:rPr>
            </w:pPr>
            <w:r>
              <w:rPr>
                <w:rtl/>
              </w:rPr>
              <w:tab/>
            </w:r>
            <w:r w:rsidR="00F93C31">
              <w:rPr>
                <w:rFonts w:hint="cs"/>
                <w:rtl/>
              </w:rPr>
              <w:t xml:space="preserve">               </w:t>
            </w:r>
            <w:r w:rsidR="007D4760" w:rsidRPr="007D4760">
              <w:rPr>
                <w:rFonts w:hint="cs"/>
                <w:rtl/>
              </w:rPr>
              <w:t>בְּאֹרַח זוּ אֲהַלֵּךְ</w:t>
            </w:r>
          </w:p>
          <w:p w14:paraId="470D3958" w14:textId="191C7AEF" w:rsidR="00D836A5" w:rsidRPr="007D4760" w:rsidRDefault="004A2B3D" w:rsidP="00F93C31">
            <w:pPr>
              <w:spacing w:after="0" w:line="276" w:lineRule="auto"/>
              <w:rPr>
                <w:sz w:val="26"/>
                <w:szCs w:val="26"/>
              </w:rPr>
            </w:pPr>
            <w:r>
              <w:rPr>
                <w:rtl/>
              </w:rPr>
              <w:tab/>
            </w:r>
            <w:r w:rsidR="00F93C31">
              <w:rPr>
                <w:rFonts w:hint="cs"/>
                <w:rtl/>
              </w:rPr>
              <w:t xml:space="preserve">               </w:t>
            </w:r>
            <w:r w:rsidR="007D4760" w:rsidRPr="007D4760">
              <w:rPr>
                <w:rFonts w:hint="cs"/>
                <w:rtl/>
              </w:rPr>
              <w:t>טָמְנוּ פַח לִי</w:t>
            </w:r>
            <w:r w:rsidR="00C97302">
              <w:rPr>
                <w:rFonts w:hint="cs"/>
                <w:rtl/>
              </w:rPr>
              <w:t>.</w:t>
            </w:r>
          </w:p>
        </w:tc>
        <w:tc>
          <w:tcPr>
            <w:tcW w:w="2670" w:type="dxa"/>
          </w:tcPr>
          <w:p w14:paraId="5F5517BE" w14:textId="761992F9" w:rsidR="00D10C3F" w:rsidRDefault="00336BD8" w:rsidP="00F93C31">
            <w:pPr>
              <w:spacing w:after="0" w:line="276" w:lineRule="auto"/>
              <w:ind w:firstLine="0"/>
              <w:rPr>
                <w:rtl/>
              </w:rPr>
            </w:pPr>
            <w:r>
              <w:rPr>
                <w:rFonts w:hint="cs"/>
                <w:sz w:val="30"/>
                <w:szCs w:val="30"/>
                <w:rtl/>
              </w:rPr>
              <w:t>ד</w:t>
            </w:r>
            <w:r w:rsidR="00D10C3F">
              <w:rPr>
                <w:rFonts w:hint="cs"/>
                <w:rtl/>
              </w:rPr>
              <w:t xml:space="preserve"> </w:t>
            </w:r>
            <w:r w:rsidR="00DD0AA1">
              <w:rPr>
                <w:rFonts w:hint="cs"/>
                <w:rtl/>
              </w:rPr>
              <w:t xml:space="preserve">  </w:t>
            </w:r>
            <w:r>
              <w:rPr>
                <w:rFonts w:hint="cs"/>
                <w:rtl/>
              </w:rPr>
              <w:t>ה</w:t>
            </w:r>
            <w:r w:rsidR="00F93C31">
              <w:rPr>
                <w:rFonts w:hint="cs"/>
                <w:rtl/>
              </w:rPr>
              <w:t xml:space="preserve"> </w:t>
            </w:r>
            <w:r w:rsidR="00DD0AA1">
              <w:rPr>
                <w:rFonts w:hint="cs"/>
                <w:rtl/>
              </w:rPr>
              <w:t xml:space="preserve">  </w:t>
            </w:r>
            <w:r w:rsidR="00D10C3F" w:rsidRPr="00D10C3F">
              <w:rPr>
                <w:rFonts w:hint="cs"/>
                <w:rtl/>
              </w:rPr>
              <w:t>הַבֵּיט יָמִין וּרְאֵה</w:t>
            </w:r>
          </w:p>
          <w:p w14:paraId="7B33B731" w14:textId="7B351B84" w:rsidR="00D10C3F" w:rsidRDefault="00F93C31" w:rsidP="00F93C31">
            <w:pPr>
              <w:spacing w:after="0" w:line="276" w:lineRule="auto"/>
              <w:rPr>
                <w:rtl/>
              </w:rPr>
            </w:pPr>
            <w:r>
              <w:rPr>
                <w:rFonts w:hint="cs"/>
                <w:rtl/>
              </w:rPr>
              <w:t xml:space="preserve">     </w:t>
            </w:r>
            <w:r w:rsidR="00DD0AA1">
              <w:rPr>
                <w:rFonts w:hint="cs"/>
                <w:rtl/>
              </w:rPr>
              <w:t xml:space="preserve">  </w:t>
            </w:r>
            <w:r w:rsidR="00D10C3F" w:rsidRPr="00D10C3F">
              <w:rPr>
                <w:rFonts w:hint="cs"/>
                <w:rtl/>
              </w:rPr>
              <w:t>וְאֵין לִי מַכִּיר</w:t>
            </w:r>
          </w:p>
          <w:p w14:paraId="7F366A77" w14:textId="3F6DA282" w:rsidR="00D10C3F" w:rsidRDefault="00F93C31" w:rsidP="00F93C31">
            <w:pPr>
              <w:spacing w:after="0" w:line="276" w:lineRule="auto"/>
              <w:rPr>
                <w:rtl/>
              </w:rPr>
            </w:pPr>
            <w:r>
              <w:rPr>
                <w:rFonts w:hint="cs"/>
                <w:rtl/>
              </w:rPr>
              <w:t xml:space="preserve">    </w:t>
            </w:r>
            <w:r w:rsidR="00DD0AA1">
              <w:rPr>
                <w:rFonts w:hint="cs"/>
                <w:rtl/>
              </w:rPr>
              <w:t xml:space="preserve"> </w:t>
            </w:r>
            <w:r>
              <w:rPr>
                <w:rFonts w:hint="cs"/>
                <w:rtl/>
              </w:rPr>
              <w:t xml:space="preserve"> </w:t>
            </w:r>
            <w:r w:rsidR="00DD0AA1">
              <w:rPr>
                <w:rFonts w:hint="cs"/>
                <w:rtl/>
              </w:rPr>
              <w:t xml:space="preserve"> </w:t>
            </w:r>
            <w:r w:rsidR="00D10C3F" w:rsidRPr="00D10C3F">
              <w:rPr>
                <w:rFonts w:hint="cs"/>
                <w:rtl/>
              </w:rPr>
              <w:t>אָבַד מָנוֹס מִמֶּנִּי</w:t>
            </w:r>
          </w:p>
          <w:p w14:paraId="12318F20" w14:textId="5CFAFDC7" w:rsidR="00D836A5" w:rsidRDefault="00F93C31" w:rsidP="00F93C31">
            <w:pPr>
              <w:spacing w:after="0" w:line="276" w:lineRule="auto"/>
              <w:rPr>
                <w:rtl/>
              </w:rPr>
            </w:pPr>
            <w:r>
              <w:rPr>
                <w:rFonts w:hint="cs"/>
                <w:rtl/>
              </w:rPr>
              <w:t xml:space="preserve">     </w:t>
            </w:r>
            <w:r w:rsidR="00DD0AA1">
              <w:rPr>
                <w:rFonts w:hint="cs"/>
                <w:rtl/>
              </w:rPr>
              <w:t xml:space="preserve">  </w:t>
            </w:r>
            <w:r w:rsidR="00D10C3F" w:rsidRPr="00D10C3F">
              <w:rPr>
                <w:rFonts w:hint="cs"/>
                <w:rtl/>
              </w:rPr>
              <w:t>אֵין דּוֹרֵשׁ לְנַפְשִׁי</w:t>
            </w:r>
            <w:r w:rsidR="00C97302">
              <w:rPr>
                <w:rFonts w:hint="cs"/>
                <w:rtl/>
              </w:rPr>
              <w:t>.</w:t>
            </w:r>
          </w:p>
          <w:p w14:paraId="76159A4E" w14:textId="2C20D820" w:rsidR="000D24FB" w:rsidRPr="00336BD8" w:rsidRDefault="000D24FB" w:rsidP="00F93C31">
            <w:pPr>
              <w:spacing w:after="0" w:line="276" w:lineRule="auto"/>
              <w:rPr>
                <w:rtl/>
              </w:rPr>
            </w:pPr>
          </w:p>
        </w:tc>
      </w:tr>
      <w:tr w:rsidR="00D10C3F" w14:paraId="1443F27B" w14:textId="77777777" w:rsidTr="00F93C31">
        <w:trPr>
          <w:jc w:val="center"/>
        </w:trPr>
        <w:tc>
          <w:tcPr>
            <w:tcW w:w="8222" w:type="dxa"/>
            <w:gridSpan w:val="2"/>
          </w:tcPr>
          <w:p w14:paraId="555EB305" w14:textId="1788C985" w:rsidR="00F701F6" w:rsidRDefault="00D10C3F" w:rsidP="00F93C31">
            <w:pPr>
              <w:spacing w:after="0" w:line="276" w:lineRule="auto"/>
              <w:rPr>
                <w:rtl/>
              </w:rPr>
            </w:pPr>
            <w:r>
              <w:rPr>
                <w:sz w:val="30"/>
                <w:szCs w:val="30"/>
                <w:rtl/>
              </w:rPr>
              <w:tab/>
            </w:r>
            <w:r>
              <w:rPr>
                <w:sz w:val="30"/>
                <w:szCs w:val="30"/>
                <w:rtl/>
              </w:rPr>
              <w:tab/>
            </w:r>
            <w:r>
              <w:rPr>
                <w:sz w:val="30"/>
                <w:szCs w:val="30"/>
                <w:rtl/>
              </w:rPr>
              <w:tab/>
            </w:r>
            <w:r w:rsidR="00F93C31">
              <w:rPr>
                <w:sz w:val="30"/>
                <w:szCs w:val="30"/>
                <w:rtl/>
              </w:rPr>
              <w:tab/>
            </w:r>
            <w:r w:rsidR="00F93C31">
              <w:rPr>
                <w:rFonts w:hint="cs"/>
                <w:sz w:val="30"/>
                <w:szCs w:val="30"/>
                <w:rtl/>
              </w:rPr>
              <w:t xml:space="preserve">  </w:t>
            </w:r>
            <w:r>
              <w:rPr>
                <w:rFonts w:hint="cs"/>
                <w:sz w:val="30"/>
                <w:szCs w:val="30"/>
                <w:rtl/>
              </w:rPr>
              <w:t>ה</w:t>
            </w:r>
            <w:r w:rsidR="00F701F6">
              <w:rPr>
                <w:rFonts w:hint="cs"/>
                <w:rtl/>
              </w:rPr>
              <w:t xml:space="preserve"> </w:t>
            </w:r>
            <w:r w:rsidR="00F93C31">
              <w:rPr>
                <w:rFonts w:hint="cs"/>
                <w:rtl/>
              </w:rPr>
              <w:t xml:space="preserve">    </w:t>
            </w:r>
            <w:r w:rsidR="00F701F6">
              <w:rPr>
                <w:rFonts w:hint="cs"/>
                <w:rtl/>
              </w:rPr>
              <w:t>ו</w:t>
            </w:r>
            <w:r w:rsidR="00F701F6">
              <w:rPr>
                <w:rtl/>
              </w:rPr>
              <w:tab/>
            </w:r>
            <w:r w:rsidR="00F701F6" w:rsidRPr="00F701F6">
              <w:rPr>
                <w:rFonts w:hint="cs"/>
              </w:rPr>
              <w:t> </w:t>
            </w:r>
            <w:r w:rsidR="00F701F6">
              <w:rPr>
                <w:rFonts w:hint="cs"/>
                <w:rtl/>
              </w:rPr>
              <w:t>זָעַקְתִּי אֵלֶיךָ ה'</w:t>
            </w:r>
          </w:p>
          <w:p w14:paraId="190E9686" w14:textId="33DABC7E" w:rsidR="00F701F6" w:rsidRDefault="00F701F6" w:rsidP="00F93C31">
            <w:pPr>
              <w:spacing w:after="0" w:line="276" w:lineRule="auto"/>
              <w:rPr>
                <w:rtl/>
              </w:rPr>
            </w:pPr>
            <w:r>
              <w:rPr>
                <w:rtl/>
              </w:rPr>
              <w:tab/>
            </w:r>
            <w:r>
              <w:rPr>
                <w:rtl/>
              </w:rPr>
              <w:tab/>
            </w:r>
            <w:r>
              <w:rPr>
                <w:rtl/>
              </w:rPr>
              <w:tab/>
            </w:r>
            <w:r>
              <w:rPr>
                <w:rtl/>
              </w:rPr>
              <w:tab/>
            </w:r>
            <w:r>
              <w:rPr>
                <w:rtl/>
              </w:rPr>
              <w:tab/>
            </w:r>
            <w:r w:rsidRPr="00F701F6">
              <w:rPr>
                <w:rFonts w:hint="cs"/>
                <w:rtl/>
              </w:rPr>
              <w:t>אָמַרְתִּי</w:t>
            </w:r>
            <w:r>
              <w:rPr>
                <w:rFonts w:hint="cs"/>
                <w:rtl/>
              </w:rPr>
              <w:t>:</w:t>
            </w:r>
            <w:r w:rsidRPr="00F701F6">
              <w:rPr>
                <w:rFonts w:hint="cs"/>
                <w:rtl/>
              </w:rPr>
              <w:t xml:space="preserve"> אַתָּה מַחְסִי </w:t>
            </w:r>
          </w:p>
          <w:p w14:paraId="124C6EF5" w14:textId="697E0955" w:rsidR="00D10C3F" w:rsidRDefault="00F701F6" w:rsidP="00F93C31">
            <w:pPr>
              <w:spacing w:after="0" w:line="276" w:lineRule="auto"/>
              <w:rPr>
                <w:rtl/>
              </w:rPr>
            </w:pPr>
            <w:r>
              <w:rPr>
                <w:rtl/>
              </w:rPr>
              <w:tab/>
            </w:r>
            <w:r>
              <w:rPr>
                <w:rtl/>
              </w:rPr>
              <w:tab/>
            </w:r>
            <w:r>
              <w:rPr>
                <w:rtl/>
              </w:rPr>
              <w:tab/>
            </w:r>
            <w:r>
              <w:rPr>
                <w:rtl/>
              </w:rPr>
              <w:tab/>
            </w:r>
            <w:r>
              <w:rPr>
                <w:rtl/>
              </w:rPr>
              <w:tab/>
            </w:r>
            <w:r w:rsidRPr="00F701F6">
              <w:rPr>
                <w:rFonts w:hint="cs"/>
                <w:rtl/>
              </w:rPr>
              <w:t>חֶלְקִי בְּאֶרֶץ הַחַיִּים</w:t>
            </w:r>
            <w:r w:rsidR="00C97302">
              <w:rPr>
                <w:rFonts w:hint="cs"/>
                <w:rtl/>
              </w:rPr>
              <w:t>.</w:t>
            </w:r>
          </w:p>
          <w:p w14:paraId="4D320DB0" w14:textId="70A08AF5" w:rsidR="000D24FB" w:rsidRPr="00F701F6" w:rsidRDefault="000D24FB" w:rsidP="00F93C31">
            <w:pPr>
              <w:spacing w:after="0" w:line="276" w:lineRule="auto"/>
              <w:rPr>
                <w:rtl/>
              </w:rPr>
            </w:pPr>
          </w:p>
        </w:tc>
      </w:tr>
      <w:tr w:rsidR="00F701F6" w14:paraId="28A0C336" w14:textId="77777777" w:rsidTr="00F93C31">
        <w:trPr>
          <w:jc w:val="center"/>
        </w:trPr>
        <w:tc>
          <w:tcPr>
            <w:tcW w:w="5552" w:type="dxa"/>
          </w:tcPr>
          <w:p w14:paraId="1F904398" w14:textId="7C7DE865" w:rsidR="00F93C31" w:rsidRDefault="00F93C31" w:rsidP="00F93C31">
            <w:pPr>
              <w:spacing w:after="0" w:line="276" w:lineRule="auto"/>
              <w:ind w:firstLine="0"/>
              <w:rPr>
                <w:rFonts w:hint="cs"/>
                <w:rtl/>
              </w:rPr>
            </w:pPr>
            <w:r>
              <w:rPr>
                <w:rFonts w:hint="cs"/>
                <w:sz w:val="30"/>
                <w:szCs w:val="30"/>
                <w:rtl/>
              </w:rPr>
              <w:t xml:space="preserve">            </w:t>
            </w:r>
            <w:r w:rsidR="000D24FB">
              <w:rPr>
                <w:rFonts w:hint="cs"/>
                <w:sz w:val="30"/>
                <w:szCs w:val="30"/>
                <w:rtl/>
              </w:rPr>
              <w:t>ו</w:t>
            </w:r>
            <w:r>
              <w:rPr>
                <w:rFonts w:hint="cs"/>
                <w:rtl/>
              </w:rPr>
              <w:t xml:space="preserve">  </w:t>
            </w:r>
            <w:r w:rsidR="000D24FB">
              <w:rPr>
                <w:rFonts w:hint="cs"/>
                <w:rtl/>
              </w:rPr>
              <w:t xml:space="preserve"> ז </w:t>
            </w:r>
            <w:r w:rsidR="0086503C">
              <w:rPr>
                <w:rtl/>
              </w:rPr>
              <w:tab/>
            </w:r>
            <w:r w:rsidR="000D24FB" w:rsidRPr="000D24FB">
              <w:rPr>
                <w:rFonts w:hint="cs"/>
                <w:rtl/>
              </w:rPr>
              <w:t>הַקְשִׁיבָה אֶל רִנָּתִי</w:t>
            </w:r>
            <w:r>
              <w:rPr>
                <w:rFonts w:hint="cs"/>
                <w:rtl/>
              </w:rPr>
              <w:t xml:space="preserve">    </w:t>
            </w:r>
          </w:p>
          <w:p w14:paraId="776AF023" w14:textId="0D4EB55C" w:rsidR="00F701F6" w:rsidRDefault="004A2B3D" w:rsidP="00F93C31">
            <w:pPr>
              <w:spacing w:after="0" w:line="276" w:lineRule="auto"/>
              <w:ind w:firstLine="0"/>
              <w:rPr>
                <w:rtl/>
              </w:rPr>
            </w:pPr>
            <w:r>
              <w:rPr>
                <w:rtl/>
              </w:rPr>
              <w:tab/>
            </w:r>
            <w:r w:rsidR="00F93C31">
              <w:rPr>
                <w:rFonts w:hint="cs"/>
                <w:rtl/>
              </w:rPr>
              <w:t xml:space="preserve">               </w:t>
            </w:r>
            <w:r w:rsidR="000D24FB" w:rsidRPr="000D24FB">
              <w:rPr>
                <w:rFonts w:hint="cs"/>
                <w:rtl/>
              </w:rPr>
              <w:t>כִּי דַלּוֹתִי מְאֹד</w:t>
            </w:r>
          </w:p>
          <w:p w14:paraId="4B8FD1E6" w14:textId="2FEC4A32" w:rsidR="0086503C" w:rsidRPr="000D24FB" w:rsidRDefault="0086503C" w:rsidP="00F93C31">
            <w:pPr>
              <w:spacing w:after="0" w:line="276" w:lineRule="auto"/>
              <w:ind w:firstLine="0"/>
              <w:rPr>
                <w:rtl/>
              </w:rPr>
            </w:pPr>
          </w:p>
        </w:tc>
        <w:tc>
          <w:tcPr>
            <w:tcW w:w="2670" w:type="dxa"/>
          </w:tcPr>
          <w:p w14:paraId="287AF6B6" w14:textId="36E419E5" w:rsidR="00071AD2" w:rsidRDefault="00071AD2" w:rsidP="00F93C31">
            <w:pPr>
              <w:spacing w:after="0" w:line="276" w:lineRule="auto"/>
              <w:ind w:firstLine="0"/>
              <w:rPr>
                <w:rtl/>
              </w:rPr>
            </w:pPr>
            <w:r>
              <w:rPr>
                <w:rFonts w:hint="cs"/>
                <w:sz w:val="30"/>
                <w:szCs w:val="30"/>
                <w:rtl/>
              </w:rPr>
              <w:t>ח</w:t>
            </w:r>
            <w:r>
              <w:rPr>
                <w:rFonts w:hint="cs"/>
                <w:rtl/>
              </w:rPr>
              <w:t xml:space="preserve"> </w:t>
            </w:r>
            <w:r w:rsidR="00F93C31">
              <w:rPr>
                <w:rFonts w:hint="cs"/>
                <w:rtl/>
              </w:rPr>
              <w:t xml:space="preserve"> </w:t>
            </w:r>
            <w:proofErr w:type="spellStart"/>
            <w:r>
              <w:rPr>
                <w:rFonts w:hint="cs"/>
                <w:rtl/>
              </w:rPr>
              <w:t>ח</w:t>
            </w:r>
            <w:proofErr w:type="spellEnd"/>
            <w:r w:rsidR="00F93C31">
              <w:rPr>
                <w:rFonts w:hint="cs"/>
                <w:rtl/>
              </w:rPr>
              <w:t xml:space="preserve">   </w:t>
            </w:r>
            <w:r w:rsidRPr="00071AD2">
              <w:rPr>
                <w:rFonts w:hint="cs"/>
                <w:rtl/>
              </w:rPr>
              <w:t xml:space="preserve">הוֹצִיאָה מִמַּסְגֵּר נַפְשִׁי </w:t>
            </w:r>
          </w:p>
          <w:p w14:paraId="00787803" w14:textId="67C22F65" w:rsidR="00F701F6" w:rsidRPr="00071AD2" w:rsidRDefault="00F93C31" w:rsidP="00F93C31">
            <w:pPr>
              <w:spacing w:after="0" w:line="276" w:lineRule="auto"/>
              <w:rPr>
                <w:rtl/>
              </w:rPr>
            </w:pPr>
            <w:r>
              <w:rPr>
                <w:rFonts w:hint="cs"/>
                <w:rtl/>
              </w:rPr>
              <w:t xml:space="preserve">       </w:t>
            </w:r>
            <w:r w:rsidR="00071AD2" w:rsidRPr="00071AD2">
              <w:rPr>
                <w:rFonts w:hint="cs"/>
                <w:rtl/>
              </w:rPr>
              <w:t>לְהוֹדוֹת אֶת שְׁמֶךָ</w:t>
            </w:r>
          </w:p>
        </w:tc>
      </w:tr>
      <w:tr w:rsidR="00F701F6" w14:paraId="61E9E530" w14:textId="77777777" w:rsidTr="00F93C31">
        <w:trPr>
          <w:jc w:val="center"/>
        </w:trPr>
        <w:tc>
          <w:tcPr>
            <w:tcW w:w="5552" w:type="dxa"/>
          </w:tcPr>
          <w:p w14:paraId="47897C47" w14:textId="57F9172E" w:rsidR="0086503C" w:rsidRDefault="00F93C31" w:rsidP="00F93C31">
            <w:pPr>
              <w:spacing w:after="0" w:line="276" w:lineRule="auto"/>
              <w:ind w:firstLine="0"/>
              <w:rPr>
                <w:rtl/>
              </w:rPr>
            </w:pPr>
            <w:r>
              <w:rPr>
                <w:rFonts w:hint="cs"/>
                <w:sz w:val="30"/>
                <w:szCs w:val="30"/>
                <w:rtl/>
              </w:rPr>
              <w:t xml:space="preserve">           </w:t>
            </w:r>
            <w:r w:rsidR="0086503C">
              <w:rPr>
                <w:rFonts w:hint="cs"/>
                <w:sz w:val="30"/>
                <w:szCs w:val="30"/>
                <w:rtl/>
              </w:rPr>
              <w:t>ז</w:t>
            </w:r>
            <w:r w:rsidR="0086503C">
              <w:rPr>
                <w:rFonts w:hint="cs"/>
                <w:rtl/>
              </w:rPr>
              <w:t xml:space="preserve"> </w:t>
            </w:r>
            <w:r w:rsidR="0086503C">
              <w:rPr>
                <w:rtl/>
              </w:rPr>
              <w:tab/>
            </w:r>
            <w:r w:rsidR="0086503C" w:rsidRPr="000D24FB">
              <w:rPr>
                <w:rFonts w:hint="cs"/>
                <w:rtl/>
              </w:rPr>
              <w:t>הַצִּילֵנִי מֵרֹדְפַי</w:t>
            </w:r>
          </w:p>
          <w:p w14:paraId="56B450B8" w14:textId="09FB26BE" w:rsidR="00F701F6" w:rsidRPr="0086503C" w:rsidRDefault="004A2B3D" w:rsidP="00F93C31">
            <w:pPr>
              <w:spacing w:after="0" w:line="276" w:lineRule="auto"/>
              <w:ind w:firstLine="0"/>
              <w:rPr>
                <w:rtl/>
              </w:rPr>
            </w:pPr>
            <w:r>
              <w:rPr>
                <w:rtl/>
              </w:rPr>
              <w:tab/>
            </w:r>
            <w:r w:rsidR="00F93C31">
              <w:rPr>
                <w:rFonts w:hint="cs"/>
                <w:rtl/>
              </w:rPr>
              <w:t xml:space="preserve">               </w:t>
            </w:r>
            <w:r w:rsidR="0086503C" w:rsidRPr="000D24FB">
              <w:rPr>
                <w:rFonts w:hint="cs"/>
                <w:rtl/>
              </w:rPr>
              <w:t>כִּי אָמְצוּ מִמֶּנִּי</w:t>
            </w:r>
            <w:r w:rsidR="00C97302">
              <w:rPr>
                <w:rFonts w:hint="cs"/>
                <w:rtl/>
              </w:rPr>
              <w:t>.</w:t>
            </w:r>
          </w:p>
        </w:tc>
        <w:tc>
          <w:tcPr>
            <w:tcW w:w="2670" w:type="dxa"/>
          </w:tcPr>
          <w:p w14:paraId="6EDE780E" w14:textId="459EDB0E" w:rsidR="00A820E3" w:rsidRDefault="00071AD2" w:rsidP="00F93C31">
            <w:pPr>
              <w:spacing w:after="0" w:line="276" w:lineRule="auto"/>
              <w:ind w:firstLine="0"/>
              <w:rPr>
                <w:rtl/>
              </w:rPr>
            </w:pPr>
            <w:r>
              <w:rPr>
                <w:rFonts w:hint="cs"/>
                <w:sz w:val="30"/>
                <w:szCs w:val="30"/>
                <w:rtl/>
              </w:rPr>
              <w:t>ט</w:t>
            </w:r>
            <w:r w:rsidR="00F93C31">
              <w:rPr>
                <w:rFonts w:hint="cs"/>
                <w:sz w:val="30"/>
                <w:szCs w:val="30"/>
                <w:rtl/>
              </w:rPr>
              <w:t xml:space="preserve">      </w:t>
            </w:r>
            <w:r w:rsidRPr="00071AD2">
              <w:rPr>
                <w:rFonts w:hint="cs"/>
                <w:rtl/>
              </w:rPr>
              <w:t xml:space="preserve">בִּי יַכְתִּרוּ צַדִּיקִים </w:t>
            </w:r>
          </w:p>
          <w:p w14:paraId="034F1FA2" w14:textId="481709E9" w:rsidR="00F701F6" w:rsidRDefault="00F93C31" w:rsidP="00F93C31">
            <w:pPr>
              <w:spacing w:after="0" w:line="276" w:lineRule="auto"/>
              <w:ind w:firstLine="0"/>
              <w:rPr>
                <w:rtl/>
              </w:rPr>
            </w:pPr>
            <w:r>
              <w:rPr>
                <w:rFonts w:hint="cs"/>
                <w:rtl/>
              </w:rPr>
              <w:t xml:space="preserve">            </w:t>
            </w:r>
            <w:r w:rsidR="00071AD2" w:rsidRPr="00071AD2">
              <w:rPr>
                <w:rFonts w:hint="cs"/>
                <w:rtl/>
              </w:rPr>
              <w:t>כִּי תִגְמֹל עָלָי</w:t>
            </w:r>
            <w:r w:rsidR="00C97302">
              <w:rPr>
                <w:rFonts w:hint="cs"/>
                <w:rtl/>
              </w:rPr>
              <w:t>.</w:t>
            </w:r>
          </w:p>
          <w:p w14:paraId="0D7D3F6E" w14:textId="77777777" w:rsidR="00C97302" w:rsidRDefault="00C97302" w:rsidP="00F93C31">
            <w:pPr>
              <w:spacing w:after="0" w:line="276" w:lineRule="auto"/>
              <w:ind w:firstLine="0"/>
              <w:rPr>
                <w:rtl/>
              </w:rPr>
            </w:pPr>
          </w:p>
          <w:p w14:paraId="18F70D92" w14:textId="77777777" w:rsidR="00C97302" w:rsidRDefault="00C97302" w:rsidP="00F93C31">
            <w:pPr>
              <w:spacing w:after="0" w:line="276" w:lineRule="auto"/>
              <w:ind w:firstLine="0"/>
              <w:rPr>
                <w:rtl/>
              </w:rPr>
            </w:pPr>
          </w:p>
          <w:p w14:paraId="20F7EA72" w14:textId="5A7D6147" w:rsidR="00C97302" w:rsidRPr="00071AD2" w:rsidRDefault="00C97302" w:rsidP="00F93C31">
            <w:pPr>
              <w:spacing w:after="0" w:line="276" w:lineRule="auto"/>
              <w:ind w:firstLine="0"/>
              <w:rPr>
                <w:rtl/>
              </w:rPr>
            </w:pPr>
          </w:p>
        </w:tc>
      </w:tr>
    </w:tbl>
    <w:p w14:paraId="63845E37" w14:textId="7451CC62" w:rsidR="0000623F" w:rsidRDefault="0000623F" w:rsidP="00C97302">
      <w:pPr>
        <w:pStyle w:val="3"/>
        <w:numPr>
          <w:ilvl w:val="0"/>
          <w:numId w:val="34"/>
        </w:numPr>
        <w:rPr>
          <w:rtl/>
        </w:rPr>
      </w:pPr>
      <w:r>
        <w:rPr>
          <w:rFonts w:hint="cs"/>
          <w:rtl/>
        </w:rPr>
        <w:t xml:space="preserve">מבוא: </w:t>
      </w:r>
      <w:r w:rsidR="00C97302">
        <w:rPr>
          <w:rFonts w:hint="cs"/>
          <w:rtl/>
        </w:rPr>
        <w:t xml:space="preserve">תפקידה של </w:t>
      </w:r>
      <w:r>
        <w:rPr>
          <w:rFonts w:hint="cs"/>
          <w:rtl/>
        </w:rPr>
        <w:t>פרשנות מזמור בספר תהילים</w:t>
      </w:r>
    </w:p>
    <w:p w14:paraId="40EEDBE1" w14:textId="535F8474" w:rsidR="007E1664" w:rsidRDefault="007F4CC6" w:rsidP="00F93C31">
      <w:pPr>
        <w:rPr>
          <w:rtl/>
        </w:rPr>
      </w:pPr>
      <w:r>
        <w:rPr>
          <w:rFonts w:hint="cs"/>
          <w:rtl/>
        </w:rPr>
        <w:t xml:space="preserve">מזמור קמ"ב הוא מזמור תחינה </w:t>
      </w:r>
      <w:r w:rsidR="00C97302">
        <w:rPr>
          <w:rFonts w:hint="cs"/>
          <w:rtl/>
        </w:rPr>
        <w:t>אופייני</w:t>
      </w:r>
      <w:r>
        <w:rPr>
          <w:rFonts w:hint="cs"/>
          <w:rtl/>
        </w:rPr>
        <w:t>, שבו מתחנן המשורר לפני ה' שיצילנו מאויביו הרודפים אותו.</w:t>
      </w:r>
      <w:r>
        <w:rPr>
          <w:rStyle w:val="a9"/>
          <w:rtl/>
        </w:rPr>
        <w:footnoteReference w:id="2"/>
      </w:r>
      <w:r>
        <w:rPr>
          <w:rFonts w:hint="cs"/>
          <w:rtl/>
        </w:rPr>
        <w:t xml:space="preserve"> מזמורי תחינה </w:t>
      </w:r>
      <w:r w:rsidR="004F5829">
        <w:rPr>
          <w:rFonts w:hint="cs"/>
          <w:rtl/>
        </w:rPr>
        <w:t>מסוג זה</w:t>
      </w:r>
      <w:r>
        <w:rPr>
          <w:rFonts w:hint="cs"/>
          <w:rtl/>
        </w:rPr>
        <w:t xml:space="preserve"> הם מן הנפוצים ביותר בספר תהילים. </w:t>
      </w:r>
      <w:r w:rsidR="0042282D">
        <w:rPr>
          <w:rFonts w:hint="cs"/>
          <w:rtl/>
        </w:rPr>
        <w:t xml:space="preserve">הפרשנים החדשים רגילים </w:t>
      </w:r>
      <w:r w:rsidR="004F5829">
        <w:rPr>
          <w:rFonts w:hint="cs"/>
          <w:rtl/>
        </w:rPr>
        <w:t>לכנות</w:t>
      </w:r>
      <w:r w:rsidR="0042282D">
        <w:rPr>
          <w:rFonts w:hint="cs"/>
          <w:rtl/>
        </w:rPr>
        <w:t xml:space="preserve"> את כל המזמורים הללו 'תחינת היחיד'</w:t>
      </w:r>
      <w:r w:rsidR="00C97302">
        <w:rPr>
          <w:rFonts w:hint="cs"/>
          <w:rtl/>
        </w:rPr>
        <w:t>.</w:t>
      </w:r>
      <w:r w:rsidR="0042282D">
        <w:rPr>
          <w:rStyle w:val="a9"/>
          <w:rtl/>
        </w:rPr>
        <w:footnoteReference w:id="3"/>
      </w:r>
      <w:r w:rsidR="0042282D">
        <w:rPr>
          <w:rFonts w:hint="cs"/>
          <w:rtl/>
        </w:rPr>
        <w:t xml:space="preserve"> </w:t>
      </w:r>
      <w:r w:rsidR="00C97302">
        <w:rPr>
          <w:rFonts w:hint="cs"/>
          <w:rtl/>
        </w:rPr>
        <w:t xml:space="preserve">מבחינת </w:t>
      </w:r>
      <w:r w:rsidR="0042282D">
        <w:rPr>
          <w:rFonts w:hint="cs"/>
          <w:rtl/>
        </w:rPr>
        <w:t xml:space="preserve">תוכנו, דומה מזמורנו למזמורים רבים בני סוגו </w:t>
      </w:r>
      <w:r w:rsidR="004F5829">
        <w:rPr>
          <w:rFonts w:hint="cs"/>
          <w:rtl/>
        </w:rPr>
        <w:t>העוסקים ב</w:t>
      </w:r>
      <w:r w:rsidR="0042282D">
        <w:rPr>
          <w:rFonts w:hint="cs"/>
          <w:rtl/>
        </w:rPr>
        <w:t xml:space="preserve">מצוקת המשורר </w:t>
      </w:r>
      <w:r w:rsidR="004F5829">
        <w:rPr>
          <w:rFonts w:hint="cs"/>
          <w:rtl/>
        </w:rPr>
        <w:t xml:space="preserve">נוכח </w:t>
      </w:r>
      <w:r w:rsidR="00C97302">
        <w:rPr>
          <w:rFonts w:hint="cs"/>
          <w:rtl/>
        </w:rPr>
        <w:t>א</w:t>
      </w:r>
      <w:r w:rsidR="0042282D">
        <w:rPr>
          <w:rFonts w:hint="cs"/>
          <w:rtl/>
        </w:rPr>
        <w:t>ויביו</w:t>
      </w:r>
      <w:r w:rsidR="00C97302">
        <w:rPr>
          <w:rFonts w:hint="cs"/>
          <w:rtl/>
        </w:rPr>
        <w:t xml:space="preserve"> הרודפים</w:t>
      </w:r>
      <w:r w:rsidR="0042282D">
        <w:rPr>
          <w:rFonts w:hint="cs"/>
          <w:rtl/>
        </w:rPr>
        <w:t xml:space="preserve"> אותו</w:t>
      </w:r>
      <w:r w:rsidR="00F93C31">
        <w:rPr>
          <w:rFonts w:hint="cs"/>
          <w:rtl/>
        </w:rPr>
        <w:t>.</w:t>
      </w:r>
      <w:r w:rsidR="0042282D">
        <w:rPr>
          <w:rStyle w:val="a9"/>
          <w:rtl/>
        </w:rPr>
        <w:footnoteReference w:id="4"/>
      </w:r>
      <w:r w:rsidR="0042282D">
        <w:rPr>
          <w:rFonts w:hint="cs"/>
          <w:rtl/>
        </w:rPr>
        <w:t xml:space="preserve"> </w:t>
      </w:r>
      <w:r w:rsidR="00F93C31">
        <w:rPr>
          <w:rFonts w:hint="cs"/>
          <w:rtl/>
        </w:rPr>
        <w:t>הדמיון בתוכן מתבטא גם בדמיון</w:t>
      </w:r>
      <w:r w:rsidR="007E1664">
        <w:rPr>
          <w:rFonts w:hint="cs"/>
          <w:rtl/>
        </w:rPr>
        <w:t xml:space="preserve"> סגנוני-מילולי</w:t>
      </w:r>
      <w:r w:rsidR="00F93C31">
        <w:rPr>
          <w:rFonts w:hint="cs"/>
          <w:rtl/>
        </w:rPr>
        <w:t>:</w:t>
      </w:r>
      <w:r w:rsidR="007E1664">
        <w:rPr>
          <w:rFonts w:hint="cs"/>
          <w:rtl/>
        </w:rPr>
        <w:t xml:space="preserve"> </w:t>
      </w:r>
      <w:r w:rsidR="00C97302">
        <w:rPr>
          <w:rFonts w:hint="cs"/>
          <w:rtl/>
        </w:rPr>
        <w:t>צירופי מילים ופסוקים</w:t>
      </w:r>
      <w:r w:rsidR="007E1664">
        <w:rPr>
          <w:rFonts w:hint="cs"/>
          <w:rtl/>
        </w:rPr>
        <w:t xml:space="preserve"> </w:t>
      </w:r>
      <w:r w:rsidR="00C97302">
        <w:rPr>
          <w:rFonts w:hint="cs"/>
          <w:rtl/>
        </w:rPr>
        <w:t xml:space="preserve">המופיעים במזמורנו </w:t>
      </w:r>
      <w:r w:rsidR="00C5197A">
        <w:rPr>
          <w:rFonts w:hint="cs"/>
          <w:rtl/>
        </w:rPr>
        <w:t xml:space="preserve">מופיעים כלשונם או בשינויים </w:t>
      </w:r>
      <w:r w:rsidR="004F5829">
        <w:rPr>
          <w:rFonts w:hint="cs"/>
          <w:rtl/>
        </w:rPr>
        <w:t>ק</w:t>
      </w:r>
      <w:r w:rsidR="00C5197A">
        <w:rPr>
          <w:rFonts w:hint="cs"/>
          <w:rtl/>
        </w:rPr>
        <w:t>ל</w:t>
      </w:r>
      <w:r w:rsidR="004F5829">
        <w:rPr>
          <w:rFonts w:hint="cs"/>
          <w:rtl/>
        </w:rPr>
        <w:t>ים גם</w:t>
      </w:r>
      <w:r w:rsidR="007E1664">
        <w:rPr>
          <w:rFonts w:hint="cs"/>
          <w:rtl/>
        </w:rPr>
        <w:t xml:space="preserve"> במזמורי תחינה אחרים בספר</w:t>
      </w:r>
      <w:r w:rsidR="00C97302">
        <w:rPr>
          <w:rFonts w:hint="cs"/>
          <w:rtl/>
        </w:rPr>
        <w:t xml:space="preserve"> תהילים</w:t>
      </w:r>
      <w:r w:rsidR="007E1664">
        <w:rPr>
          <w:rFonts w:hint="cs"/>
          <w:rtl/>
        </w:rPr>
        <w:t xml:space="preserve"> </w:t>
      </w:r>
      <w:r w:rsidR="007E1664" w:rsidRPr="006671DA">
        <w:rPr>
          <w:rFonts w:hint="cs"/>
          <w:rtl/>
        </w:rPr>
        <w:t>(ראה להלן</w:t>
      </w:r>
      <w:r w:rsidR="006671DA" w:rsidRPr="006671DA">
        <w:rPr>
          <w:rFonts w:hint="cs"/>
          <w:rtl/>
        </w:rPr>
        <w:t xml:space="preserve"> הערה </w:t>
      </w:r>
      <w:r w:rsidR="006671DA" w:rsidRPr="00C5197A">
        <w:rPr>
          <w:rFonts w:hint="cs"/>
          <w:rtl/>
        </w:rPr>
        <w:t>5</w:t>
      </w:r>
      <w:r w:rsidR="007E1664" w:rsidRPr="00C5197A">
        <w:rPr>
          <w:rFonts w:hint="cs"/>
          <w:rtl/>
        </w:rPr>
        <w:t>).</w:t>
      </w:r>
    </w:p>
    <w:p w14:paraId="407B5FB1" w14:textId="7406C47B" w:rsidR="007E1664" w:rsidRDefault="00DA7B46" w:rsidP="00C97302">
      <w:pPr>
        <w:rPr>
          <w:rtl/>
        </w:rPr>
      </w:pPr>
      <w:r>
        <w:rPr>
          <w:rFonts w:hint="cs"/>
          <w:rtl/>
        </w:rPr>
        <w:lastRenderedPageBreak/>
        <w:t xml:space="preserve">פרשנים חדשים אחדים הבליטו ביותר </w:t>
      </w:r>
      <w:r w:rsidR="00C97302">
        <w:rPr>
          <w:rFonts w:hint="cs"/>
          <w:rtl/>
        </w:rPr>
        <w:t>את הדמיון הזה שבין מזמורנו למזמורים בני סוגו</w:t>
      </w:r>
      <w:r>
        <w:rPr>
          <w:rFonts w:hint="cs"/>
          <w:rtl/>
        </w:rPr>
        <w:t xml:space="preserve">. הנה לדוגמה דברי </w:t>
      </w:r>
      <w:proofErr w:type="spellStart"/>
      <w:r>
        <w:rPr>
          <w:rFonts w:hint="cs"/>
          <w:rtl/>
        </w:rPr>
        <w:t>צ"פ</w:t>
      </w:r>
      <w:proofErr w:type="spellEnd"/>
      <w:r>
        <w:rPr>
          <w:rFonts w:hint="cs"/>
          <w:rtl/>
        </w:rPr>
        <w:t xml:space="preserve"> חיות בראש ביאורו למזמורנו</w:t>
      </w:r>
      <w:r w:rsidR="00C97302">
        <w:rPr>
          <w:rFonts w:hint="cs"/>
          <w:rtl/>
        </w:rPr>
        <w:t>:</w:t>
      </w:r>
      <w:r>
        <w:rPr>
          <w:rStyle w:val="a9"/>
          <w:rtl/>
        </w:rPr>
        <w:footnoteReference w:id="5"/>
      </w:r>
    </w:p>
    <w:p w14:paraId="7192E542" w14:textId="1C408441" w:rsidR="00DA7B46" w:rsidRDefault="00DA7B46" w:rsidP="00C97302">
      <w:pPr>
        <w:pStyle w:val="ab"/>
        <w:spacing w:after="120"/>
        <w:rPr>
          <w:rtl/>
        </w:rPr>
      </w:pPr>
      <w:r>
        <w:rPr>
          <w:rFonts w:hint="cs"/>
          <w:rtl/>
        </w:rPr>
        <w:t xml:space="preserve">[זהו] </w:t>
      </w:r>
      <w:r w:rsidRPr="00C97302">
        <w:rPr>
          <w:rFonts w:hint="cs"/>
          <w:b/>
          <w:bCs/>
          <w:rtl/>
        </w:rPr>
        <w:t>אחד מן השירים הרגילים</w:t>
      </w:r>
      <w:r>
        <w:rPr>
          <w:rFonts w:hint="cs"/>
          <w:rtl/>
        </w:rPr>
        <w:t xml:space="preserve"> בספרנו,</w:t>
      </w:r>
      <w:r w:rsidRPr="00C97302">
        <w:rPr>
          <w:rStyle w:val="ac"/>
          <w:rFonts w:hint="cs"/>
          <w:rtl/>
        </w:rPr>
        <w:t xml:space="preserve"> </w:t>
      </w:r>
      <w:r>
        <w:rPr>
          <w:rFonts w:hint="cs"/>
          <w:rtl/>
        </w:rPr>
        <w:t>ממי שנמצא בצרה ואין עוזר...</w:t>
      </w:r>
      <w:r w:rsidR="00C97302">
        <w:rPr>
          <w:rFonts w:hint="cs"/>
          <w:rtl/>
        </w:rPr>
        <w:t xml:space="preserve"> </w:t>
      </w:r>
      <w:r>
        <w:rPr>
          <w:rFonts w:hint="cs"/>
          <w:rtl/>
        </w:rPr>
        <w:t xml:space="preserve">ומתפלל לה' כי יושיעהו, ועל ידי הצלתו ישמחו </w:t>
      </w:r>
      <w:r w:rsidR="00C813CF">
        <w:rPr>
          <w:rFonts w:hint="cs"/>
          <w:rtl/>
        </w:rPr>
        <w:t>הצדיקים ותחזק רוחם...</w:t>
      </w:r>
      <w:r w:rsidR="00C97302">
        <w:rPr>
          <w:rFonts w:hint="cs"/>
          <w:rtl/>
        </w:rPr>
        <w:t xml:space="preserve"> </w:t>
      </w:r>
      <w:r w:rsidR="00C813CF" w:rsidRPr="00C97302">
        <w:rPr>
          <w:rFonts w:hint="cs"/>
          <w:b/>
          <w:bCs/>
          <w:rtl/>
        </w:rPr>
        <w:t>כמעט כל מליצותיו תִמַצֵא</w:t>
      </w:r>
      <w:r w:rsidR="007F131C" w:rsidRPr="00C97302">
        <w:rPr>
          <w:rFonts w:hint="cs"/>
          <w:b/>
          <w:bCs/>
          <w:rtl/>
        </w:rPr>
        <w:t>נה במקומות אחרים</w:t>
      </w:r>
      <w:r w:rsidR="007F131C">
        <w:rPr>
          <w:rFonts w:hint="cs"/>
          <w:rtl/>
        </w:rPr>
        <w:t>, כמו שתִראה בַביאור.</w:t>
      </w:r>
    </w:p>
    <w:p w14:paraId="00C042BC" w14:textId="6F3D675E" w:rsidR="007F131C" w:rsidRDefault="007F131C" w:rsidP="00C97302">
      <w:pPr>
        <w:rPr>
          <w:rtl/>
        </w:rPr>
      </w:pPr>
      <w:r>
        <w:rPr>
          <w:rFonts w:hint="cs"/>
          <w:rtl/>
        </w:rPr>
        <w:t>אף עמוס חכם ז"ל בסיכו</w:t>
      </w:r>
      <w:r w:rsidR="00C97302">
        <w:rPr>
          <w:rFonts w:hint="cs"/>
          <w:rtl/>
        </w:rPr>
        <w:t>מו</w:t>
      </w:r>
      <w:r>
        <w:rPr>
          <w:rFonts w:hint="cs"/>
          <w:rtl/>
        </w:rPr>
        <w:t xml:space="preserve"> לביאור המזמור </w:t>
      </w:r>
      <w:r w:rsidR="00C5197A">
        <w:rPr>
          <w:rFonts w:hint="cs"/>
          <w:rtl/>
        </w:rPr>
        <w:t>(</w:t>
      </w:r>
      <w:r w:rsidR="00C97302" w:rsidRPr="00C97302">
        <w:rPr>
          <w:rFonts w:hint="cs"/>
          <w:rtl/>
        </w:rPr>
        <w:t>בסדרה 'דעת מקרא'</w:t>
      </w:r>
      <w:r w:rsidR="00C5197A">
        <w:rPr>
          <w:rFonts w:hint="cs"/>
          <w:rtl/>
        </w:rPr>
        <w:t>)</w:t>
      </w:r>
      <w:r w:rsidR="00C97302">
        <w:rPr>
          <w:rFonts w:hint="cs"/>
          <w:rtl/>
        </w:rPr>
        <w:t xml:space="preserve"> </w:t>
      </w:r>
      <w:r>
        <w:rPr>
          <w:rFonts w:hint="cs"/>
          <w:rtl/>
        </w:rPr>
        <w:t>כותב</w:t>
      </w:r>
      <w:r w:rsidR="00C97302">
        <w:rPr>
          <w:rFonts w:hint="cs"/>
          <w:rtl/>
        </w:rPr>
        <w:t>:</w:t>
      </w:r>
    </w:p>
    <w:p w14:paraId="755191CD" w14:textId="19057FC0" w:rsidR="007F131C" w:rsidRDefault="007F131C" w:rsidP="007E1664">
      <w:pPr>
        <w:rPr>
          <w:rtl/>
        </w:rPr>
      </w:pPr>
      <w:r>
        <w:rPr>
          <w:rtl/>
        </w:rPr>
        <w:tab/>
      </w:r>
      <w:r>
        <w:rPr>
          <w:rFonts w:hint="cs"/>
          <w:rtl/>
        </w:rPr>
        <w:t xml:space="preserve">תיאורי המצוקה ורדיפות האויבים שבמזמור אמורים </w:t>
      </w:r>
      <w:r w:rsidRPr="006671DA">
        <w:rPr>
          <w:rFonts w:hint="cs"/>
          <w:b/>
          <w:bCs/>
          <w:rtl/>
        </w:rPr>
        <w:t>בלשונות שיש כדוגמתם</w:t>
      </w:r>
      <w:r>
        <w:rPr>
          <w:rFonts w:hint="cs"/>
          <w:rtl/>
        </w:rPr>
        <w:t xml:space="preserve"> בהרבה מזמורים בתהילים...</w:t>
      </w:r>
    </w:p>
    <w:p w14:paraId="28672BBB" w14:textId="125826CB" w:rsidR="007F131C" w:rsidRDefault="006B359D" w:rsidP="004F5829">
      <w:pPr>
        <w:rPr>
          <w:rtl/>
        </w:rPr>
      </w:pPr>
      <w:r>
        <w:rPr>
          <w:rFonts w:hint="cs"/>
          <w:rtl/>
        </w:rPr>
        <w:t>ובהערה 9 שם הוא מביא רשימה ארוכה של כעשרים לשונות במזמורנו, ש</w:t>
      </w:r>
      <w:r w:rsidR="006671DA">
        <w:rPr>
          <w:rFonts w:hint="cs"/>
          <w:rtl/>
        </w:rPr>
        <w:t xml:space="preserve">לשונות </w:t>
      </w:r>
      <w:r>
        <w:rPr>
          <w:rFonts w:hint="cs"/>
          <w:rtl/>
        </w:rPr>
        <w:t>כדוגמת</w:t>
      </w:r>
      <w:r w:rsidR="004F5829">
        <w:rPr>
          <w:rFonts w:hint="cs"/>
          <w:rtl/>
        </w:rPr>
        <w:t>ן</w:t>
      </w:r>
      <w:r>
        <w:rPr>
          <w:rFonts w:hint="cs"/>
          <w:rtl/>
        </w:rPr>
        <w:t xml:space="preserve"> מצויים במזמורים אחרים וגם בספרים אחרים במקרא.</w:t>
      </w:r>
      <w:r>
        <w:rPr>
          <w:rStyle w:val="a9"/>
          <w:rtl/>
        </w:rPr>
        <w:footnoteReference w:id="6"/>
      </w:r>
    </w:p>
    <w:p w14:paraId="334ACED6" w14:textId="77777777" w:rsidR="006B359D" w:rsidRDefault="006B359D" w:rsidP="007E1664">
      <w:pPr>
        <w:rPr>
          <w:rtl/>
        </w:rPr>
      </w:pPr>
    </w:p>
    <w:p w14:paraId="5EE309B1" w14:textId="21B36B19" w:rsidR="00A604B8" w:rsidRDefault="006671DA" w:rsidP="00C5197A">
      <w:pPr>
        <w:rPr>
          <w:rtl/>
        </w:rPr>
      </w:pPr>
      <w:r>
        <w:rPr>
          <w:rFonts w:hint="cs"/>
          <w:rtl/>
        </w:rPr>
        <w:t xml:space="preserve">בבוא הפרשן לפרש </w:t>
      </w:r>
      <w:r w:rsidR="006B359D">
        <w:rPr>
          <w:rFonts w:hint="cs"/>
          <w:rtl/>
        </w:rPr>
        <w:t>מזמור בספר תהילים</w:t>
      </w:r>
      <w:r>
        <w:rPr>
          <w:rFonts w:hint="cs"/>
          <w:rtl/>
        </w:rPr>
        <w:t>,</w:t>
      </w:r>
      <w:r w:rsidR="006B359D">
        <w:rPr>
          <w:rFonts w:hint="cs"/>
          <w:rtl/>
        </w:rPr>
        <w:t xml:space="preserve"> הוא </w:t>
      </w:r>
      <w:r>
        <w:rPr>
          <w:rFonts w:hint="cs"/>
          <w:rtl/>
        </w:rPr>
        <w:t>נדרש</w:t>
      </w:r>
      <w:r w:rsidR="006B359D">
        <w:rPr>
          <w:rFonts w:hint="cs"/>
          <w:rtl/>
        </w:rPr>
        <w:t xml:space="preserve"> לקבוע ל</w:t>
      </w:r>
      <w:r>
        <w:rPr>
          <w:rFonts w:hint="cs"/>
          <w:rtl/>
        </w:rPr>
        <w:t xml:space="preserve">איזה </w:t>
      </w:r>
      <w:r w:rsidR="006B359D">
        <w:rPr>
          <w:rFonts w:hint="cs"/>
          <w:rtl/>
        </w:rPr>
        <w:t>סוג ספרותי מסוים</w:t>
      </w:r>
      <w:r>
        <w:rPr>
          <w:rFonts w:hint="cs"/>
          <w:rtl/>
        </w:rPr>
        <w:t xml:space="preserve"> שייך המזמור</w:t>
      </w:r>
      <w:r w:rsidR="006B359D">
        <w:rPr>
          <w:rFonts w:hint="cs"/>
          <w:rtl/>
        </w:rPr>
        <w:t>, ו</w:t>
      </w:r>
      <w:r>
        <w:rPr>
          <w:rFonts w:hint="cs"/>
          <w:rtl/>
        </w:rPr>
        <w:t xml:space="preserve">כן </w:t>
      </w:r>
      <w:r w:rsidR="00891C1A">
        <w:rPr>
          <w:rFonts w:hint="cs"/>
          <w:rtl/>
        </w:rPr>
        <w:t xml:space="preserve">עליו </w:t>
      </w:r>
      <w:r w:rsidR="006B359D">
        <w:rPr>
          <w:rFonts w:hint="cs"/>
          <w:rtl/>
        </w:rPr>
        <w:t xml:space="preserve">להצביע על </w:t>
      </w:r>
      <w:r>
        <w:rPr>
          <w:rFonts w:hint="cs"/>
          <w:rtl/>
        </w:rPr>
        <w:t xml:space="preserve">קווי הדמיון בין המזמור </w:t>
      </w:r>
      <w:r w:rsidR="006B359D">
        <w:rPr>
          <w:rFonts w:hint="cs"/>
          <w:rtl/>
        </w:rPr>
        <w:t>לבני סוגו</w:t>
      </w:r>
      <w:r>
        <w:rPr>
          <w:rFonts w:hint="cs"/>
          <w:rtl/>
        </w:rPr>
        <w:t xml:space="preserve"> מבחינת תוכנו וסגנונו</w:t>
      </w:r>
      <w:r w:rsidR="006B359D">
        <w:rPr>
          <w:rFonts w:hint="cs"/>
          <w:rtl/>
        </w:rPr>
        <w:t xml:space="preserve">. </w:t>
      </w:r>
      <w:r w:rsidR="001B1EF4">
        <w:rPr>
          <w:rFonts w:hint="cs"/>
          <w:rtl/>
        </w:rPr>
        <w:t>אולם אל ל</w:t>
      </w:r>
      <w:r>
        <w:rPr>
          <w:rFonts w:hint="cs"/>
          <w:rtl/>
        </w:rPr>
        <w:t>ו</w:t>
      </w:r>
      <w:r w:rsidR="001B1EF4">
        <w:rPr>
          <w:rFonts w:hint="cs"/>
          <w:rtl/>
        </w:rPr>
        <w:t xml:space="preserve"> לפרש</w:t>
      </w:r>
      <w:r>
        <w:rPr>
          <w:rFonts w:hint="cs"/>
          <w:rtl/>
        </w:rPr>
        <w:t>ן</w:t>
      </w:r>
      <w:r w:rsidR="001B1EF4">
        <w:rPr>
          <w:rFonts w:hint="cs"/>
          <w:rtl/>
        </w:rPr>
        <w:t xml:space="preserve"> להסתפק בכך. </w:t>
      </w:r>
      <w:r>
        <w:rPr>
          <w:rFonts w:hint="cs"/>
          <w:rtl/>
        </w:rPr>
        <w:t>עיסוק בלעדי באיתור</w:t>
      </w:r>
      <w:r w:rsidR="005829F4">
        <w:rPr>
          <w:rFonts w:hint="cs"/>
          <w:rtl/>
        </w:rPr>
        <w:t xml:space="preserve"> קווי הדמיון </w:t>
      </w:r>
      <w:r w:rsidR="00A604B8">
        <w:rPr>
          <w:rFonts w:hint="cs"/>
          <w:rtl/>
        </w:rPr>
        <w:t xml:space="preserve">עשוי לחרוץ משפט נמהר כי המזמור הוא "אחד מהשירים הרגילים בספרנו ממי שנמצא בצרה", </w:t>
      </w:r>
      <w:r>
        <w:rPr>
          <w:rFonts w:hint="cs"/>
          <w:rtl/>
        </w:rPr>
        <w:t xml:space="preserve">או </w:t>
      </w:r>
      <w:r w:rsidR="00A604B8">
        <w:rPr>
          <w:rFonts w:hint="cs"/>
          <w:rtl/>
        </w:rPr>
        <w:t xml:space="preserve">"כמעט כל מליצותיו תמצאנה במקומות אחרים", וממילא </w:t>
      </w:r>
      <w:r w:rsidR="00891C1A">
        <w:rPr>
          <w:rFonts w:hint="cs"/>
          <w:rtl/>
        </w:rPr>
        <w:t xml:space="preserve">תתקבל המסקנה כי </w:t>
      </w:r>
      <w:r w:rsidR="007B7B1F">
        <w:rPr>
          <w:rFonts w:hint="cs"/>
          <w:rtl/>
        </w:rPr>
        <w:t xml:space="preserve">המזמור חסר אמירה ייחודית ואין בו </w:t>
      </w:r>
      <w:r w:rsidR="00891C1A">
        <w:rPr>
          <w:rFonts w:hint="cs"/>
          <w:rtl/>
        </w:rPr>
        <w:t>מקורי</w:t>
      </w:r>
      <w:r w:rsidR="007B7B1F">
        <w:rPr>
          <w:rFonts w:hint="cs"/>
          <w:rtl/>
        </w:rPr>
        <w:t>ות</w:t>
      </w:r>
      <w:r w:rsidR="00A604B8">
        <w:rPr>
          <w:rFonts w:hint="cs"/>
          <w:rtl/>
        </w:rPr>
        <w:t>.</w:t>
      </w:r>
    </w:p>
    <w:p w14:paraId="49C138FD" w14:textId="21A0AF99" w:rsidR="00A604B8" w:rsidRDefault="00E338BA" w:rsidP="00E338BA">
      <w:pPr>
        <w:rPr>
          <w:rtl/>
        </w:rPr>
      </w:pPr>
      <w:r>
        <w:rPr>
          <w:rFonts w:hint="cs"/>
          <w:rtl/>
        </w:rPr>
        <w:t xml:space="preserve">אולם </w:t>
      </w:r>
      <w:r w:rsidR="0032632C">
        <w:rPr>
          <w:rFonts w:hint="cs"/>
          <w:rtl/>
        </w:rPr>
        <w:t>עיקר</w:t>
      </w:r>
      <w:r w:rsidR="00EF3088">
        <w:rPr>
          <w:rFonts w:hint="cs"/>
          <w:rtl/>
        </w:rPr>
        <w:t xml:space="preserve"> תפקידה</w:t>
      </w:r>
      <w:r w:rsidR="0032632C">
        <w:rPr>
          <w:rFonts w:hint="cs"/>
          <w:rtl/>
        </w:rPr>
        <w:t xml:space="preserve"> של הפרשנות הוא לנסות לחתור דווקא אל ה</w:t>
      </w:r>
      <w:r w:rsidR="00686624">
        <w:rPr>
          <w:rFonts w:hint="cs"/>
          <w:rtl/>
        </w:rPr>
        <w:t>קווים היי</w:t>
      </w:r>
      <w:r w:rsidR="0032632C">
        <w:rPr>
          <w:rFonts w:hint="cs"/>
          <w:rtl/>
        </w:rPr>
        <w:t>ח</w:t>
      </w:r>
      <w:r w:rsidR="00686624">
        <w:rPr>
          <w:rFonts w:hint="cs"/>
          <w:rtl/>
        </w:rPr>
        <w:t>ו</w:t>
      </w:r>
      <w:r w:rsidR="0032632C">
        <w:rPr>
          <w:rFonts w:hint="cs"/>
          <w:rtl/>
        </w:rPr>
        <w:t>ד</w:t>
      </w:r>
      <w:r w:rsidR="00686624">
        <w:rPr>
          <w:rFonts w:hint="cs"/>
          <w:rtl/>
        </w:rPr>
        <w:t>יים</w:t>
      </w:r>
      <w:r w:rsidR="0032632C">
        <w:rPr>
          <w:rFonts w:hint="cs"/>
          <w:rtl/>
        </w:rPr>
        <w:t xml:space="preserve"> </w:t>
      </w:r>
      <w:r w:rsidR="00686624">
        <w:rPr>
          <w:rFonts w:hint="cs"/>
          <w:rtl/>
        </w:rPr>
        <w:t>ש</w:t>
      </w:r>
      <w:r w:rsidR="0032632C">
        <w:rPr>
          <w:rFonts w:hint="cs"/>
          <w:rtl/>
        </w:rPr>
        <w:t xml:space="preserve">במזמור, </w:t>
      </w:r>
      <w:r w:rsidR="00686624">
        <w:rPr>
          <w:rFonts w:hint="cs"/>
          <w:rtl/>
        </w:rPr>
        <w:t xml:space="preserve">אל האמירה החד-פעמית </w:t>
      </w:r>
      <w:r w:rsidR="0032632C">
        <w:rPr>
          <w:rFonts w:hint="cs"/>
          <w:rtl/>
        </w:rPr>
        <w:t>המסת</w:t>
      </w:r>
      <w:r w:rsidR="00686624">
        <w:rPr>
          <w:rFonts w:hint="cs"/>
          <w:rtl/>
        </w:rPr>
        <w:t>ת</w:t>
      </w:r>
      <w:r w:rsidR="0032632C">
        <w:rPr>
          <w:rFonts w:hint="cs"/>
          <w:rtl/>
        </w:rPr>
        <w:t>ר</w:t>
      </w:r>
      <w:r w:rsidR="00686624">
        <w:rPr>
          <w:rFonts w:hint="cs"/>
          <w:rtl/>
        </w:rPr>
        <w:t>ת</w:t>
      </w:r>
      <w:r w:rsidR="0032632C">
        <w:rPr>
          <w:rFonts w:hint="cs"/>
          <w:rtl/>
        </w:rPr>
        <w:t xml:space="preserve"> </w:t>
      </w:r>
      <w:proofErr w:type="spellStart"/>
      <w:r w:rsidR="0032632C">
        <w:rPr>
          <w:rFonts w:hint="cs"/>
          <w:rtl/>
        </w:rPr>
        <w:t>מאחרי</w:t>
      </w:r>
      <w:proofErr w:type="spellEnd"/>
      <w:r w:rsidR="0032632C">
        <w:rPr>
          <w:rFonts w:hint="cs"/>
          <w:rtl/>
        </w:rPr>
        <w:t xml:space="preserve"> המוטיב </w:t>
      </w:r>
      <w:r>
        <w:rPr>
          <w:rFonts w:hint="cs"/>
          <w:rtl/>
        </w:rPr>
        <w:t>הרווח</w:t>
      </w:r>
      <w:r w:rsidR="0032632C">
        <w:rPr>
          <w:rFonts w:hint="cs"/>
          <w:rtl/>
        </w:rPr>
        <w:t xml:space="preserve"> כל כך של תחינת המשורר הנרדף בידי אויביו, </w:t>
      </w:r>
      <w:proofErr w:type="spellStart"/>
      <w:r w:rsidR="00F77B62">
        <w:rPr>
          <w:rFonts w:hint="cs"/>
          <w:rtl/>
        </w:rPr>
        <w:t>ומאחרי</w:t>
      </w:r>
      <w:proofErr w:type="spellEnd"/>
      <w:r w:rsidR="00F77B62">
        <w:rPr>
          <w:rFonts w:hint="cs"/>
          <w:rtl/>
        </w:rPr>
        <w:t xml:space="preserve"> מליצות </w:t>
      </w:r>
      <w:r w:rsidR="00686624">
        <w:rPr>
          <w:rFonts w:hint="cs"/>
          <w:rtl/>
        </w:rPr>
        <w:t>המוכרות</w:t>
      </w:r>
      <w:r w:rsidR="00F77B62">
        <w:rPr>
          <w:rFonts w:hint="cs"/>
          <w:rtl/>
        </w:rPr>
        <w:t xml:space="preserve"> גם ממקומות אחרים.</w:t>
      </w:r>
    </w:p>
    <w:p w14:paraId="210C7355" w14:textId="0829D5F9" w:rsidR="00F77B62" w:rsidRDefault="00F77B62" w:rsidP="00C5197A">
      <w:pPr>
        <w:rPr>
          <w:rtl/>
        </w:rPr>
      </w:pPr>
      <w:r>
        <w:rPr>
          <w:rFonts w:hint="cs"/>
          <w:rtl/>
        </w:rPr>
        <w:t>הקומפוזיציה, המ</w:t>
      </w:r>
      <w:r w:rsidR="00686624">
        <w:rPr>
          <w:rFonts w:hint="cs"/>
          <w:rtl/>
        </w:rPr>
        <w:t>שת</w:t>
      </w:r>
      <w:r>
        <w:rPr>
          <w:rFonts w:hint="cs"/>
          <w:rtl/>
        </w:rPr>
        <w:t>משת ביסודות קיימים ומוכרים, תוך שהיא טורחת לסדרם בסדר מיוחד וחדש, היא שקובעת את טיב המנגינה</w:t>
      </w:r>
      <w:r w:rsidR="00686624">
        <w:rPr>
          <w:rFonts w:hint="cs"/>
          <w:rtl/>
        </w:rPr>
        <w:t xml:space="preserve"> ואת ייחודה</w:t>
      </w:r>
      <w:r>
        <w:rPr>
          <w:rFonts w:hint="cs"/>
          <w:rtl/>
        </w:rPr>
        <w:t xml:space="preserve">. חשיפת מבנה המזמור היא שתקרבנו, יותר מכל דבר אחר, אל נושאו </w:t>
      </w:r>
      <w:r w:rsidR="00C5197A">
        <w:rPr>
          <w:rFonts w:hint="cs"/>
          <w:rtl/>
        </w:rPr>
        <w:t>המיוחד</w:t>
      </w:r>
      <w:r w:rsidR="00686624">
        <w:rPr>
          <w:rFonts w:hint="cs"/>
          <w:rtl/>
        </w:rPr>
        <w:t xml:space="preserve"> לו</w:t>
      </w:r>
      <w:r>
        <w:rPr>
          <w:rFonts w:hint="cs"/>
          <w:rtl/>
        </w:rPr>
        <w:t xml:space="preserve"> </w:t>
      </w:r>
      <w:r w:rsidR="007B7B1F">
        <w:rPr>
          <w:rFonts w:hint="cs"/>
          <w:rtl/>
        </w:rPr>
        <w:t>ו</w:t>
      </w:r>
      <w:r w:rsidR="00686624">
        <w:rPr>
          <w:rFonts w:hint="cs"/>
          <w:rtl/>
        </w:rPr>
        <w:t>אל מגמתו הייחודית</w:t>
      </w:r>
      <w:r w:rsidR="00E338BA">
        <w:rPr>
          <w:rFonts w:hint="cs"/>
          <w:rtl/>
        </w:rPr>
        <w:t xml:space="preserve">. מבנה המזמור הוא </w:t>
      </w:r>
      <w:proofErr w:type="spellStart"/>
      <w:r w:rsidR="00E338BA">
        <w:rPr>
          <w:rFonts w:hint="cs"/>
          <w:rtl/>
        </w:rPr>
        <w:t>שמ</w:t>
      </w:r>
      <w:r>
        <w:rPr>
          <w:rFonts w:hint="cs"/>
          <w:rtl/>
        </w:rPr>
        <w:t>ציינו</w:t>
      </w:r>
      <w:proofErr w:type="spellEnd"/>
      <w:r>
        <w:rPr>
          <w:rFonts w:hint="cs"/>
          <w:rtl/>
        </w:rPr>
        <w:t xml:space="preserve">ֹ בין </w:t>
      </w:r>
      <w:r w:rsidR="00C5197A">
        <w:rPr>
          <w:rFonts w:hint="cs"/>
          <w:rtl/>
        </w:rPr>
        <w:t>ה</w:t>
      </w:r>
      <w:r>
        <w:rPr>
          <w:rFonts w:hint="cs"/>
          <w:rtl/>
        </w:rPr>
        <w:t xml:space="preserve">מזמורים </w:t>
      </w:r>
      <w:r w:rsidR="00C5197A">
        <w:rPr>
          <w:rFonts w:hint="cs"/>
          <w:rtl/>
        </w:rPr>
        <w:t>הד</w:t>
      </w:r>
      <w:r>
        <w:rPr>
          <w:rFonts w:hint="cs"/>
          <w:rtl/>
        </w:rPr>
        <w:t xml:space="preserve">ומים לו, </w:t>
      </w:r>
      <w:r w:rsidR="00FA35F2">
        <w:rPr>
          <w:rFonts w:hint="cs"/>
          <w:rtl/>
        </w:rPr>
        <w:t xml:space="preserve">שהוא </w:t>
      </w:r>
      <w:r w:rsidR="00686624">
        <w:rPr>
          <w:rFonts w:hint="cs"/>
          <w:rtl/>
        </w:rPr>
        <w:t xml:space="preserve">אמנם </w:t>
      </w:r>
      <w:r w:rsidR="00FA35F2">
        <w:rPr>
          <w:rFonts w:hint="cs"/>
          <w:rtl/>
        </w:rPr>
        <w:t>שייך אליהם מבחינת סוגו הספרותי ומבחינת תוכנו וסגנונו</w:t>
      </w:r>
      <w:r w:rsidR="00686624">
        <w:rPr>
          <w:rFonts w:hint="cs"/>
          <w:rtl/>
        </w:rPr>
        <w:t>, אך אינו חוזר על</w:t>
      </w:r>
      <w:r w:rsidR="00E338BA">
        <w:rPr>
          <w:rFonts w:hint="cs"/>
          <w:rtl/>
        </w:rPr>
        <w:t xml:space="preserve"> </w:t>
      </w:r>
      <w:r w:rsidR="00686624">
        <w:rPr>
          <w:rFonts w:hint="cs"/>
          <w:rtl/>
        </w:rPr>
        <w:t>ה</w:t>
      </w:r>
      <w:r w:rsidR="00E338BA">
        <w:rPr>
          <w:rFonts w:hint="cs"/>
          <w:rtl/>
        </w:rPr>
        <w:t>נאמר בה</w:t>
      </w:r>
      <w:r w:rsidR="00686624">
        <w:rPr>
          <w:rFonts w:hint="cs"/>
          <w:rtl/>
        </w:rPr>
        <w:t>ם בל</w:t>
      </w:r>
      <w:r w:rsidR="007B7B1F">
        <w:rPr>
          <w:rFonts w:hint="cs"/>
          <w:rtl/>
        </w:rPr>
        <w:t>א</w:t>
      </w:r>
      <w:r w:rsidR="00686624">
        <w:rPr>
          <w:rFonts w:hint="cs"/>
          <w:rtl/>
        </w:rPr>
        <w:t xml:space="preserve"> חידוש</w:t>
      </w:r>
      <w:r w:rsidR="00FA35F2">
        <w:rPr>
          <w:rFonts w:hint="cs"/>
          <w:rtl/>
        </w:rPr>
        <w:t>.</w:t>
      </w:r>
    </w:p>
    <w:p w14:paraId="4DE073E7" w14:textId="77777777" w:rsidR="00FA35F2" w:rsidRDefault="00FA35F2" w:rsidP="00A604B8">
      <w:pPr>
        <w:rPr>
          <w:rtl/>
        </w:rPr>
      </w:pPr>
    </w:p>
    <w:p w14:paraId="0F3C3C87" w14:textId="2FB859AC" w:rsidR="005829F4" w:rsidRDefault="005829F4" w:rsidP="001449A1">
      <w:pPr>
        <w:rPr>
          <w:rtl/>
        </w:rPr>
      </w:pPr>
      <w:r>
        <w:rPr>
          <w:rFonts w:hint="cs"/>
          <w:rtl/>
        </w:rPr>
        <w:t>כרגיל, ראשית עבודתנו לשם</w:t>
      </w:r>
      <w:r w:rsidR="001449A1">
        <w:rPr>
          <w:rFonts w:hint="cs"/>
          <w:rtl/>
        </w:rPr>
        <w:t xml:space="preserve"> חשיפת מבנה המזמור</w:t>
      </w:r>
      <w:r>
        <w:rPr>
          <w:rFonts w:hint="cs"/>
          <w:rtl/>
        </w:rPr>
        <w:t xml:space="preserve"> היא ברישום המזמור כפי ששיר אמור להיכתב </w:t>
      </w:r>
      <w:r>
        <w:rPr>
          <w:rtl/>
        </w:rPr>
        <w:t>–</w:t>
      </w:r>
      <w:r>
        <w:rPr>
          <w:rFonts w:hint="cs"/>
          <w:rtl/>
        </w:rPr>
        <w:t xml:space="preserve"> בחלוקה לשורות קצרות ולבתי שיר.</w:t>
      </w:r>
      <w:r>
        <w:rPr>
          <w:rStyle w:val="a9"/>
          <w:rtl/>
        </w:rPr>
        <w:footnoteReference w:id="7"/>
      </w:r>
      <w:r>
        <w:rPr>
          <w:rFonts w:hint="cs"/>
          <w:rtl/>
        </w:rPr>
        <w:t xml:space="preserve"> בראש עיון זה מופיע מזמורנו </w:t>
      </w:r>
      <w:r w:rsidR="001449A1">
        <w:rPr>
          <w:rFonts w:hint="cs"/>
          <w:rtl/>
        </w:rPr>
        <w:t>כשהוא מחולק לשורות קצרות</w:t>
      </w:r>
      <w:r w:rsidR="007B7B1F">
        <w:rPr>
          <w:rFonts w:hint="cs"/>
          <w:rtl/>
        </w:rPr>
        <w:t xml:space="preserve"> ולבתים</w:t>
      </w:r>
      <w:r w:rsidR="001449A1">
        <w:rPr>
          <w:rFonts w:hint="cs"/>
          <w:rtl/>
        </w:rPr>
        <w:t>.</w:t>
      </w:r>
      <w:r>
        <w:rPr>
          <w:rFonts w:hint="cs"/>
          <w:rtl/>
        </w:rPr>
        <w:t xml:space="preserve"> חמישה בתים </w:t>
      </w:r>
      <w:r w:rsidR="001449A1">
        <w:rPr>
          <w:rFonts w:hint="cs"/>
          <w:rtl/>
        </w:rPr>
        <w:t xml:space="preserve">בשיר הם </w:t>
      </w:r>
      <w:r>
        <w:rPr>
          <w:rFonts w:hint="cs"/>
          <w:rtl/>
        </w:rPr>
        <w:t>קצרים</w:t>
      </w:r>
      <w:r w:rsidR="001449A1">
        <w:rPr>
          <w:rFonts w:hint="cs"/>
          <w:rtl/>
        </w:rPr>
        <w:t>,</w:t>
      </w:r>
      <w:r>
        <w:rPr>
          <w:rFonts w:hint="cs"/>
          <w:rtl/>
        </w:rPr>
        <w:t xml:space="preserve"> בני שתי שורות, ו</w:t>
      </w:r>
      <w:r w:rsidR="001449A1">
        <w:rPr>
          <w:rFonts w:hint="cs"/>
          <w:rtl/>
        </w:rPr>
        <w:t>ארבעה בתים</w:t>
      </w:r>
      <w:r>
        <w:rPr>
          <w:rFonts w:hint="cs"/>
          <w:rtl/>
        </w:rPr>
        <w:t xml:space="preserve"> בני שלוש ואף ארבע שורות.</w:t>
      </w:r>
    </w:p>
    <w:p w14:paraId="2CCC1A51" w14:textId="71DF8454" w:rsidR="00FA35F2" w:rsidRDefault="005829F4" w:rsidP="007B7B1F">
      <w:pPr>
        <w:rPr>
          <w:rtl/>
        </w:rPr>
      </w:pPr>
      <w:r>
        <w:rPr>
          <w:rFonts w:hint="cs"/>
          <w:rtl/>
        </w:rPr>
        <w:t xml:space="preserve">ברישום המזמור כבר רמזנו למבנה המזמור כפי </w:t>
      </w:r>
      <w:proofErr w:type="spellStart"/>
      <w:r w:rsidR="007B7B1F">
        <w:rPr>
          <w:rFonts w:hint="cs"/>
          <w:rtl/>
        </w:rPr>
        <w:t>שנבארו</w:t>
      </w:r>
      <w:proofErr w:type="spellEnd"/>
      <w:r w:rsidR="007B7B1F">
        <w:rPr>
          <w:rFonts w:hint="cs"/>
          <w:rtl/>
        </w:rPr>
        <w:t xml:space="preserve"> להלן</w:t>
      </w:r>
      <w:r w:rsidR="0062185F">
        <w:rPr>
          <w:rFonts w:hint="cs"/>
          <w:rtl/>
        </w:rPr>
        <w:t xml:space="preserve">, </w:t>
      </w:r>
      <w:r w:rsidR="00CF5A89">
        <w:rPr>
          <w:rFonts w:hint="cs"/>
          <w:rtl/>
        </w:rPr>
        <w:t xml:space="preserve">אך בינתיים נציין </w:t>
      </w:r>
      <w:r w:rsidR="001449A1">
        <w:rPr>
          <w:rFonts w:hint="cs"/>
          <w:rtl/>
        </w:rPr>
        <w:t xml:space="preserve">רק </w:t>
      </w:r>
      <w:r w:rsidR="00CF5A89">
        <w:rPr>
          <w:rFonts w:hint="cs"/>
          <w:rtl/>
        </w:rPr>
        <w:t>שעל פי רישום זה</w:t>
      </w:r>
      <w:r w:rsidR="001449A1">
        <w:rPr>
          <w:rFonts w:hint="cs"/>
          <w:rtl/>
        </w:rPr>
        <w:t xml:space="preserve"> נח</w:t>
      </w:r>
      <w:r w:rsidR="00CF5A89">
        <w:rPr>
          <w:rFonts w:hint="cs"/>
          <w:rtl/>
        </w:rPr>
        <w:t xml:space="preserve">לק המזמור לארבעה חלקים: 1. </w:t>
      </w:r>
      <w:r w:rsidR="00944888">
        <w:rPr>
          <w:rFonts w:hint="cs"/>
          <w:rtl/>
        </w:rPr>
        <w:t xml:space="preserve">בתים א–ב; 2. בתים ג–ד; 3. בית ה; 4. בתים ו–ט. חלוקה זו של המזמור </w:t>
      </w:r>
      <w:r w:rsidR="007B7B1F">
        <w:rPr>
          <w:rFonts w:hint="cs"/>
          <w:rtl/>
        </w:rPr>
        <w:t>תתבהר שלב אחר שלב</w:t>
      </w:r>
      <w:r w:rsidR="00944888">
        <w:rPr>
          <w:rFonts w:hint="cs"/>
          <w:rtl/>
        </w:rPr>
        <w:t xml:space="preserve"> </w:t>
      </w:r>
      <w:r w:rsidR="007B7B1F">
        <w:rPr>
          <w:rFonts w:hint="cs"/>
          <w:rtl/>
        </w:rPr>
        <w:t>במהלך</w:t>
      </w:r>
      <w:r w:rsidR="00944888">
        <w:rPr>
          <w:rFonts w:hint="cs"/>
          <w:rtl/>
        </w:rPr>
        <w:t xml:space="preserve"> דיוננו על מבנהו.</w:t>
      </w:r>
    </w:p>
    <w:p w14:paraId="232FC652" w14:textId="26E47AE9" w:rsidR="001449A1" w:rsidRDefault="001449A1" w:rsidP="001449A1">
      <w:pPr>
        <w:rPr>
          <w:rtl/>
        </w:rPr>
      </w:pPr>
      <w:r>
        <w:rPr>
          <w:rFonts w:hint="cs"/>
          <w:rtl/>
        </w:rPr>
        <w:t>מילותיו של מזמורנו פשוטות בדרך כלל, ואינן מעוררות קשיים פרשניים מיוחדים</w:t>
      </w:r>
      <w:r>
        <w:rPr>
          <w:rStyle w:val="a9"/>
          <w:rtl/>
        </w:rPr>
        <w:footnoteReference w:id="8"/>
      </w:r>
      <w:r>
        <w:rPr>
          <w:rFonts w:hint="cs"/>
          <w:rtl/>
        </w:rPr>
        <w:t xml:space="preserve">. לפיכך נוכל לגשת ישירות לדיון במבנה המזמור, ואת ההערות הפרשניות הנחוצות נשלב תוך כדי </w:t>
      </w:r>
      <w:r w:rsidR="007B7B1F">
        <w:rPr>
          <w:rFonts w:hint="cs"/>
          <w:rtl/>
        </w:rPr>
        <w:t>ה</w:t>
      </w:r>
      <w:r>
        <w:rPr>
          <w:rFonts w:hint="cs"/>
          <w:rtl/>
        </w:rPr>
        <w:t>דיון בחלקיו השונים.</w:t>
      </w:r>
    </w:p>
    <w:p w14:paraId="617EE1E4" w14:textId="77777777" w:rsidR="00944888" w:rsidRDefault="00944888" w:rsidP="005829F4">
      <w:pPr>
        <w:rPr>
          <w:rtl/>
        </w:rPr>
      </w:pPr>
    </w:p>
    <w:p w14:paraId="0FCD74EE" w14:textId="03006476" w:rsidR="00944888" w:rsidRDefault="00881F0E" w:rsidP="00881F0E">
      <w:pPr>
        <w:pStyle w:val="3"/>
        <w:numPr>
          <w:ilvl w:val="0"/>
          <w:numId w:val="34"/>
        </w:numPr>
        <w:rPr>
          <w:rtl/>
        </w:rPr>
      </w:pPr>
      <w:r>
        <w:rPr>
          <w:rFonts w:hint="cs"/>
          <w:rtl/>
        </w:rPr>
        <w:lastRenderedPageBreak/>
        <w:t xml:space="preserve">הפתיחה למזמור </w:t>
      </w:r>
      <w:r>
        <w:rPr>
          <w:rFonts w:hint="cs"/>
          <w:rtl/>
        </w:rPr>
        <w:t>(</w:t>
      </w:r>
      <w:r w:rsidR="00944888">
        <w:rPr>
          <w:rFonts w:hint="cs"/>
          <w:rtl/>
        </w:rPr>
        <w:t>בתים א–ב</w:t>
      </w:r>
      <w:r>
        <w:rPr>
          <w:rFonts w:hint="cs"/>
          <w:rtl/>
        </w:rPr>
        <w:t>)</w:t>
      </w:r>
      <w:r w:rsidR="001449A1">
        <w:rPr>
          <w:rFonts w:hint="cs"/>
          <w:rtl/>
        </w:rPr>
        <w:t>:</w:t>
      </w:r>
      <w:r w:rsidR="00944888">
        <w:rPr>
          <w:rFonts w:hint="cs"/>
          <w:rtl/>
        </w:rPr>
        <w:t xml:space="preserve"> זימון לקראת תפילה לה'</w:t>
      </w:r>
    </w:p>
    <w:p w14:paraId="15A32418" w14:textId="77777777" w:rsidR="001449A1" w:rsidRDefault="00475666" w:rsidP="00475666">
      <w:pPr>
        <w:rPr>
          <w:rtl/>
        </w:rPr>
      </w:pPr>
      <w:r>
        <w:rPr>
          <w:rFonts w:hint="cs"/>
          <w:rtl/>
        </w:rPr>
        <w:t xml:space="preserve">בתים א–ב שונים משאר בתי המזמור בשתי תופעות סגנוניות: </w:t>
      </w:r>
    </w:p>
    <w:p w14:paraId="45FF7552" w14:textId="2EAC709B" w:rsidR="00944888" w:rsidRDefault="00475666" w:rsidP="00475666">
      <w:pPr>
        <w:rPr>
          <w:rtl/>
        </w:rPr>
      </w:pPr>
      <w:r>
        <w:rPr>
          <w:rFonts w:hint="cs"/>
          <w:rtl/>
        </w:rPr>
        <w:t xml:space="preserve">ראשית, בהם, ורק בהם, מדבר המשורר </w:t>
      </w:r>
      <w:r>
        <w:rPr>
          <w:rFonts w:hint="cs"/>
          <w:b/>
          <w:bCs/>
          <w:rtl/>
        </w:rPr>
        <w:t>על</w:t>
      </w:r>
      <w:r>
        <w:rPr>
          <w:rFonts w:hint="cs"/>
          <w:rtl/>
        </w:rPr>
        <w:t xml:space="preserve"> ה' כנסתר, בגוף שלישי. בכל שאר בתי המזמור, ללא יוצא מן הכלל, פונה המשורר אל ה' כנוכח, בגוף שני, ופעמיים הוא אף פונה אליו בלשון "</w:t>
      </w:r>
      <w:r w:rsidRPr="00475666">
        <w:rPr>
          <w:rFonts w:hint="cs"/>
          <w:rtl/>
        </w:rPr>
        <w:t>אַתָּה</w:t>
      </w:r>
      <w:r>
        <w:rPr>
          <w:rFonts w:hint="cs"/>
          <w:rtl/>
        </w:rPr>
        <w:t>"</w:t>
      </w:r>
      <w:r w:rsidR="00AD029E">
        <w:rPr>
          <w:rFonts w:hint="cs"/>
          <w:rtl/>
        </w:rPr>
        <w:t xml:space="preserve"> </w:t>
      </w:r>
      <w:r w:rsidR="00AD029E">
        <w:rPr>
          <w:rtl/>
        </w:rPr>
        <w:t>–</w:t>
      </w:r>
      <w:r w:rsidR="00AD029E">
        <w:rPr>
          <w:rFonts w:hint="cs"/>
          <w:rtl/>
        </w:rPr>
        <w:t xml:space="preserve"> בבית ג ובבית ה.</w:t>
      </w:r>
    </w:p>
    <w:p w14:paraId="64A8DE57" w14:textId="0FF6A48D" w:rsidR="00AD029E" w:rsidRDefault="00AD029E" w:rsidP="00C5197A">
      <w:pPr>
        <w:rPr>
          <w:rtl/>
        </w:rPr>
      </w:pPr>
      <w:r>
        <w:rPr>
          <w:rFonts w:hint="cs"/>
          <w:rtl/>
        </w:rPr>
        <w:t>שנית, ב</w:t>
      </w:r>
      <w:r w:rsidR="007B7B1F">
        <w:rPr>
          <w:rFonts w:hint="cs"/>
          <w:rtl/>
        </w:rPr>
        <w:t xml:space="preserve">שני </w:t>
      </w:r>
      <w:r>
        <w:rPr>
          <w:rFonts w:hint="cs"/>
          <w:rtl/>
        </w:rPr>
        <w:t xml:space="preserve">בתים אלו </w:t>
      </w:r>
      <w:r w:rsidR="007B7B1F">
        <w:rPr>
          <w:rFonts w:hint="cs"/>
          <w:rtl/>
        </w:rPr>
        <w:t xml:space="preserve">מופיעים </w:t>
      </w:r>
      <w:r>
        <w:rPr>
          <w:rFonts w:hint="cs"/>
          <w:rtl/>
        </w:rPr>
        <w:t>ארבעה פעלים</w:t>
      </w:r>
      <w:r w:rsidR="00C5197A">
        <w:rPr>
          <w:rFonts w:hint="cs"/>
          <w:rtl/>
        </w:rPr>
        <w:t>,</w:t>
      </w:r>
      <w:r>
        <w:rPr>
          <w:rFonts w:hint="cs"/>
          <w:rtl/>
        </w:rPr>
        <w:t xml:space="preserve"> </w:t>
      </w:r>
      <w:r w:rsidR="00C5197A">
        <w:rPr>
          <w:rFonts w:hint="cs"/>
          <w:rtl/>
        </w:rPr>
        <w:t>וכולם מבטאים</w:t>
      </w:r>
      <w:r w:rsidR="007B7B1F">
        <w:rPr>
          <w:rFonts w:hint="cs"/>
          <w:rtl/>
        </w:rPr>
        <w:t xml:space="preserve"> את תפילת </w:t>
      </w:r>
      <w:r>
        <w:rPr>
          <w:rFonts w:hint="cs"/>
          <w:rtl/>
        </w:rPr>
        <w:t xml:space="preserve">המשורר </w:t>
      </w:r>
      <w:r w:rsidR="001449A1" w:rsidRPr="001449A1">
        <w:rPr>
          <w:rFonts w:hint="cs"/>
          <w:b/>
          <w:bCs/>
          <w:rtl/>
        </w:rPr>
        <w:t>בלשון עתיד</w:t>
      </w:r>
      <w:r w:rsidR="001449A1">
        <w:rPr>
          <w:rFonts w:hint="cs"/>
          <w:rtl/>
        </w:rPr>
        <w:t>:</w:t>
      </w:r>
      <w:r>
        <w:rPr>
          <w:rFonts w:hint="cs"/>
          <w:rtl/>
        </w:rPr>
        <w:t xml:space="preserve"> "</w:t>
      </w:r>
      <w:r w:rsidRPr="007B7B1F">
        <w:rPr>
          <w:rFonts w:hint="cs"/>
          <w:b/>
          <w:bCs/>
          <w:rtl/>
        </w:rPr>
        <w:t>אֶזְעָק</w:t>
      </w:r>
      <w:r>
        <w:rPr>
          <w:rFonts w:hint="cs"/>
          <w:rtl/>
        </w:rPr>
        <w:t>", "</w:t>
      </w:r>
      <w:r w:rsidRPr="007B7B1F">
        <w:rPr>
          <w:rFonts w:hint="cs"/>
          <w:b/>
          <w:bCs/>
          <w:rtl/>
        </w:rPr>
        <w:t>אֶתְחַנָּן</w:t>
      </w:r>
      <w:r>
        <w:rPr>
          <w:rFonts w:hint="cs"/>
          <w:rtl/>
        </w:rPr>
        <w:t>", "</w:t>
      </w:r>
      <w:r w:rsidRPr="007B7B1F">
        <w:rPr>
          <w:rFonts w:hint="cs"/>
          <w:b/>
          <w:bCs/>
          <w:rtl/>
        </w:rPr>
        <w:t>אֶשְׁפֹּךְ</w:t>
      </w:r>
      <w:r>
        <w:rPr>
          <w:rFonts w:hint="cs"/>
          <w:rtl/>
        </w:rPr>
        <w:t>...</w:t>
      </w:r>
      <w:r w:rsidRPr="00AD029E">
        <w:rPr>
          <w:rFonts w:hint="cs"/>
          <w:rtl/>
        </w:rPr>
        <w:t>שִׂיחִי</w:t>
      </w:r>
      <w:r w:rsidR="00781167">
        <w:rPr>
          <w:rFonts w:hint="cs"/>
          <w:rtl/>
        </w:rPr>
        <w:t>", "</w:t>
      </w:r>
      <w:r w:rsidR="00781167" w:rsidRPr="00781167">
        <w:rPr>
          <w:rFonts w:hint="cs"/>
          <w:rtl/>
        </w:rPr>
        <w:t>צָרָתִי</w:t>
      </w:r>
      <w:r w:rsidR="00781167">
        <w:rPr>
          <w:rFonts w:hint="cs"/>
          <w:rtl/>
        </w:rPr>
        <w:t>...</w:t>
      </w:r>
      <w:r w:rsidR="007B7B1F">
        <w:rPr>
          <w:rFonts w:hint="cs"/>
          <w:rtl/>
        </w:rPr>
        <w:t xml:space="preserve"> </w:t>
      </w:r>
      <w:r w:rsidR="00781167" w:rsidRPr="007B7B1F">
        <w:rPr>
          <w:rFonts w:hint="cs"/>
          <w:b/>
          <w:bCs/>
          <w:rtl/>
        </w:rPr>
        <w:t>אַגִּיד</w:t>
      </w:r>
      <w:r w:rsidR="00781167">
        <w:rPr>
          <w:rFonts w:hint="cs"/>
          <w:rtl/>
        </w:rPr>
        <w:t>". ב</w:t>
      </w:r>
      <w:r w:rsidR="007B7B1F">
        <w:rPr>
          <w:rFonts w:hint="cs"/>
          <w:rtl/>
        </w:rPr>
        <w:t>בתים האחרים שבהמשך</w:t>
      </w:r>
      <w:r w:rsidR="00781167">
        <w:rPr>
          <w:rFonts w:hint="cs"/>
          <w:rtl/>
        </w:rPr>
        <w:t xml:space="preserve"> המזמור נעל</w:t>
      </w:r>
      <w:r w:rsidR="00D07ACA">
        <w:rPr>
          <w:rFonts w:hint="cs"/>
          <w:rtl/>
        </w:rPr>
        <w:t>מי</w:t>
      </w:r>
      <w:r w:rsidR="00781167">
        <w:rPr>
          <w:rFonts w:hint="cs"/>
          <w:rtl/>
        </w:rPr>
        <w:t>ם</w:t>
      </w:r>
      <w:r w:rsidR="00D07ACA">
        <w:rPr>
          <w:rFonts w:hint="cs"/>
          <w:rtl/>
        </w:rPr>
        <w:t xml:space="preserve"> הפעלים בזמן</w:t>
      </w:r>
      <w:r w:rsidR="00781167">
        <w:rPr>
          <w:rFonts w:hint="cs"/>
          <w:rtl/>
        </w:rPr>
        <w:t xml:space="preserve"> עתיד</w:t>
      </w:r>
      <w:r w:rsidR="00781167">
        <w:rPr>
          <w:rStyle w:val="a9"/>
          <w:rtl/>
        </w:rPr>
        <w:footnoteReference w:id="9"/>
      </w:r>
      <w:r w:rsidR="00781167">
        <w:rPr>
          <w:rFonts w:hint="cs"/>
          <w:rtl/>
        </w:rPr>
        <w:t>, ובמקומ</w:t>
      </w:r>
      <w:r w:rsidR="00D07ACA">
        <w:rPr>
          <w:rFonts w:hint="cs"/>
          <w:rtl/>
        </w:rPr>
        <w:t>ם</w:t>
      </w:r>
      <w:r w:rsidR="00781167">
        <w:rPr>
          <w:rFonts w:hint="cs"/>
          <w:rtl/>
        </w:rPr>
        <w:t xml:space="preserve"> באים </w:t>
      </w:r>
      <w:r w:rsidR="00D07ACA">
        <w:rPr>
          <w:rFonts w:hint="cs"/>
          <w:rtl/>
        </w:rPr>
        <w:t>פעלים ב</w:t>
      </w:r>
      <w:r w:rsidR="00781167">
        <w:rPr>
          <w:rFonts w:hint="cs"/>
          <w:rtl/>
        </w:rPr>
        <w:t xml:space="preserve">זמן עבר ולשון ציווי. </w:t>
      </w:r>
      <w:r w:rsidR="00D83063">
        <w:rPr>
          <w:rFonts w:hint="cs"/>
          <w:rtl/>
        </w:rPr>
        <w:t xml:space="preserve">בייחוד יש לציין את בית ה, שהקשר הלשוני שלו לבית א ניכר לעין, אך </w:t>
      </w:r>
      <w:r w:rsidR="00D07ACA">
        <w:rPr>
          <w:rFonts w:hint="cs"/>
          <w:rtl/>
        </w:rPr>
        <w:t>ניכר ההבדל ב</w:t>
      </w:r>
      <w:r w:rsidR="00D83063">
        <w:rPr>
          <w:rFonts w:hint="cs"/>
          <w:rtl/>
        </w:rPr>
        <w:t>זמנם של הפעלים:</w:t>
      </w:r>
    </w:p>
    <w:p w14:paraId="5639BBF6" w14:textId="0DD041B7" w:rsidR="00D83063" w:rsidRDefault="00D83063" w:rsidP="00023E87">
      <w:pPr>
        <w:rPr>
          <w:rtl/>
        </w:rPr>
      </w:pPr>
      <w:r>
        <w:rPr>
          <w:rtl/>
        </w:rPr>
        <w:tab/>
      </w:r>
      <w:r>
        <w:rPr>
          <w:rFonts w:hint="cs"/>
          <w:rtl/>
        </w:rPr>
        <w:t>"</w:t>
      </w:r>
      <w:r w:rsidRPr="00D83063">
        <w:rPr>
          <w:rFonts w:hint="cs"/>
          <w:rtl/>
        </w:rPr>
        <w:t xml:space="preserve">קוֹלִי אֶל </w:t>
      </w:r>
      <w:r w:rsidR="00C97302">
        <w:rPr>
          <w:rFonts w:hint="cs"/>
          <w:rtl/>
        </w:rPr>
        <w:t>ה</w:t>
      </w:r>
      <w:r w:rsidR="00C97302">
        <w:rPr>
          <w:rtl/>
        </w:rPr>
        <w:t>'</w:t>
      </w:r>
      <w:r w:rsidRPr="00D83063">
        <w:rPr>
          <w:rFonts w:hint="cs"/>
          <w:rtl/>
        </w:rPr>
        <w:t xml:space="preserve"> </w:t>
      </w:r>
      <w:r w:rsidRPr="00D83063">
        <w:rPr>
          <w:rFonts w:hint="cs"/>
          <w:b/>
          <w:bCs/>
          <w:rtl/>
        </w:rPr>
        <w:t>אֶזְעָק</w:t>
      </w:r>
      <w:r>
        <w:rPr>
          <w:rFonts w:hint="cs"/>
          <w:rtl/>
        </w:rPr>
        <w:t>"</w:t>
      </w:r>
      <w:r>
        <w:rPr>
          <w:rtl/>
        </w:rPr>
        <w:tab/>
      </w:r>
      <w:r>
        <w:rPr>
          <w:rFonts w:hint="cs"/>
          <w:rtl/>
        </w:rPr>
        <w:t>-</w:t>
      </w:r>
      <w:r>
        <w:rPr>
          <w:rFonts w:hint="cs"/>
          <w:rtl/>
        </w:rPr>
        <w:tab/>
      </w:r>
      <w:r w:rsidR="00023E87">
        <w:rPr>
          <w:rFonts w:hint="cs"/>
          <w:rtl/>
        </w:rPr>
        <w:t>"</w:t>
      </w:r>
      <w:r w:rsidRPr="00023E87">
        <w:rPr>
          <w:rFonts w:hint="cs"/>
          <w:b/>
          <w:bCs/>
          <w:rtl/>
        </w:rPr>
        <w:t>זָעַקְתִּי</w:t>
      </w:r>
      <w:r w:rsidRPr="00D83063">
        <w:rPr>
          <w:rFonts w:hint="cs"/>
          <w:rtl/>
        </w:rPr>
        <w:t xml:space="preserve"> אֵלֶיךָ</w:t>
      </w:r>
      <w:r w:rsidR="00023E87">
        <w:rPr>
          <w:rFonts w:hint="cs"/>
          <w:rtl/>
        </w:rPr>
        <w:t xml:space="preserve"> ה', </w:t>
      </w:r>
      <w:r w:rsidRPr="00023E87">
        <w:rPr>
          <w:rFonts w:hint="cs"/>
          <w:b/>
          <w:bCs/>
          <w:rtl/>
        </w:rPr>
        <w:t>אָמַרְתִּי</w:t>
      </w:r>
      <w:r w:rsidR="00023E87">
        <w:rPr>
          <w:rFonts w:hint="cs"/>
          <w:rtl/>
        </w:rPr>
        <w:t>..."</w:t>
      </w:r>
    </w:p>
    <w:p w14:paraId="20F7ABA4" w14:textId="77777777" w:rsidR="00023E87" w:rsidRDefault="00023E87" w:rsidP="00023E87">
      <w:pPr>
        <w:rPr>
          <w:rtl/>
        </w:rPr>
      </w:pPr>
    </w:p>
    <w:p w14:paraId="58807BB5" w14:textId="559EAE50" w:rsidR="00023E87" w:rsidRDefault="00023E87" w:rsidP="007E19B6">
      <w:pPr>
        <w:rPr>
          <w:rtl/>
        </w:rPr>
      </w:pPr>
      <w:r>
        <w:rPr>
          <w:rFonts w:hint="cs"/>
          <w:rtl/>
        </w:rPr>
        <w:t>בטרם ננסה לתת טעם לשני השינויים הללו בבתים א–ב, הבה נ</w:t>
      </w:r>
      <w:r w:rsidR="00D07ACA">
        <w:rPr>
          <w:rFonts w:hint="cs"/>
          <w:rtl/>
        </w:rPr>
        <w:t>ב</w:t>
      </w:r>
      <w:r>
        <w:rPr>
          <w:rFonts w:hint="cs"/>
          <w:rtl/>
        </w:rPr>
        <w:t>ארם</w:t>
      </w:r>
      <w:r w:rsidR="007E19B6">
        <w:rPr>
          <w:rFonts w:hint="cs"/>
          <w:rtl/>
        </w:rPr>
        <w:t>.</w:t>
      </w:r>
      <w:r w:rsidR="007E19B6" w:rsidRPr="007E19B6">
        <w:rPr>
          <w:rFonts w:hint="cs"/>
          <w:rtl/>
        </w:rPr>
        <w:t xml:space="preserve"> </w:t>
      </w:r>
      <w:r w:rsidR="007E19B6">
        <w:rPr>
          <w:rFonts w:hint="cs"/>
          <w:rtl/>
        </w:rPr>
        <w:t>שתי הצלעות של בית א מקבילות זו לזו בהקבלה ישרה ונרדפת:</w:t>
      </w:r>
    </w:p>
    <w:p w14:paraId="1A346027" w14:textId="2769FC7E" w:rsidR="007E19B6" w:rsidRPr="007E19B6" w:rsidRDefault="007E19B6" w:rsidP="00A7726F">
      <w:pPr>
        <w:pStyle w:val="ab"/>
        <w:ind w:firstLine="720"/>
        <w:rPr>
          <w:rtl/>
        </w:rPr>
      </w:pPr>
      <w:r w:rsidRPr="007E19B6">
        <w:rPr>
          <w:rFonts w:hint="cs"/>
          <w:rtl/>
        </w:rPr>
        <w:t>קוֹלִי אֶל ה</w:t>
      </w:r>
      <w:r w:rsidRPr="007E19B6">
        <w:rPr>
          <w:rtl/>
        </w:rPr>
        <w:t>'</w:t>
      </w:r>
      <w:r w:rsidRPr="007E19B6">
        <w:rPr>
          <w:rFonts w:hint="cs"/>
          <w:rtl/>
        </w:rPr>
        <w:t xml:space="preserve"> אֶזְעָק</w:t>
      </w:r>
    </w:p>
    <w:p w14:paraId="66597D7A" w14:textId="77777777" w:rsidR="007E19B6" w:rsidRPr="007E19B6" w:rsidRDefault="007E19B6" w:rsidP="00A7726F">
      <w:pPr>
        <w:pStyle w:val="ab"/>
        <w:spacing w:after="120"/>
        <w:ind w:firstLine="720"/>
        <w:rPr>
          <w:rtl/>
        </w:rPr>
      </w:pPr>
      <w:r w:rsidRPr="007E19B6">
        <w:rPr>
          <w:rFonts w:hint="cs"/>
          <w:rtl/>
        </w:rPr>
        <w:t>קוֹלִי אֶל ה</w:t>
      </w:r>
      <w:r w:rsidRPr="007E19B6">
        <w:rPr>
          <w:rtl/>
        </w:rPr>
        <w:t>'</w:t>
      </w:r>
      <w:r w:rsidRPr="007E19B6">
        <w:rPr>
          <w:rFonts w:hint="cs"/>
          <w:rtl/>
        </w:rPr>
        <w:t xml:space="preserve"> אֶתְחַנָּן.</w:t>
      </w:r>
    </w:p>
    <w:p w14:paraId="42FB4C40" w14:textId="1AB2BC3D" w:rsidR="00023E87" w:rsidRDefault="007E19B6" w:rsidP="007B7B1F">
      <w:pPr>
        <w:rPr>
          <w:rtl/>
        </w:rPr>
      </w:pPr>
      <w:r>
        <w:rPr>
          <w:rFonts w:hint="cs"/>
          <w:rtl/>
        </w:rPr>
        <w:t xml:space="preserve">הפתיחה החוזרת </w:t>
      </w:r>
      <w:r w:rsidR="00424A30">
        <w:rPr>
          <w:rFonts w:hint="cs"/>
          <w:rtl/>
        </w:rPr>
        <w:t>"</w:t>
      </w:r>
      <w:r w:rsidR="00424A30" w:rsidRPr="00424A30">
        <w:rPr>
          <w:rFonts w:hint="cs"/>
          <w:rtl/>
        </w:rPr>
        <w:t>קוֹלִי אֶל </w:t>
      </w:r>
      <w:r w:rsidR="00D07ACA">
        <w:rPr>
          <w:rFonts w:hint="cs"/>
          <w:rtl/>
        </w:rPr>
        <w:t xml:space="preserve">ה'...", </w:t>
      </w:r>
      <w:r>
        <w:rPr>
          <w:rFonts w:hint="cs"/>
          <w:rtl/>
        </w:rPr>
        <w:t>מש</w:t>
      </w:r>
      <w:r w:rsidR="00424A30">
        <w:rPr>
          <w:rFonts w:hint="cs"/>
          <w:rtl/>
        </w:rPr>
        <w:t>מעות</w:t>
      </w:r>
      <w:r>
        <w:rPr>
          <w:rFonts w:hint="cs"/>
          <w:rtl/>
        </w:rPr>
        <w:t>ה</w:t>
      </w:r>
      <w:r w:rsidR="00424A30">
        <w:rPr>
          <w:rFonts w:hint="cs"/>
          <w:rtl/>
        </w:rPr>
        <w:t xml:space="preserve">: 'אזעק ואתחנן אל ה' </w:t>
      </w:r>
      <w:r w:rsidR="00D07ACA">
        <w:rPr>
          <w:rFonts w:hint="cs"/>
          <w:b/>
          <w:bCs/>
          <w:rtl/>
        </w:rPr>
        <w:t>ב</w:t>
      </w:r>
      <w:r w:rsidR="00424A30">
        <w:rPr>
          <w:rFonts w:hint="cs"/>
          <w:rtl/>
        </w:rPr>
        <w:t>קולי'</w:t>
      </w:r>
      <w:r>
        <w:rPr>
          <w:rFonts w:hint="cs"/>
          <w:rtl/>
        </w:rPr>
        <w:t>.</w:t>
      </w:r>
      <w:r w:rsidR="00424A30">
        <w:rPr>
          <w:rStyle w:val="a9"/>
          <w:rtl/>
        </w:rPr>
        <w:footnoteReference w:id="10"/>
      </w:r>
      <w:r w:rsidR="00D35E65">
        <w:rPr>
          <w:rFonts w:hint="cs"/>
          <w:rtl/>
        </w:rPr>
        <w:t xml:space="preserve"> </w:t>
      </w:r>
      <w:r w:rsidR="00D07ACA">
        <w:rPr>
          <w:rFonts w:hint="cs"/>
          <w:rtl/>
        </w:rPr>
        <w:t xml:space="preserve">בשתי הצלעות </w:t>
      </w:r>
      <w:r w:rsidR="007B7B1F">
        <w:rPr>
          <w:rFonts w:hint="cs"/>
          <w:rtl/>
        </w:rPr>
        <w:t>הוקדמה</w:t>
      </w:r>
      <w:r w:rsidR="00D35E65">
        <w:rPr>
          <w:rFonts w:hint="cs"/>
          <w:rtl/>
        </w:rPr>
        <w:t xml:space="preserve"> התיבה "</w:t>
      </w:r>
      <w:r w:rsidR="00D35E65" w:rsidRPr="00D35E65">
        <w:rPr>
          <w:rFonts w:hint="cs"/>
          <w:rtl/>
        </w:rPr>
        <w:t>קוֹלִי</w:t>
      </w:r>
      <w:r w:rsidR="00D35E65">
        <w:rPr>
          <w:rFonts w:hint="cs"/>
          <w:rtl/>
        </w:rPr>
        <w:t xml:space="preserve">" לראש </w:t>
      </w:r>
      <w:r w:rsidR="00D07ACA">
        <w:rPr>
          <w:rFonts w:hint="cs"/>
          <w:rtl/>
        </w:rPr>
        <w:t>הצלע</w:t>
      </w:r>
      <w:r w:rsidR="00D35E65">
        <w:rPr>
          <w:rFonts w:hint="cs"/>
          <w:rtl/>
        </w:rPr>
        <w:t xml:space="preserve">, </w:t>
      </w:r>
      <w:r w:rsidR="00D07ACA">
        <w:rPr>
          <w:rFonts w:hint="cs"/>
          <w:rtl/>
        </w:rPr>
        <w:t>במטרה</w:t>
      </w:r>
      <w:r w:rsidR="00D35E65">
        <w:rPr>
          <w:rFonts w:hint="cs"/>
          <w:rtl/>
        </w:rPr>
        <w:t xml:space="preserve"> להדגיש מילה זו: </w:t>
      </w:r>
      <w:r w:rsidR="00D07ACA">
        <w:rPr>
          <w:rFonts w:hint="cs"/>
          <w:rtl/>
        </w:rPr>
        <w:t>זעקתי</w:t>
      </w:r>
      <w:r w:rsidR="00D35E65">
        <w:rPr>
          <w:rFonts w:hint="cs"/>
          <w:rtl/>
        </w:rPr>
        <w:t xml:space="preserve"> </w:t>
      </w:r>
      <w:r w:rsidR="00D07ACA">
        <w:rPr>
          <w:rFonts w:hint="cs"/>
          <w:rtl/>
        </w:rPr>
        <w:t xml:space="preserve">ותחנוניי לא יהיו </w:t>
      </w:r>
      <w:r w:rsidR="00D35E65">
        <w:rPr>
          <w:rFonts w:hint="cs"/>
          <w:rtl/>
        </w:rPr>
        <w:t>אילמ</w:t>
      </w:r>
      <w:r w:rsidR="00D07ACA">
        <w:rPr>
          <w:rFonts w:hint="cs"/>
          <w:rtl/>
        </w:rPr>
        <w:t>ים</w:t>
      </w:r>
      <w:r w:rsidR="00D35E65">
        <w:rPr>
          <w:rFonts w:hint="cs"/>
          <w:rtl/>
        </w:rPr>
        <w:t xml:space="preserve"> או </w:t>
      </w:r>
      <w:r w:rsidR="00D07ACA">
        <w:rPr>
          <w:rFonts w:hint="cs"/>
          <w:rtl/>
        </w:rPr>
        <w:t>חשא</w:t>
      </w:r>
      <w:r w:rsidR="00D35E65">
        <w:rPr>
          <w:rFonts w:hint="cs"/>
          <w:rtl/>
        </w:rPr>
        <w:t>י</w:t>
      </w:r>
      <w:r w:rsidR="00D07ACA">
        <w:rPr>
          <w:rFonts w:hint="cs"/>
          <w:rtl/>
        </w:rPr>
        <w:t>ים</w:t>
      </w:r>
      <w:r w:rsidR="00D35E65">
        <w:rPr>
          <w:rFonts w:hint="cs"/>
          <w:rtl/>
        </w:rPr>
        <w:t xml:space="preserve">, </w:t>
      </w:r>
      <w:r w:rsidR="002B30ED">
        <w:rPr>
          <w:rFonts w:hint="cs"/>
          <w:rtl/>
        </w:rPr>
        <w:t>אלא יישמעו בקולי שלי, המביע בחזקה את אשר על לבי</w:t>
      </w:r>
      <w:r w:rsidR="00D07ACA">
        <w:rPr>
          <w:rFonts w:hint="cs"/>
          <w:rtl/>
        </w:rPr>
        <w:t xml:space="preserve">. </w:t>
      </w:r>
      <w:r w:rsidR="002B30ED">
        <w:rPr>
          <w:rFonts w:hint="cs"/>
          <w:rtl/>
        </w:rPr>
        <w:t xml:space="preserve">על כן תצדק הבקשה </w:t>
      </w:r>
      <w:r w:rsidR="00D07ACA">
        <w:rPr>
          <w:rFonts w:hint="cs"/>
          <w:rtl/>
        </w:rPr>
        <w:t xml:space="preserve">הבאה </w:t>
      </w:r>
      <w:r w:rsidR="002B30ED">
        <w:rPr>
          <w:rFonts w:hint="cs"/>
          <w:rtl/>
        </w:rPr>
        <w:t xml:space="preserve">בהמשך </w:t>
      </w:r>
      <w:r w:rsidR="00D07ACA">
        <w:rPr>
          <w:rFonts w:hint="cs"/>
          <w:rtl/>
        </w:rPr>
        <w:t>המזמור</w:t>
      </w:r>
      <w:r w:rsidR="002B30ED">
        <w:rPr>
          <w:rtl/>
        </w:rPr>
        <w:t>–</w:t>
      </w:r>
      <w:r w:rsidR="002B30ED">
        <w:rPr>
          <w:rFonts w:hint="cs"/>
          <w:rtl/>
        </w:rPr>
        <w:t xml:space="preserve"> בבית ו: "</w:t>
      </w:r>
      <w:r w:rsidR="002B30ED" w:rsidRPr="002B30ED">
        <w:rPr>
          <w:rFonts w:hint="cs"/>
          <w:b/>
          <w:bCs/>
          <w:rtl/>
        </w:rPr>
        <w:t>הַקְשִׁיבָה</w:t>
      </w:r>
      <w:r w:rsidR="002B30ED" w:rsidRPr="002B30ED">
        <w:rPr>
          <w:rFonts w:hint="cs"/>
          <w:rtl/>
        </w:rPr>
        <w:t xml:space="preserve"> אֶל רִנָּתִי</w:t>
      </w:r>
      <w:r w:rsidR="002B30ED">
        <w:rPr>
          <w:rFonts w:hint="cs"/>
          <w:rtl/>
        </w:rPr>
        <w:t>".</w:t>
      </w:r>
      <w:r w:rsidR="002B30ED">
        <w:rPr>
          <w:rStyle w:val="a9"/>
          <w:rtl/>
        </w:rPr>
        <w:footnoteReference w:id="11"/>
      </w:r>
    </w:p>
    <w:p w14:paraId="3C7D7322" w14:textId="77777777" w:rsidR="007B7B1F" w:rsidRDefault="00D67483" w:rsidP="0004167D">
      <w:pPr>
        <w:rPr>
          <w:rtl/>
        </w:rPr>
      </w:pPr>
      <w:r>
        <w:rPr>
          <w:rFonts w:hint="cs"/>
          <w:rtl/>
        </w:rPr>
        <w:t xml:space="preserve"> </w:t>
      </w:r>
    </w:p>
    <w:p w14:paraId="5D27EE0A" w14:textId="6BDD3954" w:rsidR="0004167D" w:rsidRDefault="0004167D" w:rsidP="00BC1E1D">
      <w:pPr>
        <w:rPr>
          <w:rtl/>
        </w:rPr>
      </w:pPr>
      <w:r>
        <w:rPr>
          <w:rFonts w:hint="cs"/>
          <w:rtl/>
        </w:rPr>
        <w:t xml:space="preserve">הצלע הראשונה של בית ב </w:t>
      </w:r>
      <w:r>
        <w:rPr>
          <w:rtl/>
        </w:rPr>
        <w:t>–</w:t>
      </w:r>
      <w:r>
        <w:rPr>
          <w:rFonts w:hint="cs"/>
          <w:rtl/>
        </w:rPr>
        <w:t xml:space="preserve"> "</w:t>
      </w:r>
      <w:r w:rsidRPr="0004167D">
        <w:rPr>
          <w:rFonts w:hint="cs"/>
          <w:rtl/>
        </w:rPr>
        <w:t>אֶשְׁפֹּךְ לְפָנָיו שִׂיחִי</w:t>
      </w:r>
      <w:r>
        <w:rPr>
          <w:rFonts w:hint="cs"/>
          <w:rtl/>
        </w:rPr>
        <w:t xml:space="preserve">" </w:t>
      </w:r>
      <w:r w:rsidR="007B7B1F">
        <w:rPr>
          <w:rtl/>
        </w:rPr>
        <w:t>–</w:t>
      </w:r>
      <w:r w:rsidR="007B7B1F">
        <w:rPr>
          <w:rFonts w:hint="cs"/>
          <w:rtl/>
        </w:rPr>
        <w:t xml:space="preserve"> </w:t>
      </w:r>
      <w:r>
        <w:rPr>
          <w:rFonts w:hint="cs"/>
          <w:rtl/>
        </w:rPr>
        <w:t>מצויה בהקבלה כיאסטית עם שתי הצלעות של בית א</w:t>
      </w:r>
      <w:r w:rsidR="007B7B1F">
        <w:rPr>
          <w:rFonts w:hint="cs"/>
          <w:rtl/>
        </w:rPr>
        <w:t>,</w:t>
      </w:r>
      <w:r w:rsidR="007B7B1F" w:rsidRPr="007B7B1F">
        <w:rPr>
          <w:rFonts w:hint="cs"/>
          <w:rtl/>
        </w:rPr>
        <w:t xml:space="preserve"> </w:t>
      </w:r>
      <w:r w:rsidR="00BC1E1D">
        <w:rPr>
          <w:rFonts w:hint="cs"/>
          <w:rtl/>
        </w:rPr>
        <w:t xml:space="preserve">ובה בעת </w:t>
      </w:r>
      <w:r w:rsidR="00BC1E1D">
        <w:rPr>
          <w:rFonts w:hint="cs"/>
          <w:rtl/>
        </w:rPr>
        <w:t xml:space="preserve">מקיימת </w:t>
      </w:r>
      <w:r w:rsidR="007B7B1F">
        <w:rPr>
          <w:rFonts w:hint="cs"/>
          <w:rtl/>
        </w:rPr>
        <w:t>צלע זו הקבלה כיאסטית גם עם הצלע הבאה אחריה בבית ב</w:t>
      </w:r>
      <w:r>
        <w:rPr>
          <w:rFonts w:hint="cs"/>
          <w:rtl/>
        </w:rPr>
        <w:t>:</w:t>
      </w:r>
    </w:p>
    <w:p w14:paraId="68CBA46E" w14:textId="79D64DF0" w:rsidR="0004167D" w:rsidRDefault="00A7726F" w:rsidP="00BC1E1D">
      <w:pPr>
        <w:rPr>
          <w:rtl/>
        </w:rPr>
      </w:pPr>
      <w:r w:rsidRPr="00BC1E1D">
        <w:rPr>
          <w:rFonts w:hint="cs"/>
          <w:b/>
          <w:bCs/>
          <w:noProof/>
          <w:rtl/>
        </w:rPr>
        <mc:AlternateContent>
          <mc:Choice Requires="wps">
            <w:drawing>
              <wp:anchor distT="0" distB="0" distL="114300" distR="114300" simplePos="0" relativeHeight="251661312" behindDoc="0" locked="0" layoutInCell="1" allowOverlap="1" wp14:anchorId="23B3F689" wp14:editId="0574B847">
                <wp:simplePos x="0" y="0"/>
                <wp:positionH relativeFrom="column">
                  <wp:posOffset>4658360</wp:posOffset>
                </wp:positionH>
                <wp:positionV relativeFrom="paragraph">
                  <wp:posOffset>160020</wp:posOffset>
                </wp:positionV>
                <wp:extent cx="0" cy="260350"/>
                <wp:effectExtent l="0" t="0" r="19050" b="25400"/>
                <wp:wrapNone/>
                <wp:docPr id="6" name="מחבר ישר 6"/>
                <wp:cNvGraphicFramePr/>
                <a:graphic xmlns:a="http://schemas.openxmlformats.org/drawingml/2006/main">
                  <a:graphicData uri="http://schemas.microsoft.com/office/word/2010/wordprocessingShape">
                    <wps:wsp>
                      <wps:cNvCnPr/>
                      <wps:spPr>
                        <a:xfrm>
                          <a:off x="0" y="0"/>
                          <a:ext cx="0"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66.8pt,12.6pt" to="366.8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" strokecolor="black [3040]"/>
            </w:pict>
          </mc:Fallback>
        </mc:AlternateContent>
      </w:r>
      <w:r w:rsidRPr="00BC1E1D">
        <w:rPr>
          <w:rFonts w:hint="cs"/>
          <w:b/>
          <w:bCs/>
          <w:noProof/>
          <w:rtl/>
        </w:rPr>
        <mc:AlternateContent>
          <mc:Choice Requires="wps">
            <w:drawing>
              <wp:anchor distT="0" distB="0" distL="114300" distR="114300" simplePos="0" relativeHeight="251660288" behindDoc="0" locked="0" layoutInCell="1" allowOverlap="1" wp14:anchorId="385332AA" wp14:editId="4D88037A">
                <wp:simplePos x="0" y="0"/>
                <wp:positionH relativeFrom="column">
                  <wp:posOffset>4196080</wp:posOffset>
                </wp:positionH>
                <wp:positionV relativeFrom="paragraph">
                  <wp:posOffset>144780</wp:posOffset>
                </wp:positionV>
                <wp:extent cx="909320" cy="293370"/>
                <wp:effectExtent l="0" t="0" r="24130" b="30480"/>
                <wp:wrapNone/>
                <wp:docPr id="4" name="מחבר ישר 4"/>
                <wp:cNvGraphicFramePr/>
                <a:graphic xmlns:a="http://schemas.openxmlformats.org/drawingml/2006/main">
                  <a:graphicData uri="http://schemas.microsoft.com/office/word/2010/wordprocessingShape">
                    <wps:wsp>
                      <wps:cNvCnPr/>
                      <wps:spPr>
                        <a:xfrm>
                          <a:off x="0" y="0"/>
                          <a:ext cx="90932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4pt,11.4pt" to="40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" strokecolor="black [3040]"/>
            </w:pict>
          </mc:Fallback>
        </mc:AlternateContent>
      </w:r>
      <w:r w:rsidRPr="00BC1E1D">
        <w:rPr>
          <w:rFonts w:hint="cs"/>
          <w:b/>
          <w:bCs/>
          <w:noProof/>
          <w:rtl/>
        </w:rPr>
        <mc:AlternateContent>
          <mc:Choice Requires="wps">
            <w:drawing>
              <wp:anchor distT="0" distB="0" distL="114300" distR="114300" simplePos="0" relativeHeight="251659264" behindDoc="0" locked="0" layoutInCell="1" allowOverlap="1" wp14:anchorId="4915EB85" wp14:editId="18EADEDE">
                <wp:simplePos x="0" y="0"/>
                <wp:positionH relativeFrom="column">
                  <wp:posOffset>4221480</wp:posOffset>
                </wp:positionH>
                <wp:positionV relativeFrom="paragraph">
                  <wp:posOffset>144780</wp:posOffset>
                </wp:positionV>
                <wp:extent cx="883920" cy="293370"/>
                <wp:effectExtent l="0" t="0" r="30480" b="30480"/>
                <wp:wrapNone/>
                <wp:docPr id="3" name="מחבר ישר 3"/>
                <wp:cNvGraphicFramePr/>
                <a:graphic xmlns:a="http://schemas.openxmlformats.org/drawingml/2006/main">
                  <a:graphicData uri="http://schemas.microsoft.com/office/word/2010/wordprocessingShape">
                    <wps:wsp>
                      <wps:cNvCnPr/>
                      <wps:spPr>
                        <a:xfrm flipH="1">
                          <a:off x="0" y="0"/>
                          <a:ext cx="88392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4pt,11.4pt" to="40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" strokecolor="black [3040]"/>
            </w:pict>
          </mc:Fallback>
        </mc:AlternateContent>
      </w:r>
      <w:r w:rsidR="00BC1E1D" w:rsidRPr="00BC1E1D">
        <w:rPr>
          <w:rFonts w:hint="cs"/>
          <w:b/>
          <w:bCs/>
          <w:rtl/>
        </w:rPr>
        <w:t>בית א</w:t>
      </w:r>
      <w:r w:rsidR="00BC1E1D" w:rsidRPr="00BC1E1D">
        <w:rPr>
          <w:rFonts w:hint="cs"/>
          <w:b/>
          <w:bCs/>
          <w:rtl/>
        </w:rPr>
        <w:tab/>
      </w:r>
      <w:r w:rsidR="00BC1E1D">
        <w:rPr>
          <w:rFonts w:hint="cs"/>
          <w:rtl/>
        </w:rPr>
        <w:tab/>
      </w:r>
      <w:r w:rsidR="0004167D" w:rsidRPr="0004167D">
        <w:rPr>
          <w:rFonts w:hint="cs"/>
          <w:rtl/>
        </w:rPr>
        <w:t xml:space="preserve">קוֹלִי </w:t>
      </w:r>
      <w:r w:rsidR="0004167D">
        <w:rPr>
          <w:rtl/>
        </w:rPr>
        <w:tab/>
      </w:r>
      <w:r w:rsidR="0004167D" w:rsidRPr="0004167D">
        <w:rPr>
          <w:rFonts w:hint="cs"/>
          <w:rtl/>
        </w:rPr>
        <w:t xml:space="preserve">אֶל </w:t>
      </w:r>
      <w:r w:rsidR="0004167D">
        <w:rPr>
          <w:rFonts w:hint="cs"/>
          <w:rtl/>
        </w:rPr>
        <w:t>ה'</w:t>
      </w:r>
      <w:r w:rsidR="0004167D">
        <w:rPr>
          <w:rtl/>
        </w:rPr>
        <w:tab/>
      </w:r>
      <w:r w:rsidR="0004167D">
        <w:rPr>
          <w:rFonts w:hint="cs"/>
          <w:rtl/>
        </w:rPr>
        <w:t xml:space="preserve"> </w:t>
      </w:r>
      <w:r w:rsidR="007E19B6" w:rsidRPr="007E19B6">
        <w:rPr>
          <w:rFonts w:hint="cs"/>
          <w:rtl/>
        </w:rPr>
        <w:t xml:space="preserve">אֶזְעָק </w:t>
      </w:r>
      <w:r w:rsidR="007E19B6">
        <w:rPr>
          <w:rFonts w:hint="cs"/>
          <w:rtl/>
        </w:rPr>
        <w:t xml:space="preserve">/ </w:t>
      </w:r>
      <w:r w:rsidR="0004167D" w:rsidRPr="0004167D">
        <w:rPr>
          <w:rFonts w:hint="cs"/>
          <w:rtl/>
        </w:rPr>
        <w:t>אֶתְחַנָּן</w:t>
      </w:r>
    </w:p>
    <w:p w14:paraId="66902832" w14:textId="77777777" w:rsidR="003630D3" w:rsidRDefault="003630D3" w:rsidP="003630D3">
      <w:pPr>
        <w:ind w:firstLine="0"/>
        <w:jc w:val="center"/>
        <w:rPr>
          <w:rtl/>
        </w:rPr>
      </w:pPr>
    </w:p>
    <w:p w14:paraId="2D6530DC" w14:textId="12F3065B" w:rsidR="0079517C" w:rsidRDefault="00A7726F" w:rsidP="00BC1E1D">
      <w:pPr>
        <w:rPr>
          <w:rtl/>
        </w:rPr>
      </w:pPr>
      <w:r w:rsidRPr="00BC1E1D">
        <w:rPr>
          <w:rFonts w:hint="cs"/>
          <w:b/>
          <w:bCs/>
          <w:noProof/>
          <w:rtl/>
        </w:rPr>
        <mc:AlternateContent>
          <mc:Choice Requires="wps">
            <w:drawing>
              <wp:anchor distT="0" distB="0" distL="114300" distR="114300" simplePos="0" relativeHeight="251662336" behindDoc="0" locked="0" layoutInCell="1" allowOverlap="1" wp14:anchorId="3509A9A3" wp14:editId="7C5DD3FD">
                <wp:simplePos x="0" y="0"/>
                <wp:positionH relativeFrom="column">
                  <wp:posOffset>4274820</wp:posOffset>
                </wp:positionH>
                <wp:positionV relativeFrom="paragraph">
                  <wp:posOffset>171450</wp:posOffset>
                </wp:positionV>
                <wp:extent cx="711200" cy="266700"/>
                <wp:effectExtent l="0" t="0" r="31750" b="19050"/>
                <wp:wrapNone/>
                <wp:docPr id="9" name="מחבר ישר 9"/>
                <wp:cNvGraphicFramePr/>
                <a:graphic xmlns:a="http://schemas.openxmlformats.org/drawingml/2006/main">
                  <a:graphicData uri="http://schemas.microsoft.com/office/word/2010/wordprocessingShape">
                    <wps:wsp>
                      <wps:cNvCnPr/>
                      <wps:spPr>
                        <a:xfrm flipH="1">
                          <a:off x="0" y="0"/>
                          <a:ext cx="71120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9"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6pt,13.5pt" to="39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" strokecolor="black [3040]"/>
            </w:pict>
          </mc:Fallback>
        </mc:AlternateContent>
      </w:r>
      <w:r w:rsidRPr="00BC1E1D">
        <w:rPr>
          <w:rFonts w:hint="cs"/>
          <w:b/>
          <w:bCs/>
          <w:noProof/>
          <w:rtl/>
        </w:rPr>
        <mc:AlternateContent>
          <mc:Choice Requires="wps">
            <w:drawing>
              <wp:anchor distT="0" distB="0" distL="114300" distR="114300" simplePos="0" relativeHeight="251663360" behindDoc="0" locked="0" layoutInCell="1" allowOverlap="1" wp14:anchorId="6A23E2B7" wp14:editId="2C2E040B">
                <wp:simplePos x="0" y="0"/>
                <wp:positionH relativeFrom="margin">
                  <wp:posOffset>4278630</wp:posOffset>
                </wp:positionH>
                <wp:positionV relativeFrom="paragraph">
                  <wp:posOffset>170180</wp:posOffset>
                </wp:positionV>
                <wp:extent cx="762000" cy="260350"/>
                <wp:effectExtent l="0" t="0" r="19050" b="25400"/>
                <wp:wrapNone/>
                <wp:docPr id="10" name="מחבר ישר 10"/>
                <wp:cNvGraphicFramePr/>
                <a:graphic xmlns:a="http://schemas.openxmlformats.org/drawingml/2006/main">
                  <a:graphicData uri="http://schemas.microsoft.com/office/word/2010/wordprocessingShape">
                    <wps:wsp>
                      <wps:cNvCnPr/>
                      <wps:spPr>
                        <a:xfrm>
                          <a:off x="0" y="0"/>
                          <a:ext cx="762000"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10"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336.9pt,13.4pt" to="396.9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" strokecolor="black [3040]">
                <w10:wrap anchorx="margin"/>
              </v:line>
            </w:pict>
          </mc:Fallback>
        </mc:AlternateContent>
      </w:r>
      <w:r w:rsidRPr="00BC1E1D">
        <w:rPr>
          <w:rFonts w:hint="cs"/>
          <w:b/>
          <w:bCs/>
          <w:noProof/>
          <w:rtl/>
        </w:rPr>
        <mc:AlternateContent>
          <mc:Choice Requires="wps">
            <w:drawing>
              <wp:anchor distT="0" distB="0" distL="114300" distR="114300" simplePos="0" relativeHeight="251664384" behindDoc="0" locked="0" layoutInCell="1" allowOverlap="1" wp14:anchorId="350AC5F1" wp14:editId="551AD32E">
                <wp:simplePos x="0" y="0"/>
                <wp:positionH relativeFrom="column">
                  <wp:posOffset>4653280</wp:posOffset>
                </wp:positionH>
                <wp:positionV relativeFrom="paragraph">
                  <wp:posOffset>158750</wp:posOffset>
                </wp:positionV>
                <wp:extent cx="0" cy="273050"/>
                <wp:effectExtent l="0" t="0" r="19050" b="12700"/>
                <wp:wrapNone/>
                <wp:docPr id="11" name="מחבר ישר 11"/>
                <wp:cNvGraphicFramePr/>
                <a:graphic xmlns:a="http://schemas.openxmlformats.org/drawingml/2006/main">
                  <a:graphicData uri="http://schemas.microsoft.com/office/word/2010/wordprocessingShape">
                    <wps:wsp>
                      <wps:cNvCnPr/>
                      <wps:spPr>
                        <a:xfrm>
                          <a:off x="0" y="0"/>
                          <a:ext cx="0" cy="27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66.4pt,12.5pt" to="366.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" strokecolor="black [3040]"/>
            </w:pict>
          </mc:Fallback>
        </mc:AlternateContent>
      </w:r>
      <w:r w:rsidR="00BC1E1D" w:rsidRPr="00BC1E1D">
        <w:rPr>
          <w:rFonts w:hint="cs"/>
          <w:b/>
          <w:bCs/>
          <w:rtl/>
        </w:rPr>
        <w:t>בית ב</w:t>
      </w:r>
      <w:r w:rsidR="00BC1E1D">
        <w:rPr>
          <w:rFonts w:hint="cs"/>
          <w:rtl/>
        </w:rPr>
        <w:tab/>
      </w:r>
      <w:r w:rsidR="00BC1E1D">
        <w:rPr>
          <w:rFonts w:hint="cs"/>
          <w:rtl/>
        </w:rPr>
        <w:tab/>
      </w:r>
      <w:r w:rsidR="0079517C" w:rsidRPr="003630D3">
        <w:rPr>
          <w:rFonts w:hint="cs"/>
          <w:rtl/>
        </w:rPr>
        <w:t xml:space="preserve">אֶשְׁפֹּךְ </w:t>
      </w:r>
      <w:r w:rsidR="0079517C">
        <w:rPr>
          <w:rtl/>
        </w:rPr>
        <w:tab/>
      </w:r>
      <w:r w:rsidR="0079517C" w:rsidRPr="003630D3">
        <w:rPr>
          <w:rFonts w:hint="cs"/>
          <w:rtl/>
        </w:rPr>
        <w:t xml:space="preserve">לְפָנָיו </w:t>
      </w:r>
      <w:r w:rsidR="0079517C">
        <w:rPr>
          <w:rtl/>
        </w:rPr>
        <w:tab/>
      </w:r>
      <w:r w:rsidR="0079517C" w:rsidRPr="003630D3">
        <w:rPr>
          <w:rFonts w:hint="cs"/>
          <w:rtl/>
        </w:rPr>
        <w:t>שִׂיחִי</w:t>
      </w:r>
    </w:p>
    <w:p w14:paraId="3763DEE2" w14:textId="2E527BD4" w:rsidR="00820100" w:rsidRDefault="00820100" w:rsidP="0079517C">
      <w:pPr>
        <w:jc w:val="center"/>
        <w:rPr>
          <w:rtl/>
        </w:rPr>
      </w:pPr>
    </w:p>
    <w:p w14:paraId="1E102E48" w14:textId="458DAC5D" w:rsidR="0079517C" w:rsidRDefault="0066596F" w:rsidP="00A7726F">
      <w:pPr>
        <w:ind w:left="720" w:firstLine="720"/>
        <w:rPr>
          <w:rtl/>
        </w:rPr>
      </w:pPr>
      <w:r>
        <w:rPr>
          <w:rFonts w:hint="cs"/>
          <w:rtl/>
        </w:rPr>
        <w:t>צָרָתִי</w:t>
      </w:r>
      <w:r>
        <w:rPr>
          <w:rtl/>
        </w:rPr>
        <w:tab/>
      </w:r>
      <w:r w:rsidR="0079517C" w:rsidRPr="0079517C">
        <w:rPr>
          <w:rFonts w:hint="cs"/>
          <w:rtl/>
        </w:rPr>
        <w:t xml:space="preserve">לְפָנָיו </w:t>
      </w:r>
      <w:r>
        <w:rPr>
          <w:rtl/>
        </w:rPr>
        <w:tab/>
      </w:r>
      <w:r w:rsidR="0079517C" w:rsidRPr="0079517C">
        <w:rPr>
          <w:rFonts w:hint="cs"/>
          <w:rtl/>
        </w:rPr>
        <w:t>אַגִּיד</w:t>
      </w:r>
    </w:p>
    <w:p w14:paraId="20DDE725" w14:textId="10478643" w:rsidR="004F55D5" w:rsidRDefault="004F55D5" w:rsidP="0003475E">
      <w:pPr>
        <w:rPr>
          <w:rtl/>
        </w:rPr>
      </w:pPr>
      <w:r>
        <w:rPr>
          <w:rFonts w:hint="cs"/>
          <w:rtl/>
        </w:rPr>
        <w:t xml:space="preserve">ההקבלה הכיאסטית הראשונה, בין </w:t>
      </w:r>
      <w:r w:rsidR="00BC1E1D">
        <w:rPr>
          <w:rFonts w:hint="cs"/>
          <w:rtl/>
        </w:rPr>
        <w:t xml:space="preserve">שתי </w:t>
      </w:r>
      <w:r w:rsidR="0003475E">
        <w:rPr>
          <w:rFonts w:hint="cs"/>
          <w:rtl/>
        </w:rPr>
        <w:t>צלעותיו של בית א ל</w:t>
      </w:r>
      <w:r>
        <w:rPr>
          <w:rFonts w:hint="cs"/>
          <w:rtl/>
        </w:rPr>
        <w:t xml:space="preserve">ראש בית ב, נועדה לבדֵל את בית ב מקודמו; ההקבלה הכיאסטית השנייה </w:t>
      </w:r>
      <w:r w:rsidR="0003475E">
        <w:rPr>
          <w:rFonts w:hint="cs"/>
          <w:rtl/>
        </w:rPr>
        <w:t xml:space="preserve">בין שתי הצלעות שבבית ב </w:t>
      </w:r>
      <w:r>
        <w:rPr>
          <w:rFonts w:hint="cs"/>
          <w:rtl/>
        </w:rPr>
        <w:t xml:space="preserve">נועדה </w:t>
      </w:r>
      <w:r w:rsidR="0003475E">
        <w:rPr>
          <w:rFonts w:hint="cs"/>
          <w:rtl/>
        </w:rPr>
        <w:t>לחתום</w:t>
      </w:r>
      <w:r w:rsidR="00336B7E">
        <w:rPr>
          <w:rFonts w:hint="cs"/>
          <w:rtl/>
        </w:rPr>
        <w:t xml:space="preserve"> </w:t>
      </w:r>
      <w:r w:rsidR="0003475E">
        <w:rPr>
          <w:rFonts w:hint="cs"/>
          <w:rtl/>
        </w:rPr>
        <w:t>את ה</w:t>
      </w:r>
      <w:r w:rsidR="00336B7E">
        <w:rPr>
          <w:rFonts w:hint="cs"/>
          <w:rtl/>
        </w:rPr>
        <w:t xml:space="preserve">סדרה </w:t>
      </w:r>
      <w:r w:rsidR="0003475E">
        <w:rPr>
          <w:rFonts w:hint="cs"/>
          <w:rtl/>
        </w:rPr>
        <w:t>בת</w:t>
      </w:r>
      <w:r w:rsidR="00336B7E">
        <w:rPr>
          <w:rFonts w:hint="cs"/>
          <w:rtl/>
        </w:rPr>
        <w:t xml:space="preserve"> ארבעת המשפטים הנרדפים בבתים א ו-ב.</w:t>
      </w:r>
      <w:r w:rsidR="00336B7E">
        <w:rPr>
          <w:rStyle w:val="a9"/>
          <w:rtl/>
        </w:rPr>
        <w:footnoteReference w:id="12"/>
      </w:r>
    </w:p>
    <w:p w14:paraId="53957112" w14:textId="395D6B1E" w:rsidR="00336B7E" w:rsidRDefault="00336B7E" w:rsidP="0003475E">
      <w:pPr>
        <w:rPr>
          <w:rtl/>
        </w:rPr>
      </w:pPr>
      <w:r>
        <w:rPr>
          <w:rFonts w:hint="cs"/>
          <w:rtl/>
        </w:rPr>
        <w:t>אם המילים "</w:t>
      </w:r>
      <w:r w:rsidRPr="00336B7E">
        <w:rPr>
          <w:rFonts w:hint="cs"/>
          <w:rtl/>
        </w:rPr>
        <w:t>צָרָתִי לְפָנָיו אַגִּיד</w:t>
      </w:r>
      <w:r>
        <w:rPr>
          <w:rFonts w:hint="cs"/>
          <w:rtl/>
        </w:rPr>
        <w:t xml:space="preserve">" </w:t>
      </w:r>
      <w:r w:rsidR="0003475E">
        <w:rPr>
          <w:rFonts w:hint="cs"/>
          <w:rtl/>
        </w:rPr>
        <w:t xml:space="preserve">אכן משמשות </w:t>
      </w:r>
      <w:r>
        <w:rPr>
          <w:rFonts w:hint="cs"/>
          <w:rtl/>
        </w:rPr>
        <w:t>חתימה ל</w:t>
      </w:r>
      <w:r w:rsidR="0003475E">
        <w:rPr>
          <w:rFonts w:hint="cs"/>
          <w:rtl/>
        </w:rPr>
        <w:t>צלעות</w:t>
      </w:r>
      <w:r>
        <w:rPr>
          <w:rFonts w:hint="cs"/>
          <w:rtl/>
        </w:rPr>
        <w:t xml:space="preserve"> שלפניהן, מדוע צירפנו ברישום המזמור את ראשו של פסוק ד </w:t>
      </w:r>
      <w:r w:rsidR="00562680">
        <w:rPr>
          <w:rtl/>
        </w:rPr>
        <w:t>–</w:t>
      </w:r>
      <w:r w:rsidR="00562680">
        <w:rPr>
          <w:rFonts w:hint="cs"/>
          <w:rtl/>
        </w:rPr>
        <w:t xml:space="preserve"> "</w:t>
      </w:r>
      <w:r w:rsidR="00562680" w:rsidRPr="00562680">
        <w:rPr>
          <w:rFonts w:hint="cs"/>
          <w:rtl/>
        </w:rPr>
        <w:t>בְּהִתְעַטֵּף עָלַי רוּחִי</w:t>
      </w:r>
      <w:r w:rsidR="00562680">
        <w:rPr>
          <w:rFonts w:hint="cs"/>
          <w:rtl/>
        </w:rPr>
        <w:t>" לבית ב, וזאת בניגוד לחלוקת הפסוקים?</w:t>
      </w:r>
    </w:p>
    <w:p w14:paraId="2B1CC99A" w14:textId="77777777" w:rsidR="00BC1E1D" w:rsidRDefault="0086320E" w:rsidP="0086320E">
      <w:pPr>
        <w:rPr>
          <w:rFonts w:hint="cs"/>
          <w:rtl/>
        </w:rPr>
      </w:pPr>
      <w:r>
        <w:rPr>
          <w:rFonts w:hint="cs"/>
          <w:rtl/>
        </w:rPr>
        <w:t>המילים "</w:t>
      </w:r>
      <w:r w:rsidRPr="00D90BAA">
        <w:rPr>
          <w:rFonts w:hint="cs"/>
          <w:rtl/>
        </w:rPr>
        <w:t>בְּהִתְעַטֵּף עָלַי רוּחִי</w:t>
      </w:r>
      <w:r>
        <w:rPr>
          <w:rFonts w:hint="cs"/>
          <w:rtl/>
        </w:rPr>
        <w:t xml:space="preserve">" אינן מתקשרות יפה להמשך פסוק ד (ואפשר כי וי"ו החיבור הפותחת את </w:t>
      </w:r>
      <w:r w:rsidR="00BC1E1D">
        <w:rPr>
          <w:rFonts w:hint="cs"/>
          <w:rtl/>
        </w:rPr>
        <w:t>ה</w:t>
      </w:r>
      <w:r>
        <w:rPr>
          <w:rFonts w:hint="cs"/>
          <w:rtl/>
        </w:rPr>
        <w:t>משפט "</w:t>
      </w:r>
      <w:r w:rsidRPr="0039786A">
        <w:rPr>
          <w:rFonts w:hint="cs"/>
          <w:b/>
          <w:bCs/>
          <w:rtl/>
        </w:rPr>
        <w:t>וְ</w:t>
      </w:r>
      <w:r w:rsidRPr="0039786A">
        <w:rPr>
          <w:rFonts w:hint="cs"/>
          <w:rtl/>
        </w:rPr>
        <w:t>אַתָּה יָדַעְתָּ</w:t>
      </w:r>
      <w:r>
        <w:rPr>
          <w:rFonts w:hint="cs"/>
          <w:rtl/>
        </w:rPr>
        <w:t>..." נועדה להתגבר על כך, אם כי לא ברור כיצד). דברי המפרשים, המנסים לאחד את כל חלקי פסוק ד כפי שהוא לפנינו, דחוקים.</w:t>
      </w:r>
      <w:r>
        <w:rPr>
          <w:rStyle w:val="a9"/>
          <w:rtl/>
        </w:rPr>
        <w:footnoteReference w:id="13"/>
      </w:r>
      <w:r>
        <w:rPr>
          <w:rFonts w:hint="cs"/>
          <w:rtl/>
        </w:rPr>
        <w:t xml:space="preserve"> </w:t>
      </w:r>
    </w:p>
    <w:p w14:paraId="22565B82" w14:textId="02ABD009" w:rsidR="00562680" w:rsidRDefault="00BC1E1D" w:rsidP="0086320E">
      <w:pPr>
        <w:rPr>
          <w:rtl/>
        </w:rPr>
      </w:pPr>
      <w:r>
        <w:rPr>
          <w:rFonts w:hint="cs"/>
          <w:rtl/>
        </w:rPr>
        <w:lastRenderedPageBreak/>
        <w:t>וכך</w:t>
      </w:r>
      <w:r w:rsidR="0086320E">
        <w:rPr>
          <w:rFonts w:hint="cs"/>
          <w:rtl/>
        </w:rPr>
        <w:t xml:space="preserve"> </w:t>
      </w:r>
      <w:r w:rsidR="00562680">
        <w:rPr>
          <w:rFonts w:hint="cs"/>
          <w:rtl/>
        </w:rPr>
        <w:t xml:space="preserve">כותב </w:t>
      </w:r>
      <w:proofErr w:type="spellStart"/>
      <w:r>
        <w:rPr>
          <w:rFonts w:hint="cs"/>
          <w:rtl/>
        </w:rPr>
        <w:t>צ"פ</w:t>
      </w:r>
      <w:proofErr w:type="spellEnd"/>
      <w:r>
        <w:rPr>
          <w:rFonts w:hint="cs"/>
          <w:rtl/>
        </w:rPr>
        <w:t xml:space="preserve"> </w:t>
      </w:r>
      <w:r w:rsidR="0086320E">
        <w:rPr>
          <w:rFonts w:hint="cs"/>
          <w:rtl/>
        </w:rPr>
        <w:t xml:space="preserve">חיות </w:t>
      </w:r>
      <w:r w:rsidR="00562680">
        <w:rPr>
          <w:rFonts w:hint="cs"/>
          <w:rtl/>
        </w:rPr>
        <w:t>בביאורו לפסוק ג, על המילים "</w:t>
      </w:r>
      <w:r w:rsidR="00562680" w:rsidRPr="00562680">
        <w:rPr>
          <w:rFonts w:hint="cs"/>
          <w:rtl/>
        </w:rPr>
        <w:t>אֶשְׁפֹּךְ לְפָנָיו שִׂיחִי</w:t>
      </w:r>
      <w:r w:rsidR="00562680">
        <w:rPr>
          <w:rFonts w:hint="cs"/>
          <w:rtl/>
        </w:rPr>
        <w:t>"</w:t>
      </w:r>
      <w:r w:rsidR="00CA1016">
        <w:rPr>
          <w:rFonts w:hint="cs"/>
          <w:rtl/>
        </w:rPr>
        <w:t>:</w:t>
      </w:r>
    </w:p>
    <w:p w14:paraId="3013AABC" w14:textId="7D766906" w:rsidR="00CA1016" w:rsidRDefault="00CA1016" w:rsidP="00BC1E1D">
      <w:pPr>
        <w:ind w:left="720" w:firstLine="2"/>
        <w:rPr>
          <w:rtl/>
        </w:rPr>
      </w:pPr>
      <w:r>
        <w:rPr>
          <w:rFonts w:hint="cs"/>
          <w:rtl/>
        </w:rPr>
        <w:t>עיין ק"ב, א "</w:t>
      </w:r>
      <w:r w:rsidRPr="00CA1016">
        <w:rPr>
          <w:rFonts w:hint="cs"/>
          <w:rtl/>
        </w:rPr>
        <w:t xml:space="preserve">תְּפִלָּה לְעָנִי כִי </w:t>
      </w:r>
      <w:r w:rsidRPr="00CA1016">
        <w:rPr>
          <w:rFonts w:hint="cs"/>
          <w:b/>
          <w:bCs/>
          <w:rtl/>
        </w:rPr>
        <w:t>יַעֲטֹף</w:t>
      </w:r>
      <w:r w:rsidR="0003475E">
        <w:rPr>
          <w:rFonts w:hint="cs"/>
          <w:rtl/>
        </w:rPr>
        <w:t>,</w:t>
      </w:r>
      <w:r>
        <w:rPr>
          <w:rFonts w:hint="cs"/>
          <w:rtl/>
        </w:rPr>
        <w:t xml:space="preserve"> </w:t>
      </w:r>
      <w:r w:rsidRPr="00CA1016">
        <w:rPr>
          <w:rFonts w:hint="cs"/>
          <w:rtl/>
        </w:rPr>
        <w:t xml:space="preserve">וְלִפְנֵי </w:t>
      </w:r>
      <w:r w:rsidR="00C97302">
        <w:rPr>
          <w:rFonts w:hint="cs"/>
          <w:rtl/>
        </w:rPr>
        <w:t>ה</w:t>
      </w:r>
      <w:r w:rsidR="00C97302">
        <w:rPr>
          <w:rtl/>
        </w:rPr>
        <w:t>'</w:t>
      </w:r>
      <w:r w:rsidRPr="00CA1016">
        <w:rPr>
          <w:rFonts w:hint="cs"/>
          <w:rtl/>
        </w:rPr>
        <w:t xml:space="preserve"> </w:t>
      </w:r>
      <w:r w:rsidRPr="00CA1016">
        <w:rPr>
          <w:rFonts w:hint="cs"/>
          <w:b/>
          <w:bCs/>
          <w:rtl/>
        </w:rPr>
        <w:t>יִשְׁפֹּךְ שִׂיחוֹ</w:t>
      </w:r>
      <w:r>
        <w:rPr>
          <w:rFonts w:hint="cs"/>
          <w:rtl/>
        </w:rPr>
        <w:t xml:space="preserve">", </w:t>
      </w:r>
      <w:r w:rsidR="00C313EF">
        <w:rPr>
          <w:rFonts w:hint="cs"/>
          <w:rtl/>
        </w:rPr>
        <w:t>וזה מראה כי תצדק סברת הממשיך החרוז הראשון מפסוק ד הֵנה: "</w:t>
      </w:r>
      <w:r w:rsidR="0003475E" w:rsidRPr="0003475E">
        <w:rPr>
          <w:rFonts w:hint="cs"/>
          <w:b/>
          <w:bCs/>
          <w:rtl/>
        </w:rPr>
        <w:t>אֶשְׁפֹּךְ</w:t>
      </w:r>
      <w:r w:rsidR="0003475E">
        <w:rPr>
          <w:rFonts w:hint="cs"/>
          <w:rtl/>
        </w:rPr>
        <w:t xml:space="preserve"> </w:t>
      </w:r>
      <w:r w:rsidR="0003475E" w:rsidRPr="0003475E">
        <w:rPr>
          <w:rFonts w:hint="cs"/>
          <w:rtl/>
        </w:rPr>
        <w:t>לְפָנָיו</w:t>
      </w:r>
      <w:r w:rsidR="0003475E">
        <w:rPr>
          <w:rFonts w:hint="cs"/>
          <w:rtl/>
        </w:rPr>
        <w:t xml:space="preserve"> </w:t>
      </w:r>
      <w:r w:rsidR="0003475E" w:rsidRPr="0003475E">
        <w:rPr>
          <w:rFonts w:hint="cs"/>
          <w:b/>
          <w:bCs/>
          <w:rtl/>
        </w:rPr>
        <w:t>שִׂיחִי</w:t>
      </w:r>
      <w:r w:rsidR="0003475E" w:rsidRPr="0003475E">
        <w:rPr>
          <w:rFonts w:hint="cs"/>
          <w:rtl/>
        </w:rPr>
        <w:t xml:space="preserve"> </w:t>
      </w:r>
      <w:r w:rsidR="00C313EF" w:rsidRPr="00C313EF">
        <w:rPr>
          <w:rFonts w:hint="cs"/>
          <w:rtl/>
        </w:rPr>
        <w:t>צָרָתִי לְפָנָיו אַגִּיד</w:t>
      </w:r>
      <w:r w:rsidR="00C313EF">
        <w:rPr>
          <w:rFonts w:hint="cs"/>
          <w:rtl/>
        </w:rPr>
        <w:t xml:space="preserve">, </w:t>
      </w:r>
      <w:r w:rsidR="00C313EF" w:rsidRPr="0003475E">
        <w:rPr>
          <w:rFonts w:hint="cs"/>
          <w:b/>
          <w:bCs/>
          <w:rtl/>
        </w:rPr>
        <w:t>בְּהִתְעַטֵּף</w:t>
      </w:r>
      <w:r w:rsidR="00C313EF" w:rsidRPr="00C313EF">
        <w:rPr>
          <w:rFonts w:hint="cs"/>
          <w:rtl/>
        </w:rPr>
        <w:t xml:space="preserve"> עָלַי רוּחִי</w:t>
      </w:r>
      <w:r w:rsidR="00C313EF">
        <w:rPr>
          <w:rFonts w:hint="cs"/>
          <w:rtl/>
        </w:rPr>
        <w:t>"</w:t>
      </w:r>
      <w:r w:rsidR="00EB05E5">
        <w:rPr>
          <w:rFonts w:hint="cs"/>
          <w:rtl/>
        </w:rPr>
        <w:t xml:space="preserve"> </w:t>
      </w:r>
      <w:r w:rsidR="00EB05E5">
        <w:rPr>
          <w:rtl/>
        </w:rPr>
        <w:t>–</w:t>
      </w:r>
      <w:r w:rsidR="00EB05E5">
        <w:rPr>
          <w:rFonts w:hint="cs"/>
          <w:rtl/>
        </w:rPr>
        <w:t xml:space="preserve"> כשיתע</w:t>
      </w:r>
      <w:r w:rsidR="00BC1E1D">
        <w:rPr>
          <w:rFonts w:hint="cs"/>
          <w:rtl/>
        </w:rPr>
        <w:t>ל</w:t>
      </w:r>
      <w:r w:rsidR="00EB05E5">
        <w:rPr>
          <w:rFonts w:hint="cs"/>
          <w:rtl/>
        </w:rPr>
        <w:t>ף</w:t>
      </w:r>
      <w:r w:rsidR="007A493B">
        <w:rPr>
          <w:rStyle w:val="a9"/>
          <w:rtl/>
        </w:rPr>
        <w:footnoteReference w:id="14"/>
      </w:r>
      <w:r w:rsidR="00EB05E5">
        <w:rPr>
          <w:rFonts w:hint="cs"/>
          <w:rtl/>
        </w:rPr>
        <w:t xml:space="preserve"> רוחי מרוב צרתי </w:t>
      </w:r>
      <w:r w:rsidR="00EB05E5">
        <w:rPr>
          <w:rtl/>
        </w:rPr>
        <w:t>–</w:t>
      </w:r>
      <w:r w:rsidR="00EB05E5">
        <w:rPr>
          <w:rFonts w:hint="cs"/>
          <w:rtl/>
        </w:rPr>
        <w:t xml:space="preserve"> אקרא אליך.</w:t>
      </w:r>
    </w:p>
    <w:p w14:paraId="7E1684E9" w14:textId="205A02FD" w:rsidR="0086320E" w:rsidRDefault="0086320E" w:rsidP="00A36B16">
      <w:pPr>
        <w:rPr>
          <w:rtl/>
        </w:rPr>
      </w:pPr>
      <w:r>
        <w:rPr>
          <w:rFonts w:hint="cs"/>
          <w:rtl/>
        </w:rPr>
        <w:t>על בסיס פסוק ק"ב,</w:t>
      </w:r>
      <w:r w:rsidR="00A36B16">
        <w:rPr>
          <w:rFonts w:hint="cs"/>
          <w:rtl/>
        </w:rPr>
        <w:t xml:space="preserve"> א,</w:t>
      </w:r>
      <w:r>
        <w:rPr>
          <w:rFonts w:hint="cs"/>
          <w:rtl/>
        </w:rPr>
        <w:t xml:space="preserve"> שבו בא הפועל 'להתעטף' יחד עם הצירוף 'לשפוך שיח',</w:t>
      </w:r>
      <w:r>
        <w:rPr>
          <w:rStyle w:val="a9"/>
          <w:rtl/>
        </w:rPr>
        <w:footnoteReference w:id="15"/>
      </w:r>
      <w:r>
        <w:rPr>
          <w:rFonts w:hint="cs"/>
          <w:rtl/>
        </w:rPr>
        <w:t xml:space="preserve"> </w:t>
      </w:r>
      <w:r w:rsidR="00A36B16">
        <w:rPr>
          <w:rFonts w:hint="cs"/>
          <w:rtl/>
        </w:rPr>
        <w:t>מציע הפרשן</w:t>
      </w:r>
      <w:r>
        <w:rPr>
          <w:rFonts w:hint="cs"/>
          <w:rtl/>
        </w:rPr>
        <w:t xml:space="preserve"> לצרף את הצלע </w:t>
      </w:r>
      <w:r>
        <w:rPr>
          <w:rFonts w:hint="cs"/>
          <w:b/>
          <w:bCs/>
          <w:rtl/>
        </w:rPr>
        <w:t>"</w:t>
      </w:r>
      <w:r w:rsidRPr="0086320E">
        <w:rPr>
          <w:rFonts w:hint="cs"/>
          <w:rtl/>
        </w:rPr>
        <w:t>בְּהִתְעַטֵּף</w:t>
      </w:r>
      <w:r w:rsidRPr="00C313EF">
        <w:rPr>
          <w:rFonts w:hint="cs"/>
          <w:rtl/>
        </w:rPr>
        <w:t xml:space="preserve"> עָלַי רוּחִי</w:t>
      </w:r>
      <w:r>
        <w:rPr>
          <w:rFonts w:hint="cs"/>
          <w:rtl/>
        </w:rPr>
        <w:t>" לפסוק הקודם</w:t>
      </w:r>
      <w:r w:rsidR="00A36B16">
        <w:rPr>
          <w:rFonts w:hint="cs"/>
          <w:rtl/>
        </w:rPr>
        <w:t xml:space="preserve"> שבו נאמר </w:t>
      </w:r>
      <w:r w:rsidR="00A36B16" w:rsidRPr="00A36B16">
        <w:rPr>
          <w:rFonts w:hint="cs"/>
          <w:rtl/>
        </w:rPr>
        <w:t>"אֶשְׁפֹּךְ לְפָנָיו שִׂיחִי</w:t>
      </w:r>
      <w:r w:rsidR="00A36B16">
        <w:rPr>
          <w:rFonts w:hint="cs"/>
          <w:rtl/>
        </w:rPr>
        <w:t>"</w:t>
      </w:r>
      <w:r>
        <w:rPr>
          <w:rFonts w:hint="cs"/>
          <w:rtl/>
        </w:rPr>
        <w:t>.</w:t>
      </w:r>
      <w:r>
        <w:rPr>
          <w:rStyle w:val="a9"/>
          <w:rtl/>
        </w:rPr>
        <w:footnoteReference w:id="16"/>
      </w:r>
      <w:r w:rsidR="00EB05E5">
        <w:rPr>
          <w:rFonts w:hint="cs"/>
          <w:rtl/>
        </w:rPr>
        <w:t xml:space="preserve"> </w:t>
      </w:r>
    </w:p>
    <w:p w14:paraId="65CFEA85" w14:textId="62AC95BF" w:rsidR="00FC33D5" w:rsidRDefault="00A36B16" w:rsidP="00A36B16">
      <w:pPr>
        <w:rPr>
          <w:rtl/>
        </w:rPr>
      </w:pPr>
      <w:r>
        <w:rPr>
          <w:rFonts w:hint="cs"/>
          <w:rtl/>
        </w:rPr>
        <w:t xml:space="preserve">אף </w:t>
      </w:r>
      <w:r w:rsidR="00FC33D5" w:rsidRPr="00FC33D5">
        <w:rPr>
          <w:rFonts w:hint="cs"/>
          <w:rtl/>
        </w:rPr>
        <w:t xml:space="preserve">בפסוקים </w:t>
      </w:r>
      <w:r>
        <w:rPr>
          <w:rFonts w:hint="cs"/>
          <w:rtl/>
        </w:rPr>
        <w:t xml:space="preserve">נוספים </w:t>
      </w:r>
      <w:r w:rsidR="00FC33D5" w:rsidRPr="00FC33D5">
        <w:rPr>
          <w:rFonts w:hint="cs"/>
          <w:rtl/>
        </w:rPr>
        <w:t xml:space="preserve">מופיעה 'עטיפת' האדם </w:t>
      </w:r>
      <w:r w:rsidR="00FC33D5" w:rsidRPr="00FC33D5">
        <w:rPr>
          <w:rtl/>
        </w:rPr>
        <w:t>–</w:t>
      </w:r>
      <w:r w:rsidR="00FC33D5" w:rsidRPr="00FC33D5">
        <w:rPr>
          <w:rFonts w:hint="cs"/>
          <w:rtl/>
        </w:rPr>
        <w:t xml:space="preserve"> מצוקתו – כ</w:t>
      </w:r>
      <w:r w:rsidR="00FC33D5">
        <w:rPr>
          <w:rFonts w:hint="cs"/>
          <w:rtl/>
        </w:rPr>
        <w:t xml:space="preserve">תיאור </w:t>
      </w:r>
      <w:r w:rsidR="00FC33D5" w:rsidRPr="00FC33D5">
        <w:rPr>
          <w:rFonts w:hint="cs"/>
          <w:rtl/>
        </w:rPr>
        <w:t>סיבה</w:t>
      </w:r>
      <w:r w:rsidR="0086320E">
        <w:rPr>
          <w:rFonts w:hint="cs"/>
          <w:rtl/>
        </w:rPr>
        <w:t xml:space="preserve"> </w:t>
      </w:r>
      <w:r>
        <w:rPr>
          <w:rFonts w:hint="cs"/>
          <w:rtl/>
        </w:rPr>
        <w:t xml:space="preserve">או </w:t>
      </w:r>
      <w:r w:rsidR="0086320E">
        <w:rPr>
          <w:rFonts w:hint="cs"/>
          <w:rtl/>
        </w:rPr>
        <w:t xml:space="preserve">תיאור מצב </w:t>
      </w:r>
      <w:r w:rsidR="00FC33D5" w:rsidRPr="00FC33D5">
        <w:rPr>
          <w:rFonts w:hint="cs"/>
          <w:rtl/>
        </w:rPr>
        <w:t xml:space="preserve">לפנייתו בתפילה אל ה': </w:t>
      </w:r>
    </w:p>
    <w:p w14:paraId="5CDC9BDC" w14:textId="7E95B4D3" w:rsidR="00FC33D5" w:rsidRDefault="00FC33D5" w:rsidP="00FC33D5">
      <w:pPr>
        <w:ind w:firstLine="720"/>
        <w:rPr>
          <w:rtl/>
        </w:rPr>
      </w:pPr>
      <w:r w:rsidRPr="00FC33D5">
        <w:rPr>
          <w:rFonts w:hint="cs"/>
          <w:rtl/>
        </w:rPr>
        <w:t xml:space="preserve">תהילים </w:t>
      </w:r>
      <w:r w:rsidR="0086320E">
        <w:rPr>
          <w:rFonts w:hint="cs"/>
          <w:rtl/>
        </w:rPr>
        <w:t xml:space="preserve"> </w:t>
      </w:r>
      <w:r w:rsidRPr="00FC33D5">
        <w:rPr>
          <w:rFonts w:hint="cs"/>
          <w:rtl/>
        </w:rPr>
        <w:t xml:space="preserve">ס"א, ג </w:t>
      </w:r>
      <w:r>
        <w:rPr>
          <w:rFonts w:hint="cs"/>
          <w:rtl/>
        </w:rPr>
        <w:tab/>
      </w:r>
      <w:r w:rsidRPr="00FC33D5">
        <w:rPr>
          <w:rFonts w:hint="cs"/>
          <w:rtl/>
        </w:rPr>
        <w:t xml:space="preserve">מִקְצֵה הָאָרֶץ </w:t>
      </w:r>
      <w:r w:rsidRPr="00A36B16">
        <w:rPr>
          <w:rFonts w:hint="cs"/>
          <w:b/>
          <w:bCs/>
          <w:rtl/>
        </w:rPr>
        <w:t>אֵלֶיךָ אֶקְרָא</w:t>
      </w:r>
      <w:r w:rsidRPr="00FC33D5">
        <w:rPr>
          <w:rFonts w:hint="cs"/>
          <w:rtl/>
        </w:rPr>
        <w:t xml:space="preserve">, </w:t>
      </w:r>
      <w:r w:rsidRPr="00A36B16">
        <w:rPr>
          <w:rFonts w:hint="cs"/>
          <w:b/>
          <w:bCs/>
          <w:rtl/>
        </w:rPr>
        <w:t xml:space="preserve">בַּעֲטֹף </w:t>
      </w:r>
      <w:r w:rsidRPr="00A36B16">
        <w:rPr>
          <w:rFonts w:hint="cs"/>
          <w:rtl/>
        </w:rPr>
        <w:t>לִבִּי</w:t>
      </w:r>
      <w:r w:rsidRPr="00FC33D5">
        <w:rPr>
          <w:rFonts w:hint="cs"/>
          <w:rtl/>
        </w:rPr>
        <w:t xml:space="preserve"> </w:t>
      </w:r>
    </w:p>
    <w:p w14:paraId="3684D2FA" w14:textId="50470E78" w:rsidR="00FC33D5" w:rsidRDefault="00FC33D5" w:rsidP="00FC33D5">
      <w:pPr>
        <w:ind w:firstLine="720"/>
        <w:rPr>
          <w:rtl/>
        </w:rPr>
      </w:pPr>
      <w:r>
        <w:rPr>
          <w:rFonts w:hint="cs"/>
          <w:rtl/>
        </w:rPr>
        <w:t xml:space="preserve">יונה </w:t>
      </w:r>
      <w:r>
        <w:rPr>
          <w:rFonts w:hint="cs"/>
          <w:rtl/>
        </w:rPr>
        <w:tab/>
        <w:t xml:space="preserve">ב', </w:t>
      </w:r>
      <w:r w:rsidR="0086320E">
        <w:rPr>
          <w:rFonts w:hint="cs"/>
          <w:rtl/>
        </w:rPr>
        <w:t xml:space="preserve">   </w:t>
      </w:r>
      <w:r>
        <w:rPr>
          <w:rFonts w:hint="cs"/>
          <w:rtl/>
        </w:rPr>
        <w:t>ח</w:t>
      </w:r>
      <w:r>
        <w:rPr>
          <w:rFonts w:hint="cs"/>
          <w:rtl/>
        </w:rPr>
        <w:tab/>
      </w:r>
      <w:r w:rsidRPr="00A36B16">
        <w:rPr>
          <w:rFonts w:hint="cs"/>
          <w:b/>
          <w:bCs/>
          <w:rtl/>
        </w:rPr>
        <w:t>בְּהִתְעַטֵּף</w:t>
      </w:r>
      <w:r w:rsidRPr="00FC33D5">
        <w:rPr>
          <w:rFonts w:hint="cs"/>
          <w:rtl/>
        </w:rPr>
        <w:t xml:space="preserve"> עָלַי </w:t>
      </w:r>
      <w:r w:rsidRPr="00A36B16">
        <w:rPr>
          <w:rFonts w:hint="cs"/>
          <w:rtl/>
        </w:rPr>
        <w:t>נַפְשִׁי</w:t>
      </w:r>
      <w:r w:rsidRPr="00FC33D5">
        <w:rPr>
          <w:rFonts w:hint="cs"/>
          <w:rtl/>
        </w:rPr>
        <w:t xml:space="preserve"> אֶת ה' זָכָרְתִּי, </w:t>
      </w:r>
      <w:r w:rsidRPr="00A36B16">
        <w:rPr>
          <w:rFonts w:hint="cs"/>
          <w:b/>
          <w:bCs/>
          <w:rtl/>
        </w:rPr>
        <w:t>וַתָּבוֹא אֵלֶיךָ תְּפִלָּתִי</w:t>
      </w:r>
      <w:r w:rsidRPr="00FC33D5">
        <w:rPr>
          <w:rFonts w:hint="cs"/>
          <w:rtl/>
        </w:rPr>
        <w:t xml:space="preserve"> אֶל הֵיכַל קָדְשֶׁךָ. </w:t>
      </w:r>
    </w:p>
    <w:p w14:paraId="2BDD74B4" w14:textId="5C5437B0" w:rsidR="00EB05E5" w:rsidRDefault="00AA3168" w:rsidP="00A36B16">
      <w:pPr>
        <w:rPr>
          <w:rtl/>
        </w:rPr>
      </w:pPr>
      <w:r>
        <w:rPr>
          <w:rFonts w:hint="cs"/>
          <w:rtl/>
        </w:rPr>
        <w:t xml:space="preserve">ואם </w:t>
      </w:r>
      <w:r w:rsidR="00A36B16">
        <w:rPr>
          <w:rFonts w:hint="cs"/>
          <w:rtl/>
        </w:rPr>
        <w:t>אף</w:t>
      </w:r>
      <w:r w:rsidR="00EB05E5">
        <w:rPr>
          <w:rFonts w:hint="cs"/>
          <w:rtl/>
        </w:rPr>
        <w:t xml:space="preserve"> </w:t>
      </w:r>
      <w:r w:rsidR="00AE27FF">
        <w:rPr>
          <w:rFonts w:hint="cs"/>
          <w:rtl/>
        </w:rPr>
        <w:t>המילים "</w:t>
      </w:r>
      <w:r w:rsidR="00AE27FF" w:rsidRPr="00AE27FF">
        <w:rPr>
          <w:rFonts w:hint="cs"/>
          <w:rtl/>
        </w:rPr>
        <w:t>בְּהִתְעַטֵּף עָלַי רוּחִי</w:t>
      </w:r>
      <w:r w:rsidR="00AE27FF">
        <w:rPr>
          <w:rFonts w:hint="cs"/>
          <w:rtl/>
        </w:rPr>
        <w:t xml:space="preserve">" </w:t>
      </w:r>
      <w:r w:rsidR="00A36B16">
        <w:rPr>
          <w:rFonts w:hint="cs"/>
          <w:rtl/>
        </w:rPr>
        <w:t>במזמורנו</w:t>
      </w:r>
      <w:r w:rsidR="00A36B16">
        <w:rPr>
          <w:rFonts w:hint="cs"/>
          <w:rtl/>
        </w:rPr>
        <w:t>,</w:t>
      </w:r>
      <w:r w:rsidR="00A36B16">
        <w:rPr>
          <w:rFonts w:hint="cs"/>
          <w:rtl/>
        </w:rPr>
        <w:t xml:space="preserve"> </w:t>
      </w:r>
      <w:r w:rsidR="00FC33D5">
        <w:rPr>
          <w:rFonts w:hint="cs"/>
          <w:rtl/>
        </w:rPr>
        <w:t>תפקידן ללַמד מתי ומדוע יגיד המשורר צרתו וישפוך שיחו. בכך משמשות מילים אלה</w:t>
      </w:r>
      <w:r w:rsidR="00AE27FF">
        <w:rPr>
          <w:rFonts w:hint="cs"/>
          <w:rtl/>
        </w:rPr>
        <w:t xml:space="preserve"> כעין כותרת</w:t>
      </w:r>
      <w:r>
        <w:rPr>
          <w:rFonts w:hint="cs"/>
          <w:rtl/>
        </w:rPr>
        <w:t xml:space="preserve"> </w:t>
      </w:r>
      <w:r w:rsidR="00FC33D5">
        <w:rPr>
          <w:rFonts w:hint="cs"/>
          <w:rtl/>
        </w:rPr>
        <w:t xml:space="preserve">לבתים א–ב, </w:t>
      </w:r>
      <w:r w:rsidR="007A493B">
        <w:rPr>
          <w:rFonts w:hint="cs"/>
          <w:rtl/>
        </w:rPr>
        <w:t>א</w:t>
      </w:r>
      <w:r>
        <w:rPr>
          <w:rFonts w:hint="cs"/>
          <w:rtl/>
        </w:rPr>
        <w:t>ו</w:t>
      </w:r>
      <w:r w:rsidR="007A493B">
        <w:rPr>
          <w:rFonts w:hint="cs"/>
          <w:rtl/>
        </w:rPr>
        <w:t xml:space="preserve">לם </w:t>
      </w:r>
      <w:r>
        <w:rPr>
          <w:rFonts w:hint="cs"/>
          <w:rtl/>
        </w:rPr>
        <w:t>כדי שלא לקפח את הפתיחה הדרמטית בבית א</w:t>
      </w:r>
      <w:r w:rsidR="007A493B">
        <w:rPr>
          <w:rFonts w:hint="cs"/>
          <w:rtl/>
        </w:rPr>
        <w:t>,</w:t>
      </w:r>
      <w:r>
        <w:rPr>
          <w:rFonts w:hint="cs"/>
          <w:rtl/>
        </w:rPr>
        <w:t xml:space="preserve"> </w:t>
      </w:r>
      <w:r w:rsidR="00A36B16">
        <w:rPr>
          <w:rFonts w:hint="cs"/>
          <w:rtl/>
        </w:rPr>
        <w:t>"</w:t>
      </w:r>
      <w:r w:rsidR="00A36B16" w:rsidRPr="00A36B16">
        <w:rPr>
          <w:rFonts w:hint="cs"/>
          <w:rtl/>
        </w:rPr>
        <w:t>קוֹלִי אֶל ה</w:t>
      </w:r>
      <w:r w:rsidR="00A36B16" w:rsidRPr="00A36B16">
        <w:rPr>
          <w:rtl/>
        </w:rPr>
        <w:t>'</w:t>
      </w:r>
      <w:r w:rsidR="00A36B16" w:rsidRPr="00A36B16">
        <w:rPr>
          <w:rFonts w:hint="cs"/>
          <w:rtl/>
        </w:rPr>
        <w:t xml:space="preserve"> אֶזְעָק</w:t>
      </w:r>
      <w:r w:rsidR="00A36B16">
        <w:rPr>
          <w:rFonts w:hint="cs"/>
          <w:rtl/>
        </w:rPr>
        <w:t xml:space="preserve">", </w:t>
      </w:r>
      <w:r w:rsidR="007A493B">
        <w:rPr>
          <w:rFonts w:hint="cs"/>
          <w:rtl/>
        </w:rPr>
        <w:t xml:space="preserve">נדחתה </w:t>
      </w:r>
      <w:r w:rsidR="00D90BAA">
        <w:rPr>
          <w:rFonts w:hint="cs"/>
          <w:rtl/>
        </w:rPr>
        <w:t xml:space="preserve">'כותרת' זו </w:t>
      </w:r>
      <w:r w:rsidR="007A493B">
        <w:rPr>
          <w:rFonts w:hint="cs"/>
          <w:rtl/>
        </w:rPr>
        <w:t>לסיום בתים א–ב</w:t>
      </w:r>
      <w:r w:rsidR="00D90BAA">
        <w:rPr>
          <w:rFonts w:hint="cs"/>
          <w:rtl/>
        </w:rPr>
        <w:t xml:space="preserve">. ובאמת, בלא מילים אלו, </w:t>
      </w:r>
      <w:r w:rsidR="00FC33D5">
        <w:rPr>
          <w:rFonts w:hint="cs"/>
          <w:rtl/>
        </w:rPr>
        <w:t xml:space="preserve">נותרים </w:t>
      </w:r>
      <w:r w:rsidR="00D90BAA">
        <w:rPr>
          <w:rFonts w:hint="cs"/>
          <w:rtl/>
        </w:rPr>
        <w:t xml:space="preserve">בתים א–ב </w:t>
      </w:r>
      <w:r w:rsidR="00FC33D5">
        <w:rPr>
          <w:rFonts w:hint="cs"/>
          <w:rtl/>
        </w:rPr>
        <w:t>ללא</w:t>
      </w:r>
      <w:r w:rsidR="00B313A5">
        <w:rPr>
          <w:rFonts w:hint="cs"/>
          <w:rtl/>
        </w:rPr>
        <w:t xml:space="preserve"> כל </w:t>
      </w:r>
      <w:r w:rsidR="00A36B16">
        <w:rPr>
          <w:rFonts w:hint="cs"/>
          <w:rtl/>
        </w:rPr>
        <w:t>הסבר</w:t>
      </w:r>
      <w:r w:rsidR="00D90BAA">
        <w:rPr>
          <w:rFonts w:hint="cs"/>
          <w:rtl/>
        </w:rPr>
        <w:t xml:space="preserve"> מדוע חפץ משורר מזמורנו לזעוק אל ה'</w:t>
      </w:r>
      <w:r w:rsidR="00A36B16">
        <w:rPr>
          <w:rFonts w:hint="cs"/>
          <w:rtl/>
        </w:rPr>
        <w:t xml:space="preserve"> דווקא עתה</w:t>
      </w:r>
      <w:r w:rsidR="00B313A5">
        <w:rPr>
          <w:rFonts w:hint="cs"/>
          <w:rtl/>
        </w:rPr>
        <w:t>.</w:t>
      </w:r>
      <w:r w:rsidR="007A493B">
        <w:rPr>
          <w:rFonts w:hint="cs"/>
          <w:rtl/>
        </w:rPr>
        <w:t xml:space="preserve"> </w:t>
      </w:r>
    </w:p>
    <w:p w14:paraId="25E94543" w14:textId="77777777" w:rsidR="00A36B16" w:rsidRDefault="00A36B16" w:rsidP="00A7726F">
      <w:pPr>
        <w:rPr>
          <w:rFonts w:hint="cs"/>
          <w:rtl/>
        </w:rPr>
      </w:pPr>
    </w:p>
    <w:p w14:paraId="748F2E11" w14:textId="231EEE17" w:rsidR="00592E28" w:rsidRDefault="008D15B3" w:rsidP="00A7726F">
      <w:pPr>
        <w:rPr>
          <w:rtl/>
        </w:rPr>
      </w:pPr>
      <w:r>
        <w:rPr>
          <w:rFonts w:hint="cs"/>
          <w:rtl/>
        </w:rPr>
        <w:t xml:space="preserve">הבה נשוב </w:t>
      </w:r>
      <w:r w:rsidR="0038263C">
        <w:rPr>
          <w:rFonts w:hint="cs"/>
          <w:rtl/>
        </w:rPr>
        <w:t xml:space="preserve">עתה </w:t>
      </w:r>
      <w:r>
        <w:rPr>
          <w:rFonts w:hint="cs"/>
          <w:rtl/>
        </w:rPr>
        <w:t xml:space="preserve">אל </w:t>
      </w:r>
      <w:r w:rsidR="0038263C">
        <w:rPr>
          <w:rFonts w:hint="cs"/>
          <w:rtl/>
        </w:rPr>
        <w:t>המאפיין הסגנוני שהצבענו עליו</w:t>
      </w:r>
      <w:r w:rsidR="00A7726F">
        <w:rPr>
          <w:rFonts w:hint="cs"/>
          <w:rtl/>
        </w:rPr>
        <w:t xml:space="preserve"> בבתים א–ב:</w:t>
      </w:r>
      <w:r w:rsidR="0038263C">
        <w:rPr>
          <w:rFonts w:hint="cs"/>
          <w:rtl/>
        </w:rPr>
        <w:t xml:space="preserve"> הפעלים בזמן עתיד</w:t>
      </w:r>
      <w:r w:rsidR="00A7726F">
        <w:rPr>
          <w:rFonts w:hint="cs"/>
          <w:rtl/>
        </w:rPr>
        <w:t>.</w:t>
      </w:r>
      <w:r>
        <w:rPr>
          <w:rFonts w:hint="cs"/>
          <w:rtl/>
        </w:rPr>
        <w:t xml:space="preserve"> נראה כיצד פירש עמוס חכם ז"ל </w:t>
      </w:r>
      <w:r w:rsidR="00A7726F">
        <w:rPr>
          <w:rFonts w:hint="cs"/>
          <w:rtl/>
        </w:rPr>
        <w:t xml:space="preserve">פעלים אלה </w:t>
      </w:r>
      <w:r>
        <w:rPr>
          <w:rFonts w:hint="cs"/>
          <w:rtl/>
        </w:rPr>
        <w:t>בפירוש דעת מקרא:</w:t>
      </w:r>
    </w:p>
    <w:p w14:paraId="2494694B" w14:textId="5E66DB2A" w:rsidR="00880811" w:rsidRDefault="008D15B3" w:rsidP="0038263C">
      <w:pPr>
        <w:rPr>
          <w:rtl/>
        </w:rPr>
      </w:pPr>
      <w:r>
        <w:rPr>
          <w:rtl/>
        </w:rPr>
        <w:tab/>
      </w:r>
      <w:r>
        <w:rPr>
          <w:rFonts w:hint="cs"/>
          <w:rtl/>
        </w:rPr>
        <w:t>קו</w:t>
      </w:r>
      <w:r w:rsidR="0038263C">
        <w:rPr>
          <w:rFonts w:hint="cs"/>
          <w:rtl/>
        </w:rPr>
        <w:t>ֹ</w:t>
      </w:r>
      <w:r>
        <w:rPr>
          <w:rFonts w:hint="cs"/>
          <w:rtl/>
        </w:rPr>
        <w:t>ל</w:t>
      </w:r>
      <w:r w:rsidR="0038263C">
        <w:rPr>
          <w:rFonts w:hint="cs"/>
          <w:rtl/>
        </w:rPr>
        <w:t>ִ</w:t>
      </w:r>
      <w:r>
        <w:rPr>
          <w:rFonts w:hint="cs"/>
          <w:rtl/>
        </w:rPr>
        <w:t>י א</w:t>
      </w:r>
      <w:r w:rsidR="0038263C">
        <w:rPr>
          <w:rFonts w:hint="cs"/>
          <w:rtl/>
        </w:rPr>
        <w:t>ֶ</w:t>
      </w:r>
      <w:r>
        <w:rPr>
          <w:rFonts w:hint="cs"/>
          <w:rtl/>
        </w:rPr>
        <w:t xml:space="preserve">ל ה' </w:t>
      </w:r>
      <w:r w:rsidRPr="00A7726F">
        <w:rPr>
          <w:rFonts w:hint="cs"/>
          <w:b/>
          <w:bCs/>
          <w:rtl/>
        </w:rPr>
        <w:t>א</w:t>
      </w:r>
      <w:r w:rsidR="0038263C" w:rsidRPr="00A7726F">
        <w:rPr>
          <w:rFonts w:hint="cs"/>
          <w:b/>
          <w:bCs/>
          <w:rtl/>
        </w:rPr>
        <w:t>ֶ</w:t>
      </w:r>
      <w:r w:rsidRPr="00A7726F">
        <w:rPr>
          <w:rFonts w:hint="cs"/>
          <w:b/>
          <w:bCs/>
          <w:rtl/>
        </w:rPr>
        <w:t>ז</w:t>
      </w:r>
      <w:r w:rsidR="0038263C" w:rsidRPr="00A7726F">
        <w:rPr>
          <w:rFonts w:hint="cs"/>
          <w:b/>
          <w:bCs/>
          <w:rtl/>
        </w:rPr>
        <w:t>ְ</w:t>
      </w:r>
      <w:r w:rsidRPr="00A7726F">
        <w:rPr>
          <w:rFonts w:hint="cs"/>
          <w:b/>
          <w:bCs/>
          <w:rtl/>
        </w:rPr>
        <w:t>ע</w:t>
      </w:r>
      <w:r w:rsidR="0038263C" w:rsidRPr="00A7726F">
        <w:rPr>
          <w:rFonts w:hint="cs"/>
          <w:b/>
          <w:bCs/>
          <w:rtl/>
        </w:rPr>
        <w:t>ָ</w:t>
      </w:r>
      <w:r w:rsidRPr="00A7726F">
        <w:rPr>
          <w:rFonts w:hint="cs"/>
          <w:b/>
          <w:bCs/>
          <w:rtl/>
        </w:rPr>
        <w:t>ק</w:t>
      </w:r>
      <w:r>
        <w:rPr>
          <w:rFonts w:hint="cs"/>
          <w:rtl/>
        </w:rPr>
        <w:t xml:space="preserve"> </w:t>
      </w:r>
      <w:r>
        <w:rPr>
          <w:rtl/>
        </w:rPr>
        <w:t>–</w:t>
      </w:r>
      <w:r>
        <w:rPr>
          <w:rFonts w:hint="cs"/>
          <w:rtl/>
        </w:rPr>
        <w:t xml:space="preserve"> הריני זועק אל ה' בקולי </w:t>
      </w:r>
      <w:r>
        <w:rPr>
          <w:rtl/>
        </w:rPr>
        <w:t>–</w:t>
      </w:r>
      <w:r>
        <w:rPr>
          <w:rFonts w:hint="cs"/>
          <w:rtl/>
        </w:rPr>
        <w:t xml:space="preserve"> עתיד המבטא פעולה שהמדבר עושה אותה בשעת דיבורו.</w:t>
      </w:r>
      <w:r w:rsidR="0038263C">
        <w:rPr>
          <w:rFonts w:hint="cs"/>
          <w:rtl/>
        </w:rPr>
        <w:t xml:space="preserve"> </w:t>
      </w:r>
      <w:r w:rsidR="00880811">
        <w:rPr>
          <w:rtl/>
        </w:rPr>
        <w:tab/>
      </w:r>
      <w:r w:rsidR="00880811">
        <w:rPr>
          <w:rFonts w:hint="cs"/>
          <w:rtl/>
        </w:rPr>
        <w:t>ואפשר לפרש: הריני בא לזעוק אל ה', והעתיד מבטא פעולה שהמדבר מתכוון לעשותה תכף ומייד.</w:t>
      </w:r>
    </w:p>
    <w:p w14:paraId="48D1CFAE" w14:textId="2AF2BDEA" w:rsidR="00880811" w:rsidRDefault="00880811" w:rsidP="0038263C">
      <w:pPr>
        <w:rPr>
          <w:rtl/>
        </w:rPr>
      </w:pPr>
      <w:r>
        <w:rPr>
          <w:rFonts w:hint="cs"/>
          <w:rtl/>
        </w:rPr>
        <w:t>ועל פי שתי האפשרויות הללו ממשיך הפרשן ומבאר גם את הפעלים "</w:t>
      </w:r>
      <w:r w:rsidRPr="00880811">
        <w:rPr>
          <w:rFonts w:hint="cs"/>
          <w:rtl/>
        </w:rPr>
        <w:t>אֶתְחַנָּן</w:t>
      </w:r>
      <w:r>
        <w:rPr>
          <w:rFonts w:hint="cs"/>
          <w:rtl/>
        </w:rPr>
        <w:t>", "</w:t>
      </w:r>
      <w:r w:rsidRPr="00880811">
        <w:rPr>
          <w:rFonts w:hint="cs"/>
          <w:rtl/>
        </w:rPr>
        <w:t>אֶשְׁפֹּךְ</w:t>
      </w:r>
      <w:r>
        <w:rPr>
          <w:rFonts w:hint="cs"/>
          <w:rtl/>
        </w:rPr>
        <w:t xml:space="preserve">" </w:t>
      </w:r>
      <w:proofErr w:type="spellStart"/>
      <w:r>
        <w:rPr>
          <w:rFonts w:hint="cs"/>
          <w:rtl/>
        </w:rPr>
        <w:t>ו"</w:t>
      </w:r>
      <w:r w:rsidRPr="00880811">
        <w:rPr>
          <w:rFonts w:hint="cs"/>
          <w:rtl/>
        </w:rPr>
        <w:t>אַגִּיד</w:t>
      </w:r>
      <w:proofErr w:type="spellEnd"/>
      <w:r>
        <w:rPr>
          <w:rFonts w:hint="cs"/>
          <w:rtl/>
        </w:rPr>
        <w:t>"</w:t>
      </w:r>
      <w:r w:rsidR="00F236B6">
        <w:rPr>
          <w:rFonts w:hint="cs"/>
          <w:rtl/>
        </w:rPr>
        <w:t xml:space="preserve"> שבהמשך פסוקים ב–ג.</w:t>
      </w:r>
    </w:p>
    <w:p w14:paraId="0555A9FA" w14:textId="4C96AC84" w:rsidR="00AA235B" w:rsidRDefault="00AA235B" w:rsidP="002666CE">
      <w:pPr>
        <w:rPr>
          <w:rtl/>
        </w:rPr>
      </w:pPr>
      <w:r>
        <w:rPr>
          <w:rFonts w:hint="cs"/>
          <w:rtl/>
        </w:rPr>
        <w:t xml:space="preserve"> </w:t>
      </w:r>
      <w:r w:rsidR="002666CE">
        <w:rPr>
          <w:rFonts w:hint="cs"/>
          <w:rtl/>
        </w:rPr>
        <w:t>ההתלבטות בין שני הפירושים נובעת מהגמישות הרבה של שימושי הזמן בשירת המקרא. פועל בזמן עתיד עשוי להביע פעולה הנעשית בהווה,</w:t>
      </w:r>
      <w:r w:rsidR="002666CE">
        <w:rPr>
          <w:rStyle w:val="a9"/>
          <w:rtl/>
        </w:rPr>
        <w:footnoteReference w:id="17"/>
      </w:r>
      <w:r w:rsidR="002666CE">
        <w:rPr>
          <w:rFonts w:hint="cs"/>
          <w:rtl/>
        </w:rPr>
        <w:t xml:space="preserve"> ולעתים אף פעולה שנעשתה בעבר.</w:t>
      </w:r>
      <w:r w:rsidR="002666CE">
        <w:rPr>
          <w:rStyle w:val="a9"/>
          <w:rtl/>
        </w:rPr>
        <w:footnoteReference w:id="18"/>
      </w:r>
      <w:r w:rsidR="004F7C09">
        <w:rPr>
          <w:rFonts w:hint="cs"/>
          <w:rtl/>
        </w:rPr>
        <w:t xml:space="preserve"> אך כמובן אפשר גם שפועל בעתיד אכן מתכוון לפעולה שתיעשה בעתיד (המיידי או הרחוק יותר). ההכרעה בין האפשרויות חייבת להיעשות בכל מקום ומקום על פי המשמעות ועל פי ההקשר.</w:t>
      </w:r>
    </w:p>
    <w:p w14:paraId="5B5C06CA" w14:textId="61A27C94" w:rsidR="004F7C09" w:rsidRDefault="004F7C09" w:rsidP="002666CE">
      <w:pPr>
        <w:rPr>
          <w:rtl/>
        </w:rPr>
      </w:pPr>
      <w:r>
        <w:rPr>
          <w:rFonts w:hint="cs"/>
          <w:rtl/>
        </w:rPr>
        <w:t>ובכן, האם ניתן להכריע במקומנו בין שני הפירושים הללו? והאם ישנה חשיבות להכרעה זו?</w:t>
      </w:r>
    </w:p>
    <w:p w14:paraId="4B650F1B" w14:textId="016E5B53" w:rsidR="004F7C09" w:rsidRDefault="00B41A31" w:rsidP="00A7726F">
      <w:pPr>
        <w:rPr>
          <w:rtl/>
        </w:rPr>
      </w:pPr>
      <w:r>
        <w:rPr>
          <w:rFonts w:hint="cs"/>
          <w:rtl/>
        </w:rPr>
        <w:t>נראה לנו שהתשובות על שתי שאלות אלו הן חיוביות, כפי שיתברר להלן. השימוש העקבי בזמן עתיד בשני הבתים א–ב, לעומת הפסקת השימוש בו בהמשך המזמור, ובייחוד היחס הלשוני בין בית א לבית ה שעמדנו עליו לעיל, רומזים לנו ש</w:t>
      </w:r>
      <w:r w:rsidR="00A7726F">
        <w:rPr>
          <w:rFonts w:hint="cs"/>
          <w:rtl/>
        </w:rPr>
        <w:t xml:space="preserve">השימוש בזמן </w:t>
      </w:r>
      <w:r>
        <w:rPr>
          <w:rFonts w:hint="cs"/>
          <w:rtl/>
        </w:rPr>
        <w:t xml:space="preserve">עתיד בפתיחת המזמור </w:t>
      </w:r>
      <w:r w:rsidR="00A7726F">
        <w:rPr>
          <w:rFonts w:hint="cs"/>
          <w:rtl/>
        </w:rPr>
        <w:t xml:space="preserve">הוא </w:t>
      </w:r>
      <w:r>
        <w:rPr>
          <w:rFonts w:hint="cs"/>
          <w:rtl/>
        </w:rPr>
        <w:t xml:space="preserve">מכוון, </w:t>
      </w:r>
      <w:r w:rsidR="000E56DB">
        <w:rPr>
          <w:rFonts w:hint="cs"/>
          <w:rtl/>
        </w:rPr>
        <w:t xml:space="preserve">וכוונתו </w:t>
      </w:r>
      <w:r w:rsidR="00A7726F">
        <w:rPr>
          <w:rFonts w:hint="cs"/>
          <w:rtl/>
        </w:rPr>
        <w:t xml:space="preserve">כמשמעו, </w:t>
      </w:r>
      <w:r w:rsidR="00881F0E">
        <w:rPr>
          <w:rFonts w:hint="cs"/>
          <w:rtl/>
        </w:rPr>
        <w:t xml:space="preserve">תכנית </w:t>
      </w:r>
      <w:r w:rsidR="000E56DB">
        <w:rPr>
          <w:rFonts w:hint="cs"/>
          <w:rtl/>
        </w:rPr>
        <w:t>לעתיד</w:t>
      </w:r>
      <w:r w:rsidR="00A7726F">
        <w:rPr>
          <w:rFonts w:hint="cs"/>
          <w:rtl/>
        </w:rPr>
        <w:t xml:space="preserve">, </w:t>
      </w:r>
      <w:r w:rsidR="000E56DB">
        <w:rPr>
          <w:rFonts w:hint="cs"/>
          <w:rtl/>
        </w:rPr>
        <w:t>אם כי עתיד מיידי. היחס בין בת</w:t>
      </w:r>
      <w:r w:rsidR="00A7726F">
        <w:rPr>
          <w:rFonts w:hint="cs"/>
          <w:rtl/>
        </w:rPr>
        <w:t>ים</w:t>
      </w:r>
      <w:r w:rsidR="000E56DB">
        <w:rPr>
          <w:rFonts w:hint="cs"/>
          <w:rtl/>
        </w:rPr>
        <w:t xml:space="preserve"> א</w:t>
      </w:r>
      <w:r w:rsidR="00A7726F">
        <w:rPr>
          <w:rtl/>
        </w:rPr>
        <w:t>–</w:t>
      </w:r>
      <w:r w:rsidR="00A7726F">
        <w:rPr>
          <w:rFonts w:hint="cs"/>
          <w:rtl/>
        </w:rPr>
        <w:t>ב לב</w:t>
      </w:r>
      <w:r w:rsidR="000E56DB">
        <w:rPr>
          <w:rFonts w:hint="cs"/>
          <w:rtl/>
        </w:rPr>
        <w:t>ת</w:t>
      </w:r>
      <w:r w:rsidR="00A7726F">
        <w:rPr>
          <w:rFonts w:hint="cs"/>
          <w:rtl/>
        </w:rPr>
        <w:t>ים</w:t>
      </w:r>
      <w:r w:rsidR="000E56DB">
        <w:rPr>
          <w:rFonts w:hint="cs"/>
          <w:rtl/>
        </w:rPr>
        <w:t xml:space="preserve"> ה</w:t>
      </w:r>
      <w:r w:rsidR="00A7726F">
        <w:rPr>
          <w:rFonts w:hint="cs"/>
          <w:rtl/>
        </w:rPr>
        <w:t>באים</w:t>
      </w:r>
      <w:r w:rsidR="000E56DB">
        <w:rPr>
          <w:rFonts w:hint="cs"/>
          <w:rtl/>
        </w:rPr>
        <w:t xml:space="preserve"> יתבאר עתה כיחס בין הודעה על מה שעומד המשורר לעשות 'תכף ומייד', לבין </w:t>
      </w:r>
      <w:r w:rsidR="00A7726F">
        <w:rPr>
          <w:rFonts w:hint="cs"/>
          <w:rtl/>
        </w:rPr>
        <w:t>מימוש ההודעה</w:t>
      </w:r>
      <w:r w:rsidR="000E56DB">
        <w:rPr>
          <w:rFonts w:hint="cs"/>
          <w:rtl/>
        </w:rPr>
        <w:t xml:space="preserve"> בפועל</w:t>
      </w:r>
      <w:r w:rsidR="00A7726F">
        <w:rPr>
          <w:rFonts w:hint="cs"/>
          <w:rtl/>
        </w:rPr>
        <w:t xml:space="preserve">. הודעה </w:t>
      </w:r>
      <w:r w:rsidR="00A7726F">
        <w:rPr>
          <w:rFonts w:hint="cs"/>
          <w:rtl/>
        </w:rPr>
        <w:lastRenderedPageBreak/>
        <w:t xml:space="preserve">זו מיועדת לנו, קוראי המזמור, או למשורר עצמו </w:t>
      </w:r>
      <w:r w:rsidR="00A7726F">
        <w:rPr>
          <w:rtl/>
        </w:rPr>
        <w:t>–</w:t>
      </w:r>
      <w:r w:rsidR="00A7726F">
        <w:rPr>
          <w:rFonts w:hint="cs"/>
          <w:rtl/>
        </w:rPr>
        <w:t xml:space="preserve"> מעין זימון עצמי לזעקה אל ה'</w:t>
      </w:r>
      <w:r w:rsidR="000E56DB">
        <w:rPr>
          <w:rFonts w:hint="cs"/>
          <w:rtl/>
        </w:rPr>
        <w:t>: "</w:t>
      </w:r>
      <w:r w:rsidR="000E56DB" w:rsidRPr="000E56DB">
        <w:rPr>
          <w:rFonts w:hint="cs"/>
          <w:rtl/>
        </w:rPr>
        <w:t xml:space="preserve">קוֹלִי אֶל </w:t>
      </w:r>
      <w:r w:rsidR="000E56DB">
        <w:rPr>
          <w:rFonts w:hint="cs"/>
          <w:rtl/>
        </w:rPr>
        <w:t xml:space="preserve">ה' </w:t>
      </w:r>
      <w:r w:rsidR="000E56DB" w:rsidRPr="00B313A5">
        <w:rPr>
          <w:rFonts w:hint="cs"/>
          <w:b/>
          <w:bCs/>
          <w:rtl/>
        </w:rPr>
        <w:t>אֶזְעָק</w:t>
      </w:r>
      <w:r w:rsidR="000E56DB">
        <w:rPr>
          <w:rFonts w:hint="cs"/>
          <w:rtl/>
        </w:rPr>
        <w:t>"</w:t>
      </w:r>
      <w:r w:rsidR="00CB3F77">
        <w:rPr>
          <w:rFonts w:hint="cs"/>
          <w:rtl/>
        </w:rPr>
        <w:t xml:space="preserve"> </w:t>
      </w:r>
      <w:r w:rsidR="00A7726F">
        <w:rPr>
          <w:rFonts w:hint="cs"/>
          <w:rtl/>
        </w:rPr>
        <w:t xml:space="preserve">(בית א) </w:t>
      </w:r>
      <w:r w:rsidR="00CB3F77">
        <w:rPr>
          <w:rtl/>
        </w:rPr>
        <w:t>–</w:t>
      </w:r>
      <w:r w:rsidR="00CB3F77">
        <w:rPr>
          <w:rFonts w:hint="cs"/>
          <w:rtl/>
        </w:rPr>
        <w:t xml:space="preserve"> מודיענו המשורר, ומייד בהמשך הוא מממש את כוונתו: "</w:t>
      </w:r>
      <w:r w:rsidR="00CB3F77" w:rsidRPr="00B313A5">
        <w:rPr>
          <w:rFonts w:hint="cs"/>
          <w:b/>
          <w:bCs/>
          <w:rtl/>
        </w:rPr>
        <w:t>זָעַקְתִּי</w:t>
      </w:r>
      <w:r w:rsidR="00CB3F77" w:rsidRPr="00CB3F77">
        <w:rPr>
          <w:rFonts w:hint="cs"/>
          <w:rtl/>
        </w:rPr>
        <w:t xml:space="preserve"> אֵלֶיךָ</w:t>
      </w:r>
      <w:r w:rsidR="00CB3F77">
        <w:rPr>
          <w:rFonts w:hint="cs"/>
          <w:rtl/>
        </w:rPr>
        <w:t xml:space="preserve"> ה'..."</w:t>
      </w:r>
      <w:r w:rsidR="00A7726F">
        <w:rPr>
          <w:rFonts w:hint="cs"/>
          <w:rtl/>
        </w:rPr>
        <w:t xml:space="preserve"> (בית ה)</w:t>
      </w:r>
      <w:r w:rsidR="00CB3F77">
        <w:rPr>
          <w:rFonts w:hint="cs"/>
          <w:rtl/>
        </w:rPr>
        <w:t>.</w:t>
      </w:r>
      <w:r w:rsidR="00CB3F77">
        <w:rPr>
          <w:rStyle w:val="a9"/>
          <w:rtl/>
        </w:rPr>
        <w:footnoteReference w:id="19"/>
      </w:r>
    </w:p>
    <w:p w14:paraId="6198B3D1" w14:textId="329992F6" w:rsidR="00CB3F77" w:rsidRDefault="00CB3F77" w:rsidP="00B313A5">
      <w:pPr>
        <w:rPr>
          <w:rtl/>
        </w:rPr>
      </w:pPr>
      <w:r>
        <w:rPr>
          <w:rFonts w:hint="cs"/>
          <w:rtl/>
        </w:rPr>
        <w:t xml:space="preserve">הנחה זו, שבבתים א–ב מודיענו המשורר על כוונתו לזעוק אל ה', ורק החל מבית ג ואילך הוא מממש את הודעתו, </w:t>
      </w:r>
      <w:r w:rsidR="00B313A5">
        <w:rPr>
          <w:rFonts w:hint="cs"/>
          <w:rtl/>
        </w:rPr>
        <w:t>עולה בקנה אחד</w:t>
      </w:r>
      <w:r w:rsidR="001705EF">
        <w:rPr>
          <w:rFonts w:hint="cs"/>
          <w:rtl/>
        </w:rPr>
        <w:t xml:space="preserve"> גם </w:t>
      </w:r>
      <w:r w:rsidR="00B313A5">
        <w:rPr>
          <w:rFonts w:hint="cs"/>
          <w:rtl/>
        </w:rPr>
        <w:t>עם</w:t>
      </w:r>
      <w:r w:rsidR="001705EF">
        <w:rPr>
          <w:rFonts w:hint="cs"/>
          <w:rtl/>
        </w:rPr>
        <w:t xml:space="preserve"> </w:t>
      </w:r>
      <w:r w:rsidR="00A7726F">
        <w:rPr>
          <w:rFonts w:hint="cs"/>
          <w:rtl/>
        </w:rPr>
        <w:t xml:space="preserve">המאפיין הסגנוני האחֵר המייחד את בתים א–ב לעומת </w:t>
      </w:r>
      <w:r w:rsidR="001705EF">
        <w:rPr>
          <w:rFonts w:hint="cs"/>
          <w:rtl/>
        </w:rPr>
        <w:t xml:space="preserve">המשך המזמור: </w:t>
      </w:r>
      <w:r w:rsidR="00A7726F">
        <w:rPr>
          <w:rFonts w:hint="cs"/>
          <w:rtl/>
        </w:rPr>
        <w:t>דיבורו של</w:t>
      </w:r>
      <w:r w:rsidR="001705EF">
        <w:rPr>
          <w:rFonts w:hint="cs"/>
          <w:rtl/>
        </w:rPr>
        <w:t xml:space="preserve"> המשורר על ה' בגוף שלישי. כיוון שזוהי הודעה על כוונתו </w:t>
      </w:r>
      <w:r w:rsidR="00A7726F">
        <w:rPr>
          <w:rFonts w:hint="cs"/>
          <w:rtl/>
        </w:rPr>
        <w:t>להתפלל לה'</w:t>
      </w:r>
      <w:r w:rsidR="00881F0E">
        <w:rPr>
          <w:rFonts w:hint="cs"/>
          <w:rtl/>
        </w:rPr>
        <w:t>,</w:t>
      </w:r>
      <w:r w:rsidR="00A7726F">
        <w:rPr>
          <w:rFonts w:hint="cs"/>
          <w:rtl/>
        </w:rPr>
        <w:t xml:space="preserve"> </w:t>
      </w:r>
      <w:r w:rsidR="001705EF">
        <w:rPr>
          <w:rFonts w:hint="cs"/>
          <w:rtl/>
        </w:rPr>
        <w:t xml:space="preserve">עדיין אין המשורר פונה אל ה' כנוכח. </w:t>
      </w:r>
      <w:r w:rsidR="00B57BE2">
        <w:rPr>
          <w:rFonts w:hint="cs"/>
          <w:rtl/>
        </w:rPr>
        <w:t xml:space="preserve">את זאת הוא יעשה רק כשיחל לממש את תכניתו </w:t>
      </w:r>
      <w:r w:rsidR="00881F0E">
        <w:rPr>
          <w:rtl/>
        </w:rPr>
        <w:t>–</w:t>
      </w:r>
      <w:r w:rsidR="00881F0E">
        <w:rPr>
          <w:rFonts w:hint="cs"/>
          <w:rtl/>
        </w:rPr>
        <w:t xml:space="preserve"> </w:t>
      </w:r>
      <w:r w:rsidR="00B57BE2">
        <w:rPr>
          <w:rFonts w:hint="cs"/>
          <w:rtl/>
        </w:rPr>
        <w:t>בבית ג</w:t>
      </w:r>
      <w:r w:rsidR="00A7726F">
        <w:rPr>
          <w:rFonts w:hint="cs"/>
          <w:rtl/>
        </w:rPr>
        <w:t>.</w:t>
      </w:r>
      <w:r w:rsidR="00B57BE2">
        <w:rPr>
          <w:rFonts w:hint="cs"/>
          <w:rtl/>
        </w:rPr>
        <w:t xml:space="preserve"> ו</w:t>
      </w:r>
      <w:r w:rsidR="00A7726F">
        <w:rPr>
          <w:rFonts w:hint="cs"/>
          <w:rtl/>
        </w:rPr>
        <w:t>אכן</w:t>
      </w:r>
      <w:r w:rsidR="00B57BE2">
        <w:rPr>
          <w:rFonts w:hint="cs"/>
          <w:rtl/>
        </w:rPr>
        <w:t>,</w:t>
      </w:r>
      <w:r w:rsidR="00A7726F">
        <w:rPr>
          <w:rFonts w:hint="cs"/>
          <w:rtl/>
        </w:rPr>
        <w:t xml:space="preserve"> </w:t>
      </w:r>
      <w:r w:rsidR="00B57BE2">
        <w:rPr>
          <w:rFonts w:hint="cs"/>
          <w:rtl/>
        </w:rPr>
        <w:t>תפילתו</w:t>
      </w:r>
      <w:r w:rsidR="00A7726F" w:rsidRPr="00A7726F">
        <w:rPr>
          <w:rFonts w:hint="cs"/>
          <w:rtl/>
        </w:rPr>
        <w:t xml:space="preserve"> </w:t>
      </w:r>
      <w:r w:rsidR="00B313A5">
        <w:rPr>
          <w:rFonts w:hint="cs"/>
          <w:rtl/>
        </w:rPr>
        <w:t xml:space="preserve">בבית ג פותחת </w:t>
      </w:r>
      <w:r w:rsidR="00A7726F">
        <w:rPr>
          <w:rFonts w:hint="cs"/>
          <w:rtl/>
        </w:rPr>
        <w:t>בפנייה הישירה אל ה' "</w:t>
      </w:r>
      <w:r w:rsidR="00A7726F" w:rsidRPr="00B57BE2">
        <w:rPr>
          <w:rFonts w:hint="cs"/>
          <w:b/>
          <w:bCs/>
          <w:rtl/>
        </w:rPr>
        <w:t>אַתָּה</w:t>
      </w:r>
      <w:r w:rsidR="00A7726F" w:rsidRPr="00B57BE2">
        <w:rPr>
          <w:rFonts w:hint="cs"/>
          <w:rtl/>
        </w:rPr>
        <w:t xml:space="preserve"> יָדַעְתָּ</w:t>
      </w:r>
      <w:r w:rsidR="00A7726F">
        <w:rPr>
          <w:rFonts w:hint="cs"/>
          <w:rtl/>
        </w:rPr>
        <w:t>"</w:t>
      </w:r>
      <w:r w:rsidR="00B313A5">
        <w:rPr>
          <w:rFonts w:hint="cs"/>
          <w:rtl/>
        </w:rPr>
        <w:t>, ובכך</w:t>
      </w:r>
      <w:r w:rsidR="00B57BE2">
        <w:rPr>
          <w:rFonts w:hint="cs"/>
          <w:rtl/>
        </w:rPr>
        <w:t xml:space="preserve"> </w:t>
      </w:r>
      <w:r w:rsidR="00B313A5">
        <w:rPr>
          <w:rFonts w:hint="cs"/>
          <w:rtl/>
        </w:rPr>
        <w:t>מודגש</w:t>
      </w:r>
      <w:r w:rsidR="00A7726F">
        <w:rPr>
          <w:rFonts w:hint="cs"/>
          <w:rtl/>
        </w:rPr>
        <w:t xml:space="preserve"> המעבר מההודעה למימושה.</w:t>
      </w:r>
      <w:r w:rsidR="00B57BE2">
        <w:rPr>
          <w:rStyle w:val="a9"/>
          <w:rtl/>
        </w:rPr>
        <w:footnoteReference w:id="20"/>
      </w:r>
    </w:p>
    <w:p w14:paraId="611BADDA" w14:textId="311353E2" w:rsidR="00753ED0" w:rsidRPr="00B313A5" w:rsidRDefault="00753ED0" w:rsidP="00B313A5">
      <w:pPr>
        <w:rPr>
          <w:strike/>
          <w:rtl/>
        </w:rPr>
      </w:pPr>
      <w:r>
        <w:rPr>
          <w:rFonts w:hint="cs"/>
          <w:rtl/>
        </w:rPr>
        <w:t xml:space="preserve">דיון פרשני זה </w:t>
      </w:r>
      <w:r w:rsidR="00A7726F">
        <w:rPr>
          <w:rFonts w:hint="cs"/>
          <w:rtl/>
        </w:rPr>
        <w:t>על ייחודם של בתים א</w:t>
      </w:r>
      <w:r w:rsidR="00A7726F">
        <w:rPr>
          <w:rtl/>
        </w:rPr>
        <w:t>–</w:t>
      </w:r>
      <w:r w:rsidR="00A7726F">
        <w:rPr>
          <w:rFonts w:hint="cs"/>
          <w:rtl/>
        </w:rPr>
        <w:t xml:space="preserve">ב </w:t>
      </w:r>
      <w:r w:rsidR="00B313A5">
        <w:rPr>
          <w:rFonts w:hint="cs"/>
          <w:rtl/>
        </w:rPr>
        <w:t xml:space="preserve">ועל תפקידם </w:t>
      </w:r>
      <w:r w:rsidR="00A7726F">
        <w:rPr>
          <w:rFonts w:hint="cs"/>
          <w:rtl/>
        </w:rPr>
        <w:t xml:space="preserve">במזמור </w:t>
      </w:r>
      <w:r>
        <w:rPr>
          <w:rFonts w:hint="cs"/>
          <w:rtl/>
        </w:rPr>
        <w:t xml:space="preserve">נוגע לבירור המבנה של המזמור </w:t>
      </w:r>
      <w:r w:rsidR="00A7726F">
        <w:rPr>
          <w:rFonts w:hint="cs"/>
          <w:rtl/>
        </w:rPr>
        <w:t>כולו</w:t>
      </w:r>
      <w:r>
        <w:rPr>
          <w:rFonts w:hint="cs"/>
          <w:rtl/>
        </w:rPr>
        <w:t>: לפי ההכרעה הפרשנית שהגענו אליה, מהווים בתים א–ב 'פתיחה' למזמור, מעין הודעה מקדימה</w:t>
      </w:r>
      <w:r w:rsidR="00B313A5">
        <w:rPr>
          <w:rFonts w:hint="cs"/>
          <w:rtl/>
        </w:rPr>
        <w:t xml:space="preserve">, ואם כן </w:t>
      </w:r>
      <w:r>
        <w:rPr>
          <w:rFonts w:hint="cs"/>
          <w:rtl/>
        </w:rPr>
        <w:t xml:space="preserve">עיקרו של המזמור מתחיל רק בבית ג. </w:t>
      </w:r>
      <w:r w:rsidR="00F46955" w:rsidRPr="00881F0E">
        <w:rPr>
          <w:rFonts w:hint="cs"/>
          <w:rtl/>
        </w:rPr>
        <w:t>חלוקת המזמור לחלקיו הגדולים תחל אפוא רק בבית זה.</w:t>
      </w:r>
      <w:r w:rsidR="00F46955" w:rsidRPr="00881F0E">
        <w:rPr>
          <w:rStyle w:val="a9"/>
          <w:rtl/>
        </w:rPr>
        <w:footnoteReference w:id="21"/>
      </w:r>
      <w:r w:rsidR="00B313A5" w:rsidRPr="00B313A5">
        <w:rPr>
          <w:rFonts w:hint="cs"/>
          <w:strike/>
          <w:rtl/>
        </w:rPr>
        <w:t xml:space="preserve"> </w:t>
      </w:r>
    </w:p>
    <w:p w14:paraId="0A279E5C" w14:textId="1948818B" w:rsidR="00DC4714" w:rsidRDefault="00DC4714" w:rsidP="00B313A5">
      <w:pPr>
        <w:rPr>
          <w:rtl/>
        </w:rPr>
      </w:pPr>
      <w:r>
        <w:rPr>
          <w:rFonts w:hint="cs"/>
          <w:rtl/>
        </w:rPr>
        <w:t>נותר לנו לברר, מה צורך יש בזימון זה, בהודעה ארוכה יחסית</w:t>
      </w:r>
      <w:r w:rsidR="00881F0E">
        <w:rPr>
          <w:rFonts w:hint="cs"/>
          <w:rtl/>
        </w:rPr>
        <w:t xml:space="preserve"> זו</w:t>
      </w:r>
      <w:r w:rsidR="001A2364">
        <w:rPr>
          <w:rStyle w:val="a9"/>
          <w:rtl/>
        </w:rPr>
        <w:footnoteReference w:id="22"/>
      </w:r>
      <w:r>
        <w:rPr>
          <w:rFonts w:hint="cs"/>
          <w:rtl/>
        </w:rPr>
        <w:t xml:space="preserve"> של המשורר על מה שהוא עומד לעשות מייד לאחר מכן? מדוע לא יתחיל את שירו בעצם הפנייה </w:t>
      </w:r>
      <w:r w:rsidR="00B313A5">
        <w:rPr>
          <w:rFonts w:hint="cs"/>
          <w:rtl/>
        </w:rPr>
        <w:t>א</w:t>
      </w:r>
      <w:r>
        <w:rPr>
          <w:rFonts w:hint="cs"/>
          <w:rtl/>
        </w:rPr>
        <w:t>ל ה' בבית ג?</w:t>
      </w:r>
    </w:p>
    <w:p w14:paraId="5BB956FA" w14:textId="14BF10EE" w:rsidR="001A2364" w:rsidRDefault="00DC4714" w:rsidP="00881F0E">
      <w:pPr>
        <w:rPr>
          <w:rtl/>
        </w:rPr>
      </w:pPr>
      <w:r>
        <w:rPr>
          <w:rFonts w:hint="cs"/>
          <w:rtl/>
        </w:rPr>
        <w:t xml:space="preserve">התשובה הנראית לנו היא, כי מצוקתו של המשורר המתוארת במזמורנו אינה נקודתית. </w:t>
      </w:r>
      <w:r w:rsidR="00032596">
        <w:rPr>
          <w:rFonts w:hint="cs"/>
          <w:rtl/>
        </w:rPr>
        <w:t xml:space="preserve">בנקודת הזמן שבה עומד המשורר לא אירע איזה אירוע מסוים </w:t>
      </w:r>
      <w:r w:rsidR="00685774">
        <w:rPr>
          <w:rFonts w:hint="cs"/>
          <w:rtl/>
        </w:rPr>
        <w:t>חדש</w:t>
      </w:r>
      <w:r w:rsidR="00032596">
        <w:rPr>
          <w:rFonts w:hint="cs"/>
          <w:rtl/>
        </w:rPr>
        <w:t>, המניע אותו לפנייה</w:t>
      </w:r>
      <w:r w:rsidR="00685774">
        <w:rPr>
          <w:rFonts w:hint="cs"/>
          <w:rtl/>
        </w:rPr>
        <w:t xml:space="preserve"> נואשת ודחופה אל ה' שיצילנו ממנה (כדוגמת הפנייה בפתיחת מזמור כ"ב "</w:t>
      </w:r>
      <w:r w:rsidR="00685774" w:rsidRPr="00685774">
        <w:rPr>
          <w:rFonts w:hint="cs"/>
          <w:rtl/>
        </w:rPr>
        <w:t>אֵ</w:t>
      </w:r>
      <w:r w:rsidR="00685774">
        <w:rPr>
          <w:rFonts w:hint="cs"/>
          <w:rtl/>
        </w:rPr>
        <w:t>-</w:t>
      </w:r>
      <w:r w:rsidR="00685774" w:rsidRPr="00685774">
        <w:rPr>
          <w:rFonts w:hint="cs"/>
          <w:rtl/>
        </w:rPr>
        <w:t xml:space="preserve">לִי </w:t>
      </w:r>
      <w:proofErr w:type="spellStart"/>
      <w:r w:rsidR="00685774" w:rsidRPr="00685774">
        <w:rPr>
          <w:rFonts w:hint="cs"/>
          <w:rtl/>
        </w:rPr>
        <w:t>אֵ</w:t>
      </w:r>
      <w:r w:rsidR="00685774">
        <w:rPr>
          <w:rFonts w:hint="cs"/>
          <w:rtl/>
        </w:rPr>
        <w:t>-</w:t>
      </w:r>
      <w:r w:rsidR="00685774" w:rsidRPr="00685774">
        <w:rPr>
          <w:rFonts w:hint="cs"/>
          <w:rtl/>
        </w:rPr>
        <w:t>לִי</w:t>
      </w:r>
      <w:proofErr w:type="spellEnd"/>
      <w:r w:rsidR="00685774" w:rsidRPr="00685774">
        <w:rPr>
          <w:rFonts w:hint="cs"/>
          <w:rtl/>
        </w:rPr>
        <w:t xml:space="preserve"> לָמָה עֲזַבְתָּנִי</w:t>
      </w:r>
      <w:r w:rsidR="00685774">
        <w:rPr>
          <w:rFonts w:hint="cs"/>
          <w:rtl/>
        </w:rPr>
        <w:t>").</w:t>
      </w:r>
      <w:r w:rsidR="00065227">
        <w:rPr>
          <w:rFonts w:hint="cs"/>
          <w:rtl/>
        </w:rPr>
        <w:t xml:space="preserve"> צרתו </w:t>
      </w:r>
      <w:r w:rsidR="001A2364">
        <w:rPr>
          <w:rFonts w:hint="cs"/>
          <w:rtl/>
        </w:rPr>
        <w:t xml:space="preserve">של המשורר </w:t>
      </w:r>
      <w:r w:rsidR="00065227">
        <w:rPr>
          <w:rFonts w:hint="cs"/>
          <w:rtl/>
        </w:rPr>
        <w:t xml:space="preserve">היא מצב מתמשך, </w:t>
      </w:r>
      <w:r w:rsidR="001A2364">
        <w:rPr>
          <w:rFonts w:hint="cs"/>
          <w:rtl/>
        </w:rPr>
        <w:t>והוא נתון</w:t>
      </w:r>
      <w:r w:rsidR="005222F7">
        <w:rPr>
          <w:rFonts w:hint="cs"/>
          <w:rtl/>
        </w:rPr>
        <w:t xml:space="preserve"> מזה זמן רב</w:t>
      </w:r>
      <w:r w:rsidR="001A2364">
        <w:rPr>
          <w:rFonts w:hint="cs"/>
          <w:rtl/>
        </w:rPr>
        <w:t xml:space="preserve"> ב</w:t>
      </w:r>
      <w:r w:rsidR="00065227">
        <w:rPr>
          <w:rFonts w:hint="cs"/>
          <w:rtl/>
        </w:rPr>
        <w:t xml:space="preserve">תחושת מסגר נפשי ודלדול כוח. </w:t>
      </w:r>
      <w:r w:rsidR="00032596">
        <w:rPr>
          <w:rFonts w:hint="cs"/>
          <w:rtl/>
        </w:rPr>
        <w:t>אדם במצב מעין זה עלול לשכוח את כוחה של התפילה לה' ואת התרופה המזומנת בה למצוקתו המתמשכת.</w:t>
      </w:r>
      <w:r w:rsidR="00065227">
        <w:rPr>
          <w:rFonts w:hint="cs"/>
          <w:rtl/>
        </w:rPr>
        <w:t xml:space="preserve"> </w:t>
      </w:r>
      <w:r w:rsidR="005222F7">
        <w:rPr>
          <w:rFonts w:hint="cs"/>
          <w:rtl/>
        </w:rPr>
        <w:t xml:space="preserve">אולם </w:t>
      </w:r>
      <w:r w:rsidR="00032596">
        <w:rPr>
          <w:rFonts w:hint="cs"/>
          <w:rtl/>
        </w:rPr>
        <w:t xml:space="preserve">אצל משורר מזמורנו הבשיל </w:t>
      </w:r>
      <w:r w:rsidR="005222F7">
        <w:rPr>
          <w:rFonts w:hint="cs"/>
          <w:rtl/>
        </w:rPr>
        <w:t xml:space="preserve">הרצון לשאת תפילה כתהליך הכרתי. </w:t>
      </w:r>
      <w:r w:rsidR="00211E2B">
        <w:rPr>
          <w:rFonts w:hint="cs"/>
          <w:rtl/>
        </w:rPr>
        <w:t xml:space="preserve">בתים א–ב </w:t>
      </w:r>
      <w:r w:rsidR="005222F7">
        <w:rPr>
          <w:rFonts w:hint="cs"/>
          <w:rtl/>
        </w:rPr>
        <w:t xml:space="preserve">באים </w:t>
      </w:r>
      <w:r w:rsidR="001A2364">
        <w:rPr>
          <w:rFonts w:hint="cs"/>
          <w:rtl/>
        </w:rPr>
        <w:t>לשקף לנו</w:t>
      </w:r>
      <w:r w:rsidR="00211E2B">
        <w:rPr>
          <w:rFonts w:hint="cs"/>
          <w:rtl/>
        </w:rPr>
        <w:t xml:space="preserve"> כיצד הבשילה בו במשורר ההכרה, כי בהתעטף עליו רוחו טוב לו כי יַפנה את קול זעקתו אל ה' ויגיד לפניו את צרתו.</w:t>
      </w:r>
    </w:p>
    <w:p w14:paraId="44850F63" w14:textId="670B8826" w:rsidR="00211E2B" w:rsidRDefault="001A2364" w:rsidP="00881F0E">
      <w:pPr>
        <w:pStyle w:val="3"/>
        <w:numPr>
          <w:ilvl w:val="0"/>
          <w:numId w:val="34"/>
        </w:numPr>
        <w:rPr>
          <w:rtl/>
        </w:rPr>
      </w:pPr>
      <w:r>
        <w:rPr>
          <w:rFonts w:hint="cs"/>
          <w:rtl/>
        </w:rPr>
        <w:t>המחצית הראשונה</w:t>
      </w:r>
      <w:r w:rsidR="00881F0E">
        <w:rPr>
          <w:rFonts w:hint="cs"/>
          <w:rtl/>
        </w:rPr>
        <w:t xml:space="preserve"> </w:t>
      </w:r>
      <w:r w:rsidR="00881F0E">
        <w:rPr>
          <w:rFonts w:hint="cs"/>
          <w:rtl/>
        </w:rPr>
        <w:t>(בתים ג–ד)</w:t>
      </w:r>
      <w:r w:rsidR="00881F0E">
        <w:rPr>
          <w:rFonts w:hint="cs"/>
          <w:rtl/>
        </w:rPr>
        <w:t>:</w:t>
      </w:r>
      <w:r>
        <w:rPr>
          <w:rFonts w:hint="cs"/>
          <w:rtl/>
        </w:rPr>
        <w:t xml:space="preserve"> </w:t>
      </w:r>
      <w:r w:rsidR="00881F0E">
        <w:rPr>
          <w:rFonts w:hint="cs"/>
          <w:rtl/>
        </w:rPr>
        <w:t xml:space="preserve">מימוש ההודעה בפתיחה </w:t>
      </w:r>
      <w:r w:rsidR="00211E2B">
        <w:rPr>
          <w:rFonts w:hint="cs"/>
          <w:rtl/>
        </w:rPr>
        <w:t>"</w:t>
      </w:r>
      <w:r w:rsidR="00211E2B" w:rsidRPr="00211E2B">
        <w:rPr>
          <w:rFonts w:hint="cs"/>
          <w:rtl/>
        </w:rPr>
        <w:t>צָרָתִי לְפָנָיו אַגִּיד</w:t>
      </w:r>
      <w:r>
        <w:rPr>
          <w:rFonts w:hint="cs"/>
          <w:rtl/>
        </w:rPr>
        <w:t>...</w:t>
      </w:r>
      <w:r w:rsidR="00211E2B">
        <w:rPr>
          <w:rFonts w:hint="cs"/>
          <w:rtl/>
        </w:rPr>
        <w:t>"</w:t>
      </w:r>
    </w:p>
    <w:p w14:paraId="58C6B774" w14:textId="011CA994" w:rsidR="00CC1092" w:rsidRDefault="00606F90" w:rsidP="00DD615E">
      <w:pPr>
        <w:rPr>
          <w:rtl/>
        </w:rPr>
      </w:pPr>
      <w:r>
        <w:rPr>
          <w:rFonts w:hint="cs"/>
          <w:rtl/>
        </w:rPr>
        <w:t xml:space="preserve">בתים ג–ד </w:t>
      </w:r>
      <w:r w:rsidR="007B2A61">
        <w:rPr>
          <w:rFonts w:hint="cs"/>
          <w:rtl/>
        </w:rPr>
        <w:t>הם</w:t>
      </w:r>
      <w:r>
        <w:rPr>
          <w:rFonts w:hint="cs"/>
          <w:rtl/>
        </w:rPr>
        <w:t xml:space="preserve"> חלקו הראשון של גוף המזמור</w:t>
      </w:r>
      <w:r w:rsidR="007B2A61">
        <w:rPr>
          <w:rFonts w:hint="cs"/>
          <w:rtl/>
        </w:rPr>
        <w:t xml:space="preserve"> לאחר הפתיחה</w:t>
      </w:r>
      <w:r>
        <w:rPr>
          <w:rFonts w:hint="cs"/>
          <w:rtl/>
        </w:rPr>
        <w:t xml:space="preserve">. </w:t>
      </w:r>
      <w:r w:rsidR="007B2A61">
        <w:rPr>
          <w:rFonts w:hint="cs"/>
          <w:rtl/>
        </w:rPr>
        <w:t>בחלק זה</w:t>
      </w:r>
      <w:r>
        <w:rPr>
          <w:rFonts w:hint="cs"/>
          <w:rtl/>
        </w:rPr>
        <w:t xml:space="preserve"> פורש ה</w:t>
      </w:r>
      <w:r w:rsidR="007B2A61">
        <w:rPr>
          <w:rFonts w:hint="cs"/>
          <w:rtl/>
        </w:rPr>
        <w:t>משורר</w:t>
      </w:r>
      <w:r>
        <w:rPr>
          <w:rFonts w:hint="cs"/>
          <w:rtl/>
        </w:rPr>
        <w:t xml:space="preserve"> את המצוקה</w:t>
      </w:r>
      <w:r w:rsidR="00430360">
        <w:rPr>
          <w:rFonts w:hint="cs"/>
          <w:rtl/>
        </w:rPr>
        <w:t xml:space="preserve"> שבה הוא שרוי, וזאת </w:t>
      </w:r>
      <w:r w:rsidR="008733EB">
        <w:rPr>
          <w:rFonts w:hint="cs"/>
          <w:rtl/>
        </w:rPr>
        <w:t xml:space="preserve">בפנייה </w:t>
      </w:r>
      <w:r w:rsidR="007B2A61">
        <w:rPr>
          <w:rFonts w:hint="cs"/>
          <w:rtl/>
        </w:rPr>
        <w:t>ישירה אל ה'. בכך הוא מממש את</w:t>
      </w:r>
      <w:r w:rsidR="008733EB">
        <w:rPr>
          <w:rFonts w:hint="cs"/>
          <w:rtl/>
        </w:rPr>
        <w:t xml:space="preserve"> שהודיע בפתיחה כי בכוונתו לעשות: "</w:t>
      </w:r>
      <w:r w:rsidR="008733EB" w:rsidRPr="008733EB">
        <w:rPr>
          <w:rFonts w:hint="cs"/>
          <w:rtl/>
        </w:rPr>
        <w:t>צָרָתִי לְפָנָיו אַגִּיד</w:t>
      </w:r>
      <w:r w:rsidR="008733EB">
        <w:rPr>
          <w:rFonts w:hint="cs"/>
          <w:rtl/>
        </w:rPr>
        <w:t>"</w:t>
      </w:r>
      <w:r w:rsidR="00DD615E" w:rsidRPr="00DD615E">
        <w:rPr>
          <w:rFonts w:hint="cs"/>
          <w:rtl/>
        </w:rPr>
        <w:t>.</w:t>
      </w:r>
      <w:r w:rsidR="00F250DD" w:rsidRPr="00DD615E">
        <w:rPr>
          <w:rStyle w:val="a9"/>
          <w:rtl/>
        </w:rPr>
        <w:footnoteReference w:id="23"/>
      </w:r>
      <w:r w:rsidR="00DD615E">
        <w:rPr>
          <w:rFonts w:hint="cs"/>
          <w:rtl/>
        </w:rPr>
        <w:t xml:space="preserve"> ובכן, מהי צרתו?</w:t>
      </w:r>
      <w:r w:rsidR="00F250DD">
        <w:rPr>
          <w:rFonts w:hint="cs"/>
          <w:rtl/>
        </w:rPr>
        <w:t xml:space="preserve"> </w:t>
      </w:r>
    </w:p>
    <w:p w14:paraId="376242CC" w14:textId="6D279AE6" w:rsidR="00313368" w:rsidRDefault="00B12854" w:rsidP="00313368">
      <w:pPr>
        <w:spacing w:after="0"/>
        <w:rPr>
          <w:rtl/>
        </w:rPr>
      </w:pPr>
      <w:r>
        <w:rPr>
          <w:rtl/>
        </w:rPr>
        <w:tab/>
      </w:r>
      <w:r w:rsidR="00313368">
        <w:rPr>
          <w:rFonts w:hint="cs"/>
          <w:rtl/>
        </w:rPr>
        <w:t>(</w:t>
      </w:r>
      <w:r w:rsidR="00313368" w:rsidRPr="00E76B45">
        <w:rPr>
          <w:rFonts w:hint="cs"/>
          <w:rtl/>
        </w:rPr>
        <w:t>וְ</w:t>
      </w:r>
      <w:r w:rsidR="00313368">
        <w:rPr>
          <w:rFonts w:hint="cs"/>
          <w:rtl/>
        </w:rPr>
        <w:t>)</w:t>
      </w:r>
      <w:r w:rsidR="00313368" w:rsidRPr="00E76B45">
        <w:rPr>
          <w:rFonts w:hint="cs"/>
          <w:rtl/>
        </w:rPr>
        <w:t>אַתָּה יָדַעְתָּ נְתִיבָתִי</w:t>
      </w:r>
      <w:r w:rsidR="00313368" w:rsidRPr="00B12854">
        <w:rPr>
          <w:rFonts w:hint="cs"/>
          <w:rtl/>
        </w:rPr>
        <w:t xml:space="preserve"> </w:t>
      </w:r>
    </w:p>
    <w:p w14:paraId="150CD3E9" w14:textId="1C9942FB" w:rsidR="00B12854" w:rsidRDefault="00B12854" w:rsidP="00313368">
      <w:pPr>
        <w:spacing w:after="0"/>
        <w:ind w:firstLine="720"/>
        <w:rPr>
          <w:rtl/>
        </w:rPr>
      </w:pPr>
      <w:r w:rsidRPr="00B12854">
        <w:rPr>
          <w:rFonts w:hint="cs"/>
          <w:rtl/>
        </w:rPr>
        <w:t xml:space="preserve">בְּאֹרַח זוּ </w:t>
      </w:r>
      <w:r>
        <w:rPr>
          <w:rFonts w:hint="cs"/>
          <w:rtl/>
        </w:rPr>
        <w:t>(= אשר)</w:t>
      </w:r>
      <w:r>
        <w:rPr>
          <w:rStyle w:val="a9"/>
          <w:rtl/>
        </w:rPr>
        <w:footnoteReference w:id="24"/>
      </w:r>
      <w:r>
        <w:rPr>
          <w:rFonts w:hint="cs"/>
          <w:rtl/>
        </w:rPr>
        <w:t xml:space="preserve"> </w:t>
      </w:r>
      <w:r w:rsidRPr="00B12854">
        <w:rPr>
          <w:rFonts w:hint="cs"/>
          <w:rtl/>
        </w:rPr>
        <w:t xml:space="preserve">אֲהַלֵּךְ </w:t>
      </w:r>
    </w:p>
    <w:p w14:paraId="680FF38B" w14:textId="13DABD5C" w:rsidR="00B12854" w:rsidRDefault="00B12854" w:rsidP="00B12854">
      <w:pPr>
        <w:ind w:firstLine="720"/>
        <w:rPr>
          <w:rtl/>
        </w:rPr>
      </w:pPr>
      <w:r w:rsidRPr="00B12854">
        <w:rPr>
          <w:rFonts w:hint="cs"/>
          <w:rtl/>
        </w:rPr>
        <w:t>טָמְנוּ פַח לִי</w:t>
      </w:r>
      <w:r>
        <w:rPr>
          <w:rFonts w:hint="cs"/>
          <w:rtl/>
        </w:rPr>
        <w:t>.</w:t>
      </w:r>
    </w:p>
    <w:p w14:paraId="78DB65BB" w14:textId="6E2B48FA" w:rsidR="00B12854" w:rsidRDefault="00032596" w:rsidP="00032596">
      <w:pPr>
        <w:rPr>
          <w:rFonts w:hint="cs"/>
          <w:noProof/>
          <w:rtl/>
        </w:rPr>
      </w:pPr>
      <w:r>
        <w:rPr>
          <w:rFonts w:hint="cs"/>
          <w:rtl/>
        </w:rPr>
        <w:t xml:space="preserve">בבית זה (בית ג) מתלונן </w:t>
      </w:r>
      <w:r w:rsidR="00B12854">
        <w:rPr>
          <w:rFonts w:hint="cs"/>
          <w:rtl/>
        </w:rPr>
        <w:t>המשורר</w:t>
      </w:r>
      <w:r w:rsidR="00313368" w:rsidRPr="00313368">
        <w:rPr>
          <w:rFonts w:hint="cs"/>
          <w:rtl/>
        </w:rPr>
        <w:t xml:space="preserve"> </w:t>
      </w:r>
      <w:r w:rsidR="00313368">
        <w:rPr>
          <w:rFonts w:hint="cs"/>
          <w:rtl/>
        </w:rPr>
        <w:t>כי בא</w:t>
      </w:r>
      <w:r w:rsidR="00B12854">
        <w:rPr>
          <w:rFonts w:hint="cs"/>
          <w:rtl/>
        </w:rPr>
        <w:t xml:space="preserve">ורח אשר </w:t>
      </w:r>
      <w:r w:rsidR="00313368">
        <w:rPr>
          <w:rFonts w:hint="cs"/>
          <w:rtl/>
        </w:rPr>
        <w:t>הוא</w:t>
      </w:r>
      <w:r w:rsidR="00B12854">
        <w:rPr>
          <w:rFonts w:hint="cs"/>
          <w:rtl/>
        </w:rPr>
        <w:t xml:space="preserve"> רגיל להלך בו</w:t>
      </w:r>
      <w:r w:rsidR="00B12854">
        <w:rPr>
          <w:rStyle w:val="a9"/>
          <w:rtl/>
        </w:rPr>
        <w:footnoteReference w:id="25"/>
      </w:r>
      <w:r w:rsidR="00B12854">
        <w:rPr>
          <w:rFonts w:hint="cs"/>
          <w:rtl/>
        </w:rPr>
        <w:t xml:space="preserve">, </w:t>
      </w:r>
      <w:r w:rsidR="00313368">
        <w:rPr>
          <w:rFonts w:hint="cs"/>
          <w:rtl/>
        </w:rPr>
        <w:t>אויביו מנסים להכשילו</w:t>
      </w:r>
      <w:r w:rsidR="00B12854">
        <w:rPr>
          <w:rFonts w:hint="cs"/>
          <w:rtl/>
        </w:rPr>
        <w:t>, או ללוכד</w:t>
      </w:r>
      <w:r w:rsidR="00313368">
        <w:rPr>
          <w:rFonts w:hint="cs"/>
          <w:rtl/>
        </w:rPr>
        <w:t>ו</w:t>
      </w:r>
      <w:r w:rsidR="00B12854">
        <w:rPr>
          <w:rFonts w:hint="cs"/>
          <w:rtl/>
        </w:rPr>
        <w:t xml:space="preserve"> בו, כציידים המטמינים מלכודת לחיה בדרך הליכתה הידועה להם.</w:t>
      </w:r>
      <w:r w:rsidR="00DD615E" w:rsidRPr="00DD615E">
        <w:rPr>
          <w:rFonts w:hint="cs"/>
          <w:noProof/>
          <w:rtl/>
        </w:rPr>
        <w:t xml:space="preserve"> </w:t>
      </w:r>
    </w:p>
    <w:p w14:paraId="51D90D83" w14:textId="6F5B3F81" w:rsidR="00DD615E" w:rsidRDefault="00D96D23" w:rsidP="00032596">
      <w:pPr>
        <w:rPr>
          <w:rtl/>
        </w:rPr>
      </w:pPr>
      <w:r>
        <w:rPr>
          <w:rFonts w:hint="cs"/>
          <w:noProof/>
          <w:rtl/>
        </w:rPr>
        <mc:AlternateContent>
          <mc:Choice Requires="wps">
            <w:drawing>
              <wp:anchor distT="0" distB="0" distL="114300" distR="114300" simplePos="0" relativeHeight="251667456" behindDoc="0" locked="0" layoutInCell="1" allowOverlap="1" wp14:anchorId="619DC141" wp14:editId="4C934042">
                <wp:simplePos x="0" y="0"/>
                <wp:positionH relativeFrom="column">
                  <wp:posOffset>5767388</wp:posOffset>
                </wp:positionH>
                <wp:positionV relativeFrom="paragraph">
                  <wp:posOffset>1848485</wp:posOffset>
                </wp:positionV>
                <wp:extent cx="80645" cy="752475"/>
                <wp:effectExtent l="0" t="0" r="14605" b="28575"/>
                <wp:wrapNone/>
                <wp:docPr id="16" name="סוגר מרובע ימני 16"/>
                <wp:cNvGraphicFramePr/>
                <a:graphic xmlns:a="http://schemas.openxmlformats.org/drawingml/2006/main">
                  <a:graphicData uri="http://schemas.microsoft.com/office/word/2010/wordprocessingShape">
                    <wps:wsp>
                      <wps:cNvSpPr/>
                      <wps:spPr>
                        <a:xfrm>
                          <a:off x="0" y="0"/>
                          <a:ext cx="80645" cy="7524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16" o:spid="_x0000_s1026" type="#_x0000_t86" style="position:absolute;left:0;text-align:left;margin-left:454.15pt;margin-top:145.55pt;width:6.3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" adj="193" strokecolor="black [3040]"/>
            </w:pict>
          </mc:Fallback>
        </mc:AlternateContent>
      </w:r>
      <w:r>
        <w:rPr>
          <w:rFonts w:hint="cs"/>
          <w:noProof/>
          <w:rtl/>
        </w:rPr>
        <mc:AlternateContent>
          <mc:Choice Requires="wps">
            <w:drawing>
              <wp:anchor distT="0" distB="0" distL="114300" distR="114300" simplePos="0" relativeHeight="251665408" behindDoc="0" locked="0" layoutInCell="1" allowOverlap="1" wp14:anchorId="2AF0E1BB" wp14:editId="1AA02902">
                <wp:simplePos x="0" y="0"/>
                <wp:positionH relativeFrom="column">
                  <wp:posOffset>5766753</wp:posOffset>
                </wp:positionH>
                <wp:positionV relativeFrom="paragraph">
                  <wp:posOffset>2038985</wp:posOffset>
                </wp:positionV>
                <wp:extent cx="47625" cy="366713"/>
                <wp:effectExtent l="0" t="0" r="28575" b="14605"/>
                <wp:wrapNone/>
                <wp:docPr id="15" name="סוגר מרובע ימני 15"/>
                <wp:cNvGraphicFramePr/>
                <a:graphic xmlns:a="http://schemas.openxmlformats.org/drawingml/2006/main">
                  <a:graphicData uri="http://schemas.microsoft.com/office/word/2010/wordprocessingShape">
                    <wps:wsp>
                      <wps:cNvSpPr/>
                      <wps:spPr>
                        <a:xfrm>
                          <a:off x="0" y="0"/>
                          <a:ext cx="47625" cy="366713"/>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סוגר מרובע ימני 15" o:spid="_x0000_s1026" type="#_x0000_t86" style="position:absolute;left:0;text-align:left;margin-left:454.1pt;margin-top:160.55pt;width:3.75pt;height:28.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" adj="234" strokecolor="black [3040]"/>
            </w:pict>
          </mc:Fallback>
        </mc:AlternateContent>
      </w:r>
    </w:p>
    <w:p w14:paraId="6976DD5A" w14:textId="76C8A159" w:rsidR="00E76B45" w:rsidRDefault="00E76B45" w:rsidP="00B1192E">
      <w:pPr>
        <w:rPr>
          <w:rtl/>
        </w:rPr>
      </w:pPr>
      <w:r>
        <w:rPr>
          <w:rFonts w:hint="cs"/>
          <w:rtl/>
        </w:rPr>
        <w:lastRenderedPageBreak/>
        <w:t>המילים "</w:t>
      </w:r>
      <w:r w:rsidRPr="00E76B45">
        <w:rPr>
          <w:rFonts w:hint="cs"/>
          <w:rtl/>
        </w:rPr>
        <w:t>בְּאֹרַח זוּ אֲהַלֵּךְ</w:t>
      </w:r>
      <w:r>
        <w:rPr>
          <w:rFonts w:hint="cs"/>
          <w:rtl/>
        </w:rPr>
        <w:t>"</w:t>
      </w:r>
      <w:r w:rsidR="002C57B3">
        <w:rPr>
          <w:rFonts w:hint="cs"/>
          <w:rtl/>
        </w:rPr>
        <w:t xml:space="preserve">, משמשות בתפקיד דו-צדדי: מחד הן </w:t>
      </w:r>
      <w:r w:rsidR="00313368">
        <w:rPr>
          <w:rFonts w:hint="cs"/>
          <w:rtl/>
        </w:rPr>
        <w:t>משמשות הרחבה ל</w:t>
      </w:r>
      <w:r w:rsidR="002C57B3">
        <w:rPr>
          <w:rFonts w:hint="cs"/>
          <w:rtl/>
        </w:rPr>
        <w:t>מילה 'נ</w:t>
      </w:r>
      <w:r w:rsidR="00313368">
        <w:rPr>
          <w:rFonts w:hint="cs"/>
          <w:rtl/>
        </w:rPr>
        <w:t>ְ</w:t>
      </w:r>
      <w:r w:rsidR="002C57B3">
        <w:rPr>
          <w:rFonts w:hint="cs"/>
          <w:rtl/>
        </w:rPr>
        <w:t>ת</w:t>
      </w:r>
      <w:r w:rsidR="00313368">
        <w:rPr>
          <w:rFonts w:hint="cs"/>
          <w:rtl/>
        </w:rPr>
        <w:t>ִ</w:t>
      </w:r>
      <w:r w:rsidR="002C57B3">
        <w:rPr>
          <w:rFonts w:hint="cs"/>
          <w:rtl/>
        </w:rPr>
        <w:t>יב</w:t>
      </w:r>
      <w:r w:rsidR="00313368">
        <w:rPr>
          <w:rFonts w:hint="cs"/>
          <w:rtl/>
        </w:rPr>
        <w:t>ָ</w:t>
      </w:r>
      <w:r w:rsidR="002C57B3">
        <w:rPr>
          <w:rFonts w:hint="cs"/>
          <w:rtl/>
        </w:rPr>
        <w:t>ת</w:t>
      </w:r>
      <w:r w:rsidR="00313368">
        <w:rPr>
          <w:rFonts w:hint="cs"/>
          <w:rtl/>
        </w:rPr>
        <w:t>ִ</w:t>
      </w:r>
      <w:r w:rsidR="002C57B3">
        <w:rPr>
          <w:rFonts w:hint="cs"/>
          <w:rtl/>
        </w:rPr>
        <w:t xml:space="preserve">י' שבשורה הקודמת (כלומר, 'אתה ידעת את </w:t>
      </w:r>
      <w:r w:rsidR="00B1192E">
        <w:rPr>
          <w:rFonts w:hint="cs"/>
          <w:rtl/>
        </w:rPr>
        <w:t xml:space="preserve">נתיבתי </w:t>
      </w:r>
      <w:r w:rsidR="00B1192E">
        <w:rPr>
          <w:rtl/>
        </w:rPr>
        <w:t>–</w:t>
      </w:r>
      <w:r w:rsidR="002C57B3">
        <w:rPr>
          <w:rFonts w:hint="cs"/>
          <w:rtl/>
        </w:rPr>
        <w:t xml:space="preserve"> את אורחי אשר אני רגיל ללכת בו'); מאידך, הן </w:t>
      </w:r>
      <w:r w:rsidR="00313368">
        <w:rPr>
          <w:rFonts w:hint="cs"/>
          <w:rtl/>
        </w:rPr>
        <w:t>חלק מ</w:t>
      </w:r>
      <w:r w:rsidR="002C57B3">
        <w:rPr>
          <w:rFonts w:hint="cs"/>
          <w:rtl/>
        </w:rPr>
        <w:t xml:space="preserve">גוף התלונה בשורה הבאה </w:t>
      </w:r>
      <w:r w:rsidR="002C57B3">
        <w:rPr>
          <w:rtl/>
        </w:rPr>
        <w:t>–</w:t>
      </w:r>
      <w:r w:rsidR="002C57B3">
        <w:rPr>
          <w:rFonts w:hint="cs"/>
          <w:rtl/>
        </w:rPr>
        <w:t xml:space="preserve"> "</w:t>
      </w:r>
      <w:r w:rsidR="002C57B3" w:rsidRPr="002C57B3">
        <w:rPr>
          <w:rFonts w:hint="cs"/>
          <w:rtl/>
        </w:rPr>
        <w:t xml:space="preserve">בְּאֹרַח זוּ אֲהַלֵּךְ </w:t>
      </w:r>
      <w:r w:rsidR="00B1192E">
        <w:rPr>
          <w:rtl/>
        </w:rPr>
        <w:t>–</w:t>
      </w:r>
      <w:r w:rsidR="002C57B3">
        <w:rPr>
          <w:rFonts w:hint="cs"/>
          <w:rtl/>
        </w:rPr>
        <w:t xml:space="preserve"> </w:t>
      </w:r>
      <w:r w:rsidR="002C57B3" w:rsidRPr="002C57B3">
        <w:rPr>
          <w:rFonts w:hint="cs"/>
          <w:rtl/>
        </w:rPr>
        <w:t>טָמְנוּ פַח לִי</w:t>
      </w:r>
      <w:r w:rsidR="002C57B3">
        <w:rPr>
          <w:rFonts w:hint="cs"/>
          <w:rtl/>
        </w:rPr>
        <w:t>"</w:t>
      </w:r>
      <w:r w:rsidR="00A05E0D">
        <w:rPr>
          <w:rFonts w:hint="cs"/>
          <w:rtl/>
        </w:rPr>
        <w:t>.</w:t>
      </w:r>
    </w:p>
    <w:p w14:paraId="323657E6" w14:textId="0EAC54FD" w:rsidR="00032596" w:rsidRDefault="00A05E0D" w:rsidP="00B1192E">
      <w:pPr>
        <w:rPr>
          <w:rtl/>
        </w:rPr>
      </w:pPr>
      <w:r>
        <w:rPr>
          <w:rFonts w:hint="cs"/>
          <w:rtl/>
        </w:rPr>
        <w:t>ובכן, מהי כוונת</w:t>
      </w:r>
      <w:r w:rsidR="00032596">
        <w:rPr>
          <w:rFonts w:hint="cs"/>
          <w:rtl/>
        </w:rPr>
        <w:t xml:space="preserve"> המשורר</w:t>
      </w:r>
      <w:r>
        <w:rPr>
          <w:rFonts w:hint="cs"/>
          <w:rtl/>
        </w:rPr>
        <w:t xml:space="preserve"> בא</w:t>
      </w:r>
      <w:r w:rsidR="00032596">
        <w:rPr>
          <w:rFonts w:hint="cs"/>
          <w:rtl/>
        </w:rPr>
        <w:t>ו</w:t>
      </w:r>
      <w:r>
        <w:rPr>
          <w:rFonts w:hint="cs"/>
          <w:rtl/>
        </w:rPr>
        <w:t>מרו בהדגשה "</w:t>
      </w:r>
      <w:r w:rsidRPr="00A05E0D">
        <w:rPr>
          <w:rFonts w:hint="cs"/>
          <w:b/>
          <w:bCs/>
          <w:rtl/>
        </w:rPr>
        <w:t>אַתָּה</w:t>
      </w:r>
      <w:r w:rsidRPr="00A05E0D">
        <w:rPr>
          <w:rFonts w:hint="cs"/>
          <w:rtl/>
        </w:rPr>
        <w:t xml:space="preserve"> יָדַעְתָּ נְתִיבָתִי</w:t>
      </w:r>
      <w:r>
        <w:rPr>
          <w:rFonts w:hint="cs"/>
          <w:rtl/>
        </w:rPr>
        <w:t xml:space="preserve">"? נראה שהמשורר מעיד על עצמו את ה', על דבר שרק ה' יכול לאשרו. מהו הדבר? </w:t>
      </w:r>
    </w:p>
    <w:p w14:paraId="5C24F239" w14:textId="69D6E0C7" w:rsidR="00A05E0D" w:rsidRDefault="00A05E0D" w:rsidP="00032596">
      <w:pPr>
        <w:rPr>
          <w:rtl/>
        </w:rPr>
      </w:pPr>
      <w:proofErr w:type="spellStart"/>
      <w:r>
        <w:rPr>
          <w:rFonts w:hint="cs"/>
          <w:rtl/>
        </w:rPr>
        <w:t>ראב"ע</w:t>
      </w:r>
      <w:proofErr w:type="spellEnd"/>
      <w:r>
        <w:rPr>
          <w:rFonts w:hint="cs"/>
          <w:rtl/>
        </w:rPr>
        <w:t xml:space="preserve"> מביא כאן את פירושו של רבי משה (</w:t>
      </w:r>
      <w:proofErr w:type="spellStart"/>
      <w:r>
        <w:rPr>
          <w:rFonts w:hint="cs"/>
          <w:rtl/>
        </w:rPr>
        <w:t>ג'יקטילא</w:t>
      </w:r>
      <w:proofErr w:type="spellEnd"/>
      <w:r>
        <w:rPr>
          <w:rFonts w:hint="cs"/>
          <w:rtl/>
        </w:rPr>
        <w:t>):</w:t>
      </w:r>
    </w:p>
    <w:p w14:paraId="765DCE91" w14:textId="336DEC4E" w:rsidR="00A05E0D" w:rsidRDefault="00A05E0D" w:rsidP="00032596">
      <w:pPr>
        <w:rPr>
          <w:rtl/>
        </w:rPr>
      </w:pPr>
      <w:r>
        <w:rPr>
          <w:rtl/>
        </w:rPr>
        <w:tab/>
      </w:r>
      <w:r>
        <w:rPr>
          <w:rFonts w:hint="cs"/>
          <w:rtl/>
        </w:rPr>
        <w:t>רבי משה אמר: נ</w:t>
      </w:r>
      <w:r w:rsidR="00032596">
        <w:rPr>
          <w:rFonts w:hint="cs"/>
          <w:rtl/>
        </w:rPr>
        <w:t>ְ</w:t>
      </w:r>
      <w:r>
        <w:rPr>
          <w:rFonts w:hint="cs"/>
          <w:rtl/>
        </w:rPr>
        <w:t>ת</w:t>
      </w:r>
      <w:r w:rsidR="00032596">
        <w:rPr>
          <w:rFonts w:hint="cs"/>
          <w:rtl/>
        </w:rPr>
        <w:t>ִ</w:t>
      </w:r>
      <w:r>
        <w:rPr>
          <w:rFonts w:hint="cs"/>
          <w:rtl/>
        </w:rPr>
        <w:t>יב</w:t>
      </w:r>
      <w:r w:rsidR="00032596">
        <w:rPr>
          <w:rFonts w:hint="cs"/>
          <w:rtl/>
        </w:rPr>
        <w:t>ָ</w:t>
      </w:r>
      <w:r>
        <w:rPr>
          <w:rFonts w:hint="cs"/>
          <w:rtl/>
        </w:rPr>
        <w:t>ת</w:t>
      </w:r>
      <w:r w:rsidR="00032596">
        <w:rPr>
          <w:rFonts w:hint="cs"/>
          <w:rtl/>
        </w:rPr>
        <w:t>ִ</w:t>
      </w:r>
      <w:r>
        <w:rPr>
          <w:rFonts w:hint="cs"/>
          <w:rtl/>
        </w:rPr>
        <w:t xml:space="preserve">י </w:t>
      </w:r>
      <w:r>
        <w:rPr>
          <w:rtl/>
        </w:rPr>
        <w:t>–</w:t>
      </w:r>
      <w:r>
        <w:rPr>
          <w:rFonts w:hint="cs"/>
          <w:rtl/>
        </w:rPr>
        <w:t xml:space="preserve"> שהייתה ישרה לנגדך.</w:t>
      </w:r>
      <w:r>
        <w:rPr>
          <w:rStyle w:val="a9"/>
          <w:rtl/>
        </w:rPr>
        <w:footnoteReference w:id="26"/>
      </w:r>
    </w:p>
    <w:p w14:paraId="2733A76E" w14:textId="63AFA2E7" w:rsidR="00A05E0D" w:rsidRDefault="00A41759" w:rsidP="00A41759">
      <w:pPr>
        <w:rPr>
          <w:rtl/>
        </w:rPr>
      </w:pPr>
      <w:r>
        <w:rPr>
          <w:rFonts w:hint="cs"/>
          <w:rtl/>
        </w:rPr>
        <w:t>אם נקבל פירוש זה, יהיה ההמשך המתחייב ממנו כך: "</w:t>
      </w:r>
      <w:r w:rsidRPr="00A41759">
        <w:rPr>
          <w:rFonts w:hint="cs"/>
          <w:rtl/>
        </w:rPr>
        <w:t>בְּאֹרַח זוּ אֲהַלֵּךְ</w:t>
      </w:r>
      <w:r>
        <w:rPr>
          <w:rFonts w:hint="cs"/>
          <w:rtl/>
        </w:rPr>
        <w:t xml:space="preserve">" </w:t>
      </w:r>
      <w:r>
        <w:rPr>
          <w:rtl/>
        </w:rPr>
        <w:t>–</w:t>
      </w:r>
      <w:r>
        <w:rPr>
          <w:rFonts w:hint="cs"/>
          <w:rtl/>
        </w:rPr>
        <w:t xml:space="preserve"> שהוא אורח הישר בעיני ה' </w:t>
      </w:r>
      <w:r>
        <w:rPr>
          <w:rtl/>
        </w:rPr>
        <w:t>–</w:t>
      </w:r>
      <w:r>
        <w:rPr>
          <w:rFonts w:hint="cs"/>
          <w:rtl/>
        </w:rPr>
        <w:t xml:space="preserve"> "</w:t>
      </w:r>
      <w:r w:rsidRPr="00A41759">
        <w:rPr>
          <w:rFonts w:hint="cs"/>
          <w:rtl/>
        </w:rPr>
        <w:t>טָמְנוּ פַח לִי</w:t>
      </w:r>
      <w:r>
        <w:rPr>
          <w:rFonts w:hint="cs"/>
          <w:rtl/>
        </w:rPr>
        <w:t xml:space="preserve">" </w:t>
      </w:r>
      <w:r>
        <w:rPr>
          <w:rtl/>
        </w:rPr>
        <w:t>–</w:t>
      </w:r>
      <w:r>
        <w:rPr>
          <w:rFonts w:hint="cs"/>
          <w:rtl/>
        </w:rPr>
        <w:t xml:space="preserve"> להכשילני </w:t>
      </w:r>
      <w:proofErr w:type="spellStart"/>
      <w:r>
        <w:rPr>
          <w:rFonts w:hint="cs"/>
          <w:rtl/>
        </w:rPr>
        <w:t>ולהטותני</w:t>
      </w:r>
      <w:proofErr w:type="spellEnd"/>
      <w:r>
        <w:rPr>
          <w:rFonts w:hint="cs"/>
          <w:rtl/>
        </w:rPr>
        <w:t xml:space="preserve"> מדרך ה'.</w:t>
      </w:r>
    </w:p>
    <w:p w14:paraId="436A64F3" w14:textId="39C3938E" w:rsidR="00A41759" w:rsidRDefault="00040DC3" w:rsidP="00BD09ED">
      <w:pPr>
        <w:rPr>
          <w:rtl/>
        </w:rPr>
      </w:pPr>
      <w:r>
        <w:rPr>
          <w:rFonts w:hint="cs"/>
          <w:rtl/>
        </w:rPr>
        <w:t>פירושו של רבי משה</w:t>
      </w:r>
      <w:r w:rsidR="00BD09ED">
        <w:rPr>
          <w:rFonts w:hint="cs"/>
          <w:rtl/>
        </w:rPr>
        <w:t xml:space="preserve"> מעמיד את הצרה של המשורר בהקשר מוסרי-דתי. אולם אין זה</w:t>
      </w:r>
      <w:r>
        <w:rPr>
          <w:rFonts w:hint="cs"/>
          <w:rtl/>
        </w:rPr>
        <w:t xml:space="preserve"> הפירוש היחידי (ראה הערה 2</w:t>
      </w:r>
      <w:r w:rsidR="00BD09ED">
        <w:rPr>
          <w:rFonts w:hint="cs"/>
          <w:rtl/>
        </w:rPr>
        <w:t>5</w:t>
      </w:r>
      <w:r>
        <w:rPr>
          <w:rFonts w:hint="cs"/>
          <w:rtl/>
        </w:rPr>
        <w:t>), ולפי פירושים אחרים למילים "</w:t>
      </w:r>
      <w:r w:rsidRPr="00040DC3">
        <w:rPr>
          <w:rFonts w:hint="cs"/>
          <w:rtl/>
        </w:rPr>
        <w:t>וְאַתָּה יָדַעְתָּ נְתִיבָתִי</w:t>
      </w:r>
      <w:r>
        <w:rPr>
          <w:rFonts w:hint="cs"/>
          <w:rtl/>
        </w:rPr>
        <w:t xml:space="preserve">" </w:t>
      </w:r>
      <w:r>
        <w:rPr>
          <w:rtl/>
        </w:rPr>
        <w:t>–</w:t>
      </w:r>
      <w:r>
        <w:rPr>
          <w:rFonts w:hint="cs"/>
          <w:rtl/>
        </w:rPr>
        <w:t xml:space="preserve"> מדובר בדרך ממשית שבה הולך המשורר, ובנזקים ממש</w:t>
      </w:r>
      <w:r w:rsidR="00BD09ED">
        <w:rPr>
          <w:rFonts w:hint="cs"/>
          <w:rtl/>
        </w:rPr>
        <w:t>י</w:t>
      </w:r>
      <w:r>
        <w:rPr>
          <w:rFonts w:hint="cs"/>
          <w:rtl/>
        </w:rPr>
        <w:t xml:space="preserve">ים שאויביו חפצים לגרום לו בהליכתו בדרך זו. </w:t>
      </w:r>
    </w:p>
    <w:p w14:paraId="682F56DA" w14:textId="24E1FD75" w:rsidR="00BD09ED" w:rsidRDefault="00BD09ED" w:rsidP="00B1192E">
      <w:pPr>
        <w:rPr>
          <w:rtl/>
        </w:rPr>
      </w:pPr>
      <w:r>
        <w:rPr>
          <w:rFonts w:hint="cs"/>
          <w:rtl/>
        </w:rPr>
        <w:t>קשה 'לתרגם' את תלונת המשורר על כוונת אויביו להרע לו, למושגים מ</w:t>
      </w:r>
      <w:r w:rsidR="00B1192E">
        <w:rPr>
          <w:rFonts w:hint="cs"/>
          <w:rtl/>
        </w:rPr>
        <w:t>מ</w:t>
      </w:r>
      <w:r>
        <w:rPr>
          <w:rFonts w:hint="cs"/>
          <w:rtl/>
        </w:rPr>
        <w:t>שיים, ומכלל ספק בדבר כוונת המשורר לא יצאנו: האם אויביו אורבים לו פיזית בדרכו כדי לפגוע בו? האם הם חפצים להרגו? ושמא "</w:t>
      </w:r>
      <w:r w:rsidRPr="00B51146">
        <w:rPr>
          <w:rFonts w:hint="cs"/>
          <w:rtl/>
        </w:rPr>
        <w:t>טָמְנוּ פַח לִי</w:t>
      </w:r>
      <w:r>
        <w:rPr>
          <w:rFonts w:hint="cs"/>
          <w:rtl/>
        </w:rPr>
        <w:t>" זו מטפורה לניסיון פגיעה מוסרי-דתי?</w:t>
      </w:r>
      <w:r>
        <w:rPr>
          <w:rStyle w:val="a9"/>
          <w:rtl/>
        </w:rPr>
        <w:footnoteReference w:id="27"/>
      </w:r>
      <w:r>
        <w:rPr>
          <w:rFonts w:hint="cs"/>
          <w:rtl/>
        </w:rPr>
        <w:t xml:space="preserve"> קשה להסיק ממילות המזמור מהי בדיוק צרתו של המשורר. ערפול זה נראה מכוון, והוא אופייני לתיאורי צרות במזמורי תחינה ב</w:t>
      </w:r>
      <w:r w:rsidR="00B1192E">
        <w:rPr>
          <w:rFonts w:hint="cs"/>
          <w:rtl/>
        </w:rPr>
        <w:t xml:space="preserve">ספר </w:t>
      </w:r>
      <w:r>
        <w:rPr>
          <w:rFonts w:hint="cs"/>
          <w:rtl/>
        </w:rPr>
        <w:t>תהילים.</w:t>
      </w:r>
      <w:r>
        <w:rPr>
          <w:rStyle w:val="a9"/>
          <w:rtl/>
        </w:rPr>
        <w:footnoteReference w:id="28"/>
      </w:r>
    </w:p>
    <w:p w14:paraId="60B7DAEF" w14:textId="77777777" w:rsidR="0019747E" w:rsidRDefault="0019747E" w:rsidP="00BD09ED">
      <w:pPr>
        <w:ind w:firstLine="0"/>
        <w:rPr>
          <w:rtl/>
        </w:rPr>
      </w:pPr>
    </w:p>
    <w:p w14:paraId="11BEE87D" w14:textId="25A2DE07" w:rsidR="00040DC3" w:rsidRDefault="00040DC3" w:rsidP="00204DA7">
      <w:pPr>
        <w:rPr>
          <w:rtl/>
        </w:rPr>
      </w:pPr>
      <w:r>
        <w:rPr>
          <w:rFonts w:hint="cs"/>
          <w:rtl/>
        </w:rPr>
        <w:t xml:space="preserve">בית ד </w:t>
      </w:r>
      <w:r w:rsidR="00204DA7">
        <w:rPr>
          <w:rFonts w:hint="cs"/>
          <w:rtl/>
        </w:rPr>
        <w:t>ממשיך את קודמו ב</w:t>
      </w:r>
      <w:r w:rsidR="00BD09ED">
        <w:rPr>
          <w:rFonts w:hint="cs"/>
          <w:rtl/>
        </w:rPr>
        <w:t xml:space="preserve">תיאור הצרה, ובתוך כך </w:t>
      </w:r>
      <w:r>
        <w:rPr>
          <w:rFonts w:hint="cs"/>
          <w:rtl/>
        </w:rPr>
        <w:t>מופיעה לראשונה בקשת המשורר מאת ה':</w:t>
      </w:r>
    </w:p>
    <w:p w14:paraId="53A15F87" w14:textId="661365EC" w:rsidR="00040DC3" w:rsidRDefault="00040DC3" w:rsidP="0019747E">
      <w:pPr>
        <w:spacing w:after="0"/>
        <w:rPr>
          <w:rtl/>
        </w:rPr>
      </w:pPr>
      <w:r>
        <w:rPr>
          <w:rtl/>
        </w:rPr>
        <w:tab/>
      </w:r>
      <w:r w:rsidRPr="00040DC3">
        <w:rPr>
          <w:rFonts w:hint="cs"/>
        </w:rPr>
        <w:t> </w:t>
      </w:r>
      <w:r w:rsidRPr="00040DC3">
        <w:rPr>
          <w:rFonts w:hint="cs"/>
          <w:rtl/>
        </w:rPr>
        <w:t>הַבֵּיט יָמִין וּרְאֵה</w:t>
      </w:r>
      <w:r w:rsidR="006303BE">
        <w:rPr>
          <w:rStyle w:val="a9"/>
          <w:rtl/>
        </w:rPr>
        <w:footnoteReference w:id="29"/>
      </w:r>
      <w:r w:rsidR="006303BE">
        <w:rPr>
          <w:rFonts w:hint="cs"/>
          <w:rtl/>
        </w:rPr>
        <w:t>,</w:t>
      </w:r>
      <w:r w:rsidRPr="00040DC3">
        <w:rPr>
          <w:rFonts w:hint="cs"/>
          <w:rtl/>
        </w:rPr>
        <w:t xml:space="preserve"> וְאֵין לִי מַכִּיר </w:t>
      </w:r>
    </w:p>
    <w:p w14:paraId="59746F9B" w14:textId="62EA6798" w:rsidR="0019747E" w:rsidRDefault="0019747E" w:rsidP="0019747E">
      <w:pPr>
        <w:ind w:firstLine="720"/>
        <w:rPr>
          <w:rtl/>
        </w:rPr>
      </w:pPr>
      <w:r w:rsidRPr="00AD4CCA">
        <w:rPr>
          <w:rFonts w:hint="cs"/>
          <w:rtl/>
        </w:rPr>
        <w:t>אָבַד מָנוֹס מִמֶּנִּי</w:t>
      </w:r>
      <w:r>
        <w:rPr>
          <w:rFonts w:hint="cs"/>
          <w:rtl/>
        </w:rPr>
        <w:t>,</w:t>
      </w:r>
      <w:r w:rsidRPr="00AD4CCA">
        <w:rPr>
          <w:rFonts w:hint="cs"/>
          <w:rtl/>
        </w:rPr>
        <w:t xml:space="preserve"> אֵין דּוֹרֵשׁ לְנַפְשִׁי</w:t>
      </w:r>
      <w:r>
        <w:rPr>
          <w:rFonts w:hint="cs"/>
          <w:rtl/>
        </w:rPr>
        <w:t>.</w:t>
      </w:r>
    </w:p>
    <w:p w14:paraId="113A0726" w14:textId="742C8590" w:rsidR="006303BE" w:rsidRDefault="006303BE" w:rsidP="00204DA7">
      <w:pPr>
        <w:rPr>
          <w:rtl/>
        </w:rPr>
      </w:pPr>
      <w:r>
        <w:rPr>
          <w:rFonts w:hint="cs"/>
          <w:rtl/>
        </w:rPr>
        <w:t xml:space="preserve">באורח הליכתו צועד המשורר כשהוא לבדו. אויביו טומנים לו פח בדרכו, ואין מי </w:t>
      </w:r>
      <w:proofErr w:type="spellStart"/>
      <w:r>
        <w:rPr>
          <w:rFonts w:hint="cs"/>
          <w:rtl/>
        </w:rPr>
        <w:t>שיעזרנו</w:t>
      </w:r>
      <w:proofErr w:type="spellEnd"/>
      <w:r>
        <w:rPr>
          <w:rFonts w:hint="cs"/>
          <w:rtl/>
        </w:rPr>
        <w:t xml:space="preserve"> ויחפוץ להצילו מהם.</w:t>
      </w:r>
      <w:r>
        <w:rPr>
          <w:rStyle w:val="a9"/>
          <w:rtl/>
        </w:rPr>
        <w:footnoteReference w:id="30"/>
      </w:r>
    </w:p>
    <w:p w14:paraId="44F272CB" w14:textId="75C96605" w:rsidR="00AD4CCA" w:rsidRDefault="006303BE" w:rsidP="0019747E">
      <w:pPr>
        <w:rPr>
          <w:rtl/>
        </w:rPr>
      </w:pPr>
      <w:r>
        <w:rPr>
          <w:rFonts w:hint="cs"/>
          <w:rtl/>
        </w:rPr>
        <w:t xml:space="preserve">מדוע מזכיר המשורר את צד ימין בלבד </w:t>
      </w:r>
      <w:r>
        <w:rPr>
          <w:rtl/>
        </w:rPr>
        <w:t>–</w:t>
      </w:r>
      <w:r>
        <w:rPr>
          <w:rFonts w:hint="cs"/>
          <w:rtl/>
        </w:rPr>
        <w:t xml:space="preserve"> "</w:t>
      </w:r>
      <w:r w:rsidR="00AD4CCA">
        <w:rPr>
          <w:rFonts w:hint="cs"/>
          <w:rtl/>
        </w:rPr>
        <w:t xml:space="preserve">הַבֵּיט יָמִין וּרְאֵה"? תשובת </w:t>
      </w:r>
      <w:proofErr w:type="spellStart"/>
      <w:r w:rsidR="00AD4CCA">
        <w:rPr>
          <w:rFonts w:hint="cs"/>
          <w:rtl/>
        </w:rPr>
        <w:t>רד"ק</w:t>
      </w:r>
      <w:proofErr w:type="spellEnd"/>
      <w:r w:rsidR="00AD4CCA">
        <w:rPr>
          <w:rFonts w:hint="cs"/>
          <w:rtl/>
        </w:rPr>
        <w:t xml:space="preserve"> (וכמותו גם המאירי):</w:t>
      </w:r>
      <w:r w:rsidR="0019747E">
        <w:rPr>
          <w:rFonts w:hint="cs"/>
          <w:rtl/>
        </w:rPr>
        <w:t xml:space="preserve"> "</w:t>
      </w:r>
      <w:r w:rsidR="00AD4CCA">
        <w:rPr>
          <w:rFonts w:hint="cs"/>
          <w:rtl/>
        </w:rPr>
        <w:t xml:space="preserve">וזכר ימין ולא זכר שמאל </w:t>
      </w:r>
      <w:r w:rsidR="00AD4CCA">
        <w:rPr>
          <w:rtl/>
        </w:rPr>
        <w:t>–</w:t>
      </w:r>
      <w:r w:rsidR="00AD4CCA">
        <w:rPr>
          <w:rFonts w:hint="cs"/>
          <w:rtl/>
        </w:rPr>
        <w:t xml:space="preserve"> דרך קצרה, כמנהג המקרא,</w:t>
      </w:r>
      <w:r w:rsidR="00AD4CCA">
        <w:rPr>
          <w:rtl/>
        </w:rPr>
        <w:tab/>
      </w:r>
      <w:r w:rsidR="00AD4CCA">
        <w:rPr>
          <w:rFonts w:hint="cs"/>
          <w:rtl/>
        </w:rPr>
        <w:t>כי מהאחד יובן האחר</w:t>
      </w:r>
      <w:r w:rsidR="0019747E">
        <w:rPr>
          <w:rFonts w:hint="cs"/>
          <w:rtl/>
        </w:rPr>
        <w:t>"</w:t>
      </w:r>
      <w:r w:rsidR="00AD4CCA">
        <w:rPr>
          <w:rFonts w:hint="cs"/>
          <w:rtl/>
        </w:rPr>
        <w:t>.</w:t>
      </w:r>
      <w:r w:rsidR="0019747E">
        <w:rPr>
          <w:rFonts w:hint="cs"/>
          <w:rtl/>
        </w:rPr>
        <w:t xml:space="preserve"> </w:t>
      </w:r>
      <w:r w:rsidR="00AD4CCA">
        <w:rPr>
          <w:rFonts w:hint="cs"/>
          <w:rtl/>
        </w:rPr>
        <w:t>נראה שאת ההשלמה המובנת-מאליה יש להשלים בהמשך בית ד:</w:t>
      </w:r>
    </w:p>
    <w:p w14:paraId="5B2CFB47" w14:textId="5B091184" w:rsidR="00AD4CCA" w:rsidRDefault="00AD4CCA" w:rsidP="0019747E">
      <w:pPr>
        <w:spacing w:after="0"/>
        <w:rPr>
          <w:rtl/>
        </w:rPr>
      </w:pPr>
      <w:r>
        <w:rPr>
          <w:rtl/>
        </w:rPr>
        <w:tab/>
      </w:r>
      <w:r w:rsidRPr="00AD4CCA">
        <w:rPr>
          <w:rFonts w:hint="cs"/>
        </w:rPr>
        <w:t> </w:t>
      </w:r>
      <w:r w:rsidRPr="00AD4CCA">
        <w:rPr>
          <w:rFonts w:hint="cs"/>
          <w:rtl/>
        </w:rPr>
        <w:t xml:space="preserve">הַבֵּיט </w:t>
      </w:r>
      <w:r w:rsidRPr="00145F93">
        <w:rPr>
          <w:rFonts w:hint="cs"/>
          <w:b/>
          <w:bCs/>
          <w:rtl/>
        </w:rPr>
        <w:t>יָמִין</w:t>
      </w:r>
      <w:r w:rsidRPr="00AD4CCA">
        <w:rPr>
          <w:rFonts w:hint="cs"/>
          <w:rtl/>
        </w:rPr>
        <w:t xml:space="preserve"> וּרְאֵה </w:t>
      </w:r>
      <w:r w:rsidR="00204DA7">
        <w:rPr>
          <w:rtl/>
        </w:rPr>
        <w:t>–</w:t>
      </w:r>
      <w:r>
        <w:rPr>
          <w:rFonts w:hint="cs"/>
          <w:rtl/>
        </w:rPr>
        <w:t xml:space="preserve"> </w:t>
      </w:r>
      <w:r w:rsidRPr="00AD4CCA">
        <w:rPr>
          <w:rFonts w:hint="cs"/>
          <w:rtl/>
        </w:rPr>
        <w:t>וְאֵין לִי מַכִּיר </w:t>
      </w:r>
    </w:p>
    <w:p w14:paraId="7020EDC6" w14:textId="7ECB0AF1" w:rsidR="00AD4CCA" w:rsidRDefault="00AD4CCA" w:rsidP="00AD4CCA">
      <w:pPr>
        <w:rPr>
          <w:rtl/>
        </w:rPr>
      </w:pPr>
      <w:r>
        <w:rPr>
          <w:rtl/>
        </w:rPr>
        <w:tab/>
      </w:r>
      <w:r w:rsidR="00204DA7">
        <w:rPr>
          <w:rFonts w:hint="cs"/>
          <w:rtl/>
        </w:rPr>
        <w:t>[</w:t>
      </w:r>
      <w:r>
        <w:rPr>
          <w:rFonts w:hint="cs"/>
          <w:rtl/>
        </w:rPr>
        <w:t xml:space="preserve">הביט </w:t>
      </w:r>
      <w:r>
        <w:rPr>
          <w:rFonts w:hint="cs"/>
          <w:b/>
          <w:bCs/>
          <w:rtl/>
        </w:rPr>
        <w:t>שמאל</w:t>
      </w:r>
      <w:r>
        <w:rPr>
          <w:rFonts w:hint="cs"/>
          <w:rtl/>
        </w:rPr>
        <w:t xml:space="preserve"> וראה] </w:t>
      </w:r>
      <w:r w:rsidR="00204DA7">
        <w:rPr>
          <w:rtl/>
        </w:rPr>
        <w:t>–</w:t>
      </w:r>
      <w:r>
        <w:rPr>
          <w:rFonts w:hint="cs"/>
          <w:rtl/>
        </w:rPr>
        <w:t xml:space="preserve"> </w:t>
      </w:r>
      <w:r w:rsidRPr="00AD4CCA">
        <w:rPr>
          <w:rFonts w:hint="cs"/>
          <w:rtl/>
        </w:rPr>
        <w:t>אָבַד מָנוֹס מִמֶּנִּי</w:t>
      </w:r>
      <w:r w:rsidR="00145F93">
        <w:rPr>
          <w:rFonts w:hint="cs"/>
          <w:rtl/>
        </w:rPr>
        <w:t>,</w:t>
      </w:r>
      <w:r w:rsidRPr="00AD4CCA">
        <w:rPr>
          <w:rFonts w:hint="cs"/>
          <w:rtl/>
        </w:rPr>
        <w:t xml:space="preserve"> אֵין דּוֹרֵשׁ לְנַפְשִׁי</w:t>
      </w:r>
      <w:r>
        <w:rPr>
          <w:rFonts w:hint="cs"/>
          <w:rtl/>
        </w:rPr>
        <w:t>.</w:t>
      </w:r>
    </w:p>
    <w:p w14:paraId="07E166D1" w14:textId="5236C8F2" w:rsidR="00145F93" w:rsidRDefault="00145F93" w:rsidP="0019747E">
      <w:pPr>
        <w:rPr>
          <w:rtl/>
        </w:rPr>
      </w:pPr>
      <w:r>
        <w:rPr>
          <w:rFonts w:hint="cs"/>
          <w:rtl/>
        </w:rPr>
        <w:t>ואם כן, בית זה בנוי כתקבולת חסרה. המילים "</w:t>
      </w:r>
      <w:r w:rsidRPr="00AD4CCA">
        <w:rPr>
          <w:rFonts w:hint="cs"/>
          <w:rtl/>
        </w:rPr>
        <w:t>וְאֵין לִי מַכִּיר</w:t>
      </w:r>
      <w:r>
        <w:rPr>
          <w:rFonts w:hint="cs"/>
          <w:rtl/>
        </w:rPr>
        <w:t>" מקבילות למילים "</w:t>
      </w:r>
      <w:r w:rsidRPr="00AD4CCA">
        <w:rPr>
          <w:rFonts w:hint="cs"/>
          <w:rtl/>
        </w:rPr>
        <w:t>אֵין דּוֹרֵשׁ לְנַפְשִׁי</w:t>
      </w:r>
      <w:r>
        <w:rPr>
          <w:rFonts w:hint="cs"/>
          <w:rtl/>
        </w:rPr>
        <w:t>"</w:t>
      </w:r>
      <w:r w:rsidR="0019747E">
        <w:rPr>
          <w:rFonts w:hint="cs"/>
          <w:rtl/>
        </w:rPr>
        <w:t>,</w:t>
      </w:r>
      <w:r w:rsidR="00FB1431">
        <w:rPr>
          <w:rFonts w:hint="cs"/>
          <w:rtl/>
        </w:rPr>
        <w:t xml:space="preserve"> וכך יש לפרש</w:t>
      </w:r>
      <w:r w:rsidR="0019747E">
        <w:rPr>
          <w:rFonts w:hint="cs"/>
          <w:rtl/>
        </w:rPr>
        <w:t xml:space="preserve"> אות</w:t>
      </w:r>
      <w:r w:rsidR="00FB1431">
        <w:rPr>
          <w:rFonts w:hint="cs"/>
          <w:rtl/>
        </w:rPr>
        <w:t>ן</w:t>
      </w:r>
      <w:r w:rsidR="0019747E">
        <w:rPr>
          <w:rFonts w:hint="cs"/>
          <w:rtl/>
        </w:rPr>
        <w:t>,</w:t>
      </w:r>
      <w:r w:rsidR="00FB1431">
        <w:rPr>
          <w:rFonts w:hint="cs"/>
          <w:rtl/>
        </w:rPr>
        <w:t xml:space="preserve"> </w:t>
      </w:r>
      <w:r w:rsidR="0019747E">
        <w:rPr>
          <w:rFonts w:hint="cs"/>
          <w:rtl/>
        </w:rPr>
        <w:t>כדברי עמוס חכם</w:t>
      </w:r>
      <w:r w:rsidR="00FB1431">
        <w:rPr>
          <w:rFonts w:hint="cs"/>
          <w:rtl/>
        </w:rPr>
        <w:t xml:space="preserve">: </w:t>
      </w:r>
    </w:p>
    <w:p w14:paraId="6F148546" w14:textId="17937343" w:rsidR="00FB1431" w:rsidRDefault="00FB1431" w:rsidP="00FB1431">
      <w:pPr>
        <w:ind w:left="720" w:firstLine="2"/>
        <w:rPr>
          <w:rtl/>
        </w:rPr>
      </w:pPr>
      <w:r>
        <w:rPr>
          <w:rFonts w:hint="cs"/>
          <w:rtl/>
        </w:rPr>
        <w:t>ו</w:t>
      </w:r>
      <w:r w:rsidR="0019747E">
        <w:rPr>
          <w:rFonts w:hint="cs"/>
          <w:rtl/>
        </w:rPr>
        <w:t>ְ</w:t>
      </w:r>
      <w:r>
        <w:rPr>
          <w:rFonts w:hint="cs"/>
          <w:rtl/>
        </w:rPr>
        <w:t>א</w:t>
      </w:r>
      <w:r w:rsidR="0019747E">
        <w:rPr>
          <w:rFonts w:hint="cs"/>
          <w:rtl/>
        </w:rPr>
        <w:t>ֵ</w:t>
      </w:r>
      <w:r>
        <w:rPr>
          <w:rFonts w:hint="cs"/>
          <w:rtl/>
        </w:rPr>
        <w:t>ין ל</w:t>
      </w:r>
      <w:r w:rsidR="0019747E">
        <w:rPr>
          <w:rFonts w:hint="cs"/>
          <w:rtl/>
        </w:rPr>
        <w:t>ִ</w:t>
      </w:r>
      <w:r>
        <w:rPr>
          <w:rFonts w:hint="cs"/>
          <w:rtl/>
        </w:rPr>
        <w:t>י מ</w:t>
      </w:r>
      <w:r w:rsidR="0019747E">
        <w:rPr>
          <w:rFonts w:hint="cs"/>
          <w:rtl/>
        </w:rPr>
        <w:t>ַ</w:t>
      </w:r>
      <w:r>
        <w:rPr>
          <w:rFonts w:hint="cs"/>
          <w:rtl/>
        </w:rPr>
        <w:t>כ</w:t>
      </w:r>
      <w:r w:rsidR="0019747E">
        <w:rPr>
          <w:rFonts w:hint="cs"/>
          <w:rtl/>
        </w:rPr>
        <w:t>ִּ</w:t>
      </w:r>
      <w:r>
        <w:rPr>
          <w:rFonts w:hint="cs"/>
          <w:rtl/>
        </w:rPr>
        <w:t xml:space="preserve">יר </w:t>
      </w:r>
      <w:r>
        <w:rPr>
          <w:rtl/>
        </w:rPr>
        <w:t>–</w:t>
      </w:r>
      <w:r>
        <w:rPr>
          <w:rFonts w:hint="cs"/>
          <w:rtl/>
        </w:rPr>
        <w:t xml:space="preserve"> אין לי עוזר ומסייע כנגד אויבי</w:t>
      </w:r>
      <w:r w:rsidR="0019747E">
        <w:rPr>
          <w:rFonts w:hint="cs"/>
          <w:rtl/>
        </w:rPr>
        <w:t>י</w:t>
      </w:r>
      <w:r>
        <w:rPr>
          <w:rFonts w:hint="cs"/>
          <w:rtl/>
        </w:rPr>
        <w:t xml:space="preserve">. 'מכיר' הוא עוזר ותומך בעת צרה, וכן (בדברי נעמי לרות ב', </w:t>
      </w:r>
      <w:proofErr w:type="spellStart"/>
      <w:r>
        <w:rPr>
          <w:rFonts w:hint="cs"/>
          <w:rtl/>
        </w:rPr>
        <w:t>יט</w:t>
      </w:r>
      <w:proofErr w:type="spellEnd"/>
      <w:r>
        <w:rPr>
          <w:rFonts w:hint="cs"/>
          <w:rtl/>
        </w:rPr>
        <w:t>) "</w:t>
      </w:r>
      <w:r w:rsidRPr="00FB1431">
        <w:rPr>
          <w:rFonts w:hint="cs"/>
          <w:rtl/>
        </w:rPr>
        <w:t>יְהִי מַכִּירֵךְ בָּרוּךְ</w:t>
      </w:r>
      <w:r>
        <w:rPr>
          <w:rFonts w:hint="cs"/>
          <w:rtl/>
        </w:rPr>
        <w:t>"</w:t>
      </w:r>
      <w:r w:rsidR="0019747E">
        <w:rPr>
          <w:rFonts w:hint="cs"/>
          <w:rtl/>
        </w:rPr>
        <w:t>.</w:t>
      </w:r>
    </w:p>
    <w:p w14:paraId="0797C444" w14:textId="31045D1E" w:rsidR="00B1192E" w:rsidRDefault="00B1192E" w:rsidP="00B1192E">
      <w:pPr>
        <w:rPr>
          <w:rFonts w:hint="cs"/>
          <w:rtl/>
        </w:rPr>
      </w:pPr>
      <w:r>
        <w:rPr>
          <w:rFonts w:hint="cs"/>
          <w:rtl/>
        </w:rPr>
        <w:lastRenderedPageBreak/>
        <w:t>וכיוון ש'</w:t>
      </w:r>
      <w:r w:rsidRPr="00B1192E">
        <w:rPr>
          <w:rFonts w:hint="cs"/>
          <w:rtl/>
        </w:rPr>
        <w:t>אין לי מכיר</w:t>
      </w:r>
      <w:r>
        <w:rPr>
          <w:rFonts w:hint="cs"/>
          <w:rtl/>
        </w:rPr>
        <w:t xml:space="preserve">' ה'דורש לנפשי' וחפץ להצילני מידי אויביי </w:t>
      </w:r>
      <w:r>
        <w:rPr>
          <w:rtl/>
        </w:rPr>
        <w:t>–</w:t>
      </w:r>
      <w:r>
        <w:rPr>
          <w:rFonts w:hint="cs"/>
          <w:rtl/>
        </w:rPr>
        <w:t xml:space="preserve"> "</w:t>
      </w:r>
      <w:r w:rsidRPr="00B1192E">
        <w:rPr>
          <w:rFonts w:hint="cs"/>
          <w:rtl/>
        </w:rPr>
        <w:t>אָבַד מָנוֹס מִמֶּנִּי</w:t>
      </w:r>
      <w:r>
        <w:rPr>
          <w:rFonts w:hint="cs"/>
          <w:rtl/>
        </w:rPr>
        <w:t xml:space="preserve">" </w:t>
      </w:r>
      <w:r>
        <w:rPr>
          <w:rtl/>
        </w:rPr>
        <w:t>–</w:t>
      </w:r>
      <w:r>
        <w:rPr>
          <w:rFonts w:hint="cs"/>
          <w:rtl/>
        </w:rPr>
        <w:t xml:space="preserve"> כלומר אין לי כל אפשרות בריחה מרודפיי.</w:t>
      </w:r>
    </w:p>
    <w:p w14:paraId="0F751920" w14:textId="77777777" w:rsidR="00B1192E" w:rsidRDefault="00B1192E" w:rsidP="00204DA7">
      <w:pPr>
        <w:rPr>
          <w:rFonts w:hint="cs"/>
          <w:rtl/>
        </w:rPr>
      </w:pPr>
    </w:p>
    <w:p w14:paraId="2A9454F0" w14:textId="10DEA25C" w:rsidR="00FB1431" w:rsidRDefault="00713BC8" w:rsidP="00B1192E">
      <w:pPr>
        <w:rPr>
          <w:rtl/>
        </w:rPr>
      </w:pPr>
      <w:r>
        <w:rPr>
          <w:rFonts w:hint="cs"/>
          <w:rtl/>
        </w:rPr>
        <w:t>הבה נסכם את 'הגדת צרתו' של המשורר, כפי שהיא באה לידי ביטוי בדבריו בבתים ג–ד</w:t>
      </w:r>
      <w:r w:rsidR="0019747E">
        <w:rPr>
          <w:rFonts w:hint="cs"/>
          <w:rtl/>
        </w:rPr>
        <w:t>. נתחיל</w:t>
      </w:r>
      <w:r>
        <w:rPr>
          <w:rFonts w:hint="cs"/>
          <w:rtl/>
        </w:rPr>
        <w:t xml:space="preserve"> במה שאין בידינו לומר: איננו יכולים לתאר תיאור קונקרטי את צרתו</w:t>
      </w:r>
      <w:r w:rsidR="0019747E">
        <w:rPr>
          <w:rFonts w:hint="cs"/>
          <w:rtl/>
        </w:rPr>
        <w:t xml:space="preserve"> </w:t>
      </w:r>
      <w:r w:rsidR="0019747E">
        <w:rPr>
          <w:rtl/>
        </w:rPr>
        <w:t>–</w:t>
      </w:r>
      <w:r w:rsidR="0019747E">
        <w:rPr>
          <w:rFonts w:hint="cs"/>
          <w:rtl/>
        </w:rPr>
        <w:t xml:space="preserve"> </w:t>
      </w:r>
      <w:r>
        <w:rPr>
          <w:rFonts w:hint="cs"/>
          <w:rtl/>
        </w:rPr>
        <w:t>מי הם אויביו</w:t>
      </w:r>
      <w:r w:rsidR="0019747E">
        <w:rPr>
          <w:rFonts w:hint="cs"/>
          <w:rtl/>
        </w:rPr>
        <w:t>;</w:t>
      </w:r>
      <w:r>
        <w:rPr>
          <w:rFonts w:hint="cs"/>
          <w:rtl/>
        </w:rPr>
        <w:t xml:space="preserve"> </w:t>
      </w:r>
      <w:r w:rsidR="0019747E">
        <w:rPr>
          <w:rFonts w:hint="cs"/>
          <w:rtl/>
        </w:rPr>
        <w:t xml:space="preserve">מהו הרקע לרדיפתם את המשורר; </w:t>
      </w:r>
      <w:r>
        <w:rPr>
          <w:rFonts w:hint="cs"/>
          <w:rtl/>
        </w:rPr>
        <w:t>מהו הדבר שהם עושים בפועל, אותו 'פח' שהם טומנים לו בדרכו.</w:t>
      </w:r>
      <w:r>
        <w:rPr>
          <w:rStyle w:val="a9"/>
          <w:rtl/>
        </w:rPr>
        <w:footnoteReference w:id="31"/>
      </w:r>
      <w:r>
        <w:rPr>
          <w:rFonts w:hint="cs"/>
          <w:rtl/>
        </w:rPr>
        <w:t xml:space="preserve"> </w:t>
      </w:r>
      <w:r w:rsidR="00122B96">
        <w:rPr>
          <w:rFonts w:hint="cs"/>
          <w:rtl/>
        </w:rPr>
        <w:t xml:space="preserve">עוד </w:t>
      </w:r>
      <w:r w:rsidR="003D7AC2">
        <w:rPr>
          <w:rFonts w:hint="cs"/>
          <w:rtl/>
        </w:rPr>
        <w:t>אנו מתלבטים בין פרשנות מטפורית למונחים "</w:t>
      </w:r>
      <w:r w:rsidR="003D7AC2" w:rsidRPr="003D7AC2">
        <w:rPr>
          <w:rFonts w:hint="cs"/>
          <w:rtl/>
        </w:rPr>
        <w:t>נְתִיבָתִי</w:t>
      </w:r>
      <w:r w:rsidR="003D7AC2">
        <w:rPr>
          <w:rFonts w:hint="cs"/>
          <w:rtl/>
        </w:rPr>
        <w:t>"</w:t>
      </w:r>
      <w:r w:rsidR="00122B96">
        <w:rPr>
          <w:rFonts w:hint="cs"/>
          <w:rtl/>
        </w:rPr>
        <w:t>,</w:t>
      </w:r>
      <w:r w:rsidR="003D7AC2">
        <w:rPr>
          <w:rFonts w:hint="cs"/>
          <w:rtl/>
        </w:rPr>
        <w:t xml:space="preserve"> "</w:t>
      </w:r>
      <w:r w:rsidR="003D7AC2" w:rsidRPr="003D7AC2">
        <w:rPr>
          <w:rFonts w:hint="cs"/>
          <w:rtl/>
        </w:rPr>
        <w:t>אֹרַח זוּ אֲהַלֵּךְ</w:t>
      </w:r>
      <w:r w:rsidR="003D7AC2">
        <w:rPr>
          <w:rFonts w:hint="cs"/>
          <w:rtl/>
        </w:rPr>
        <w:t xml:space="preserve">" </w:t>
      </w:r>
      <w:proofErr w:type="spellStart"/>
      <w:r w:rsidR="003D7AC2">
        <w:rPr>
          <w:rFonts w:hint="cs"/>
          <w:rtl/>
        </w:rPr>
        <w:t>ו"</w:t>
      </w:r>
      <w:r w:rsidR="003D7AC2" w:rsidRPr="003D7AC2">
        <w:rPr>
          <w:rFonts w:hint="cs"/>
          <w:rtl/>
        </w:rPr>
        <w:t>פַח</w:t>
      </w:r>
      <w:proofErr w:type="spellEnd"/>
      <w:r w:rsidR="003D7AC2">
        <w:rPr>
          <w:rFonts w:hint="cs"/>
          <w:rtl/>
        </w:rPr>
        <w:t>"</w:t>
      </w:r>
      <w:r w:rsidR="008A71B6">
        <w:rPr>
          <w:rFonts w:hint="cs"/>
          <w:rtl/>
        </w:rPr>
        <w:t xml:space="preserve"> לבין פרשנות ממשית למונחים אלו. ואף על פי כן, </w:t>
      </w:r>
      <w:r w:rsidR="00122B96">
        <w:rPr>
          <w:rFonts w:hint="cs"/>
          <w:rtl/>
        </w:rPr>
        <w:t xml:space="preserve">גם בלא ידיעת פרטים אלה, </w:t>
      </w:r>
      <w:r w:rsidR="008A71B6">
        <w:rPr>
          <w:rFonts w:hint="cs"/>
          <w:rtl/>
        </w:rPr>
        <w:t xml:space="preserve">אנו חשים היטב את מצוקתו </w:t>
      </w:r>
      <w:r w:rsidR="008A71B6" w:rsidRPr="00B1192E">
        <w:rPr>
          <w:rFonts w:hint="cs"/>
          <w:b/>
          <w:bCs/>
          <w:rtl/>
        </w:rPr>
        <w:t>הנפשית</w:t>
      </w:r>
      <w:r w:rsidR="008A71B6">
        <w:rPr>
          <w:rFonts w:hint="cs"/>
          <w:rtl/>
        </w:rPr>
        <w:t xml:space="preserve"> של המשורר, וגם יכולים לתאר אותה, הודות לביטוי </w:t>
      </w:r>
      <w:r w:rsidR="00B1192E">
        <w:rPr>
          <w:rFonts w:hint="cs"/>
          <w:rtl/>
        </w:rPr>
        <w:t>המדויק</w:t>
      </w:r>
      <w:r w:rsidR="00122B96">
        <w:rPr>
          <w:rFonts w:hint="cs"/>
          <w:rtl/>
        </w:rPr>
        <w:t xml:space="preserve"> </w:t>
      </w:r>
      <w:r w:rsidR="008A71B6">
        <w:rPr>
          <w:rFonts w:hint="cs"/>
          <w:rtl/>
        </w:rPr>
        <w:t>שהוא נותן ל</w:t>
      </w:r>
      <w:r w:rsidR="00B1192E">
        <w:rPr>
          <w:rFonts w:hint="cs"/>
          <w:rtl/>
        </w:rPr>
        <w:t>מצבו</w:t>
      </w:r>
      <w:r w:rsidR="008A71B6">
        <w:rPr>
          <w:rFonts w:hint="cs"/>
          <w:rtl/>
        </w:rPr>
        <w:t xml:space="preserve"> </w:t>
      </w:r>
      <w:r w:rsidR="00B1192E" w:rsidRPr="00B1192E">
        <w:rPr>
          <w:rFonts w:hint="cs"/>
          <w:rtl/>
        </w:rPr>
        <w:t>הנפשי</w:t>
      </w:r>
      <w:r w:rsidR="00B1192E">
        <w:rPr>
          <w:rFonts w:hint="cs"/>
          <w:rtl/>
        </w:rPr>
        <w:t xml:space="preserve"> </w:t>
      </w:r>
      <w:r w:rsidR="008A71B6">
        <w:rPr>
          <w:rFonts w:hint="cs"/>
          <w:rtl/>
        </w:rPr>
        <w:t>בבתים ג–ד</w:t>
      </w:r>
      <w:r w:rsidR="00B1192E">
        <w:rPr>
          <w:rFonts w:hint="cs"/>
          <w:rtl/>
        </w:rPr>
        <w:t>.</w:t>
      </w:r>
      <w:r w:rsidR="008A71B6">
        <w:rPr>
          <w:rStyle w:val="a9"/>
          <w:rtl/>
        </w:rPr>
        <w:footnoteReference w:id="32"/>
      </w:r>
    </w:p>
    <w:p w14:paraId="2E5A54B0" w14:textId="455CDBA2" w:rsidR="00E62A6C" w:rsidRDefault="00B9143A" w:rsidP="00B1192E">
      <w:pPr>
        <w:rPr>
          <w:rtl/>
        </w:rPr>
      </w:pPr>
      <w:r>
        <w:rPr>
          <w:rFonts w:hint="cs"/>
          <w:rtl/>
        </w:rPr>
        <w:t>המתפלל הולך בדרכו, שה' יודע אותה, ואויביו מנסים להרע לו בדרכים נפתלות ("</w:t>
      </w:r>
      <w:r w:rsidRPr="00B9143A">
        <w:rPr>
          <w:rFonts w:hint="cs"/>
          <w:rtl/>
        </w:rPr>
        <w:t>טָמְנוּ פַח לִי</w:t>
      </w:r>
      <w:r>
        <w:rPr>
          <w:rFonts w:hint="cs"/>
          <w:rtl/>
        </w:rPr>
        <w:t xml:space="preserve">"). </w:t>
      </w:r>
      <w:r w:rsidR="00904B71">
        <w:rPr>
          <w:rFonts w:hint="cs"/>
          <w:rtl/>
        </w:rPr>
        <w:t xml:space="preserve">אולם לא הסכנה שהללו מסכנים אותו כשלעצמה היא העומדת במוקד </w:t>
      </w:r>
      <w:r w:rsidR="00E62A6C">
        <w:rPr>
          <w:rFonts w:hint="cs"/>
          <w:rtl/>
        </w:rPr>
        <w:t>מצוקתו</w:t>
      </w:r>
      <w:r w:rsidR="00904B71">
        <w:rPr>
          <w:rFonts w:hint="cs"/>
          <w:rtl/>
        </w:rPr>
        <w:t xml:space="preserve">, אלא </w:t>
      </w:r>
      <w:r w:rsidR="00204DA7">
        <w:rPr>
          <w:rFonts w:hint="cs"/>
          <w:rtl/>
        </w:rPr>
        <w:t>ה</w:t>
      </w:r>
      <w:r w:rsidR="00904B71">
        <w:rPr>
          <w:rFonts w:hint="cs"/>
          <w:rtl/>
        </w:rPr>
        <w:t>תחוש</w:t>
      </w:r>
      <w:r w:rsidR="00204DA7">
        <w:rPr>
          <w:rFonts w:hint="cs"/>
          <w:rtl/>
        </w:rPr>
        <w:t>ה</w:t>
      </w:r>
      <w:r w:rsidR="00904B71">
        <w:rPr>
          <w:rFonts w:hint="cs"/>
          <w:rtl/>
        </w:rPr>
        <w:t xml:space="preserve"> שהוא בודד בעולם, ואין בדרך שבה הוא צועד, לא בימינו</w:t>
      </w:r>
      <w:r w:rsidR="00D85175">
        <w:rPr>
          <w:rFonts w:hint="cs"/>
          <w:rtl/>
        </w:rPr>
        <w:t>ֹ</w:t>
      </w:r>
      <w:r w:rsidR="00904B71">
        <w:rPr>
          <w:rFonts w:hint="cs"/>
          <w:rtl/>
        </w:rPr>
        <w:t xml:space="preserve"> ולא בשמאלו, שום אדם החפץ בטובתו ("</w:t>
      </w:r>
      <w:r w:rsidR="00904B71" w:rsidRPr="00904B71">
        <w:rPr>
          <w:rFonts w:hint="cs"/>
          <w:rtl/>
        </w:rPr>
        <w:t>אֵין דּוֹרֵשׁ לְנַפְשִׁי</w:t>
      </w:r>
      <w:r w:rsidR="00904B71">
        <w:rPr>
          <w:rFonts w:hint="cs"/>
          <w:rtl/>
        </w:rPr>
        <w:t xml:space="preserve">"), </w:t>
      </w:r>
      <w:r w:rsidR="00A712A3">
        <w:rPr>
          <w:rFonts w:hint="cs"/>
          <w:rtl/>
        </w:rPr>
        <w:t>אין לו בעולם "</w:t>
      </w:r>
      <w:r w:rsidR="00A712A3" w:rsidRPr="00A712A3">
        <w:rPr>
          <w:rFonts w:hint="cs"/>
          <w:rtl/>
        </w:rPr>
        <w:t>מַכִּיר</w:t>
      </w:r>
      <w:r w:rsidR="00A712A3">
        <w:rPr>
          <w:rFonts w:hint="cs"/>
          <w:rtl/>
        </w:rPr>
        <w:t>"</w:t>
      </w:r>
      <w:r w:rsidR="00E62A6C">
        <w:rPr>
          <w:rFonts w:hint="cs"/>
          <w:rtl/>
        </w:rPr>
        <w:t xml:space="preserve"> </w:t>
      </w:r>
      <w:r w:rsidR="00E62A6C">
        <w:rPr>
          <w:rtl/>
        </w:rPr>
        <w:t>–</w:t>
      </w:r>
      <w:r w:rsidR="00A712A3">
        <w:rPr>
          <w:rFonts w:hint="cs"/>
          <w:rtl/>
        </w:rPr>
        <w:t xml:space="preserve"> </w:t>
      </w:r>
      <w:r w:rsidR="00E62A6C">
        <w:rPr>
          <w:rFonts w:hint="cs"/>
          <w:rtl/>
        </w:rPr>
        <w:t>מי שמוכן לעזור לו כנגד אויביו. על כן</w:t>
      </w:r>
      <w:r w:rsidR="00A712A3">
        <w:rPr>
          <w:rFonts w:hint="cs"/>
          <w:rtl/>
        </w:rPr>
        <w:t xml:space="preserve"> הוא קרוב לתחושת יֵאוש: "</w:t>
      </w:r>
      <w:r w:rsidR="00A712A3" w:rsidRPr="00A712A3">
        <w:rPr>
          <w:rFonts w:hint="cs"/>
          <w:rtl/>
        </w:rPr>
        <w:t>אָבַד מָנוֹס מִמֶּנִּי</w:t>
      </w:r>
      <w:r w:rsidR="00A712A3">
        <w:rPr>
          <w:rFonts w:hint="cs"/>
          <w:rtl/>
        </w:rPr>
        <w:t>"</w:t>
      </w:r>
      <w:r w:rsidR="00EC40D2">
        <w:rPr>
          <w:rFonts w:hint="cs"/>
          <w:rtl/>
        </w:rPr>
        <w:t>.</w:t>
      </w:r>
      <w:r w:rsidR="00122B96" w:rsidRPr="00122B96">
        <w:rPr>
          <w:rFonts w:hint="cs"/>
          <w:rtl/>
        </w:rPr>
        <w:t xml:space="preserve"> </w:t>
      </w:r>
    </w:p>
    <w:p w14:paraId="40DA8386" w14:textId="5A6FA546" w:rsidR="008A71B6" w:rsidRDefault="00122B96" w:rsidP="00E62A6C">
      <w:pPr>
        <w:rPr>
          <w:rtl/>
        </w:rPr>
      </w:pPr>
      <w:r>
        <w:rPr>
          <w:rFonts w:hint="cs"/>
          <w:rtl/>
        </w:rPr>
        <w:t>אם נתבקש לתת כותרת לאותה מצוקה נפשית המתוארת בבתים אלו, הרי תהא זו: "</w:t>
      </w:r>
      <w:r>
        <w:rPr>
          <w:rFonts w:hint="cs"/>
          <w:b/>
          <w:bCs/>
          <w:rtl/>
        </w:rPr>
        <w:t>בדידותו הנואשת של הנרדף על לא עוול</w:t>
      </w:r>
      <w:r>
        <w:rPr>
          <w:rFonts w:hint="cs"/>
          <w:rtl/>
        </w:rPr>
        <w:t>".</w:t>
      </w:r>
    </w:p>
    <w:p w14:paraId="06DF11E8" w14:textId="431AE1ED" w:rsidR="00EC40D2" w:rsidRDefault="00EC40D2" w:rsidP="00D85175">
      <w:pPr>
        <w:rPr>
          <w:rtl/>
        </w:rPr>
      </w:pPr>
      <w:r>
        <w:rPr>
          <w:rFonts w:hint="cs"/>
          <w:rtl/>
        </w:rPr>
        <w:t>הבדידות היא חוויה אנושית ק</w:t>
      </w:r>
      <w:r w:rsidR="00D85175">
        <w:rPr>
          <w:rFonts w:hint="cs"/>
          <w:rtl/>
        </w:rPr>
        <w:t>שה ומדכאת בחייו של כל אדם. אולם בדידותו של מ</w:t>
      </w:r>
      <w:r w:rsidR="00E62A6C">
        <w:rPr>
          <w:rFonts w:hint="cs"/>
          <w:rtl/>
        </w:rPr>
        <w:t>י שנרדף על ידי אויבים</w:t>
      </w:r>
      <w:r>
        <w:rPr>
          <w:rFonts w:hint="cs"/>
          <w:rtl/>
        </w:rPr>
        <w:t xml:space="preserve"> קשה שבעתיים: אל הסכנה הממשית </w:t>
      </w:r>
      <w:r w:rsidR="00E62A6C">
        <w:rPr>
          <w:rFonts w:hint="cs"/>
          <w:rtl/>
        </w:rPr>
        <w:t>שהוא חווה בהתמודדות מול</w:t>
      </w:r>
      <w:r w:rsidR="00204DA7">
        <w:rPr>
          <w:rFonts w:hint="cs"/>
          <w:rtl/>
        </w:rPr>
        <w:t xml:space="preserve"> האויבים, נוספת</w:t>
      </w:r>
      <w:r>
        <w:rPr>
          <w:rFonts w:hint="cs"/>
          <w:rtl/>
        </w:rPr>
        <w:t xml:space="preserve"> </w:t>
      </w:r>
      <w:r w:rsidR="00E62A6C">
        <w:rPr>
          <w:rFonts w:hint="cs"/>
          <w:rtl/>
        </w:rPr>
        <w:t xml:space="preserve">ההכרה המרה בכך שאיש </w:t>
      </w:r>
      <w:r>
        <w:rPr>
          <w:rFonts w:hint="cs"/>
          <w:rtl/>
        </w:rPr>
        <w:t>מצד הסובבים</w:t>
      </w:r>
      <w:r w:rsidR="00E62A6C">
        <w:rPr>
          <w:rFonts w:hint="cs"/>
          <w:rtl/>
        </w:rPr>
        <w:t xml:space="preserve"> אותו אינו </w:t>
      </w:r>
      <w:r w:rsidR="00204DA7">
        <w:rPr>
          <w:rFonts w:hint="cs"/>
          <w:rtl/>
        </w:rPr>
        <w:t>חומל עליו</w:t>
      </w:r>
      <w:r>
        <w:rPr>
          <w:rFonts w:hint="cs"/>
          <w:rtl/>
        </w:rPr>
        <w:t xml:space="preserve"> </w:t>
      </w:r>
      <w:r>
        <w:rPr>
          <w:rtl/>
        </w:rPr>
        <w:t>–</w:t>
      </w:r>
      <w:r w:rsidR="00E62A6C">
        <w:rPr>
          <w:rFonts w:hint="cs"/>
          <w:rtl/>
        </w:rPr>
        <w:t xml:space="preserve"> והוא נותר בודד ב</w:t>
      </w:r>
      <w:r>
        <w:rPr>
          <w:rFonts w:hint="cs"/>
          <w:rtl/>
        </w:rPr>
        <w:t xml:space="preserve">עולם </w:t>
      </w:r>
      <w:r w:rsidR="00D85175">
        <w:rPr>
          <w:rFonts w:hint="cs"/>
          <w:rtl/>
        </w:rPr>
        <w:t>שווה נפש ו</w:t>
      </w:r>
      <w:r w:rsidR="00E62A6C">
        <w:rPr>
          <w:rFonts w:hint="cs"/>
          <w:rtl/>
        </w:rPr>
        <w:t xml:space="preserve">אדיש </w:t>
      </w:r>
      <w:r>
        <w:rPr>
          <w:rFonts w:hint="cs"/>
          <w:rtl/>
        </w:rPr>
        <w:t>למצוקת הנרדף ולרשעותם של רודפיו.</w:t>
      </w:r>
    </w:p>
    <w:p w14:paraId="7FF03144" w14:textId="2E485801" w:rsidR="00750BCC" w:rsidRPr="00750BCC" w:rsidRDefault="00750BCC" w:rsidP="00750BCC">
      <w:pPr>
        <w:jc w:val="right"/>
        <w:rPr>
          <w:b/>
          <w:bCs/>
          <w:rtl/>
        </w:rPr>
      </w:pPr>
      <w:r w:rsidRPr="00750BCC">
        <w:rPr>
          <w:rFonts w:hint="cs"/>
          <w:b/>
          <w:bCs/>
          <w:rtl/>
        </w:rPr>
        <w:t>(המשך העיון בשבוע הבא)</w:t>
      </w:r>
    </w:p>
    <w:p w14:paraId="52F473BF" w14:textId="4042CDEF" w:rsidR="00C97302" w:rsidRPr="00D10986" w:rsidRDefault="00C97302" w:rsidP="004414B2">
      <w:pPr>
        <w:rPr>
          <w:rtl/>
        </w:rPr>
      </w:pPr>
    </w:p>
    <w:tbl>
      <w:tblPr>
        <w:tblW w:w="0" w:type="auto"/>
        <w:tblInd w:w="2539" w:type="dxa"/>
        <w:tblLayout w:type="fixed"/>
        <w:tblLook w:val="0000" w:firstRow="0" w:lastRow="0" w:firstColumn="0" w:lastColumn="0" w:noHBand="0" w:noVBand="0"/>
      </w:tblPr>
      <w:tblGrid>
        <w:gridCol w:w="284"/>
        <w:gridCol w:w="4111"/>
        <w:gridCol w:w="283"/>
      </w:tblGrid>
      <w:tr w:rsidR="00C97302" w:rsidRPr="00042337" w14:paraId="7EA795BA" w14:textId="77777777" w:rsidTr="00D07ACA">
        <w:tc>
          <w:tcPr>
            <w:tcW w:w="284" w:type="dxa"/>
            <w:tcBorders>
              <w:top w:val="nil"/>
              <w:left w:val="nil"/>
              <w:bottom w:val="nil"/>
              <w:right w:val="nil"/>
            </w:tcBorders>
          </w:tcPr>
          <w:p w14:paraId="07095B34"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4111" w:type="dxa"/>
            <w:tcBorders>
              <w:top w:val="nil"/>
              <w:left w:val="nil"/>
              <w:bottom w:val="nil"/>
              <w:right w:val="nil"/>
            </w:tcBorders>
          </w:tcPr>
          <w:p w14:paraId="0CFC9430"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283" w:type="dxa"/>
            <w:tcBorders>
              <w:top w:val="nil"/>
              <w:left w:val="nil"/>
              <w:bottom w:val="nil"/>
              <w:right w:val="nil"/>
            </w:tcBorders>
          </w:tcPr>
          <w:p w14:paraId="50CDB50D"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r>
      <w:tr w:rsidR="00C97302" w:rsidRPr="00042337" w14:paraId="5C56DB38" w14:textId="77777777" w:rsidTr="00D07ACA">
        <w:tc>
          <w:tcPr>
            <w:tcW w:w="284" w:type="dxa"/>
            <w:tcBorders>
              <w:top w:val="nil"/>
              <w:left w:val="nil"/>
              <w:bottom w:val="nil"/>
              <w:right w:val="nil"/>
            </w:tcBorders>
          </w:tcPr>
          <w:p w14:paraId="7E27F0E2"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5D511918"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כל הזכויות שמורות לישיבת הר עציון ולרב אלחנן סמט, תש</w:t>
            </w:r>
            <w:r w:rsidRPr="00042337">
              <w:rPr>
                <w:rFonts w:ascii="Arial" w:eastAsia="Times New Roman" w:hAnsi="Arial" w:cs="Narkisim" w:hint="cs"/>
                <w:b/>
                <w:bCs/>
                <w:sz w:val="16"/>
                <w:szCs w:val="16"/>
                <w:rtl/>
              </w:rPr>
              <w:t>ע"ו</w:t>
            </w:r>
          </w:p>
          <w:p w14:paraId="0B3C8577"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 xml:space="preserve">עורכת: </w:t>
            </w:r>
            <w:r w:rsidRPr="00042337">
              <w:rPr>
                <w:rFonts w:ascii="Arial" w:eastAsia="Times New Roman" w:hAnsi="Arial" w:cs="Narkisim" w:hint="cs"/>
                <w:b/>
                <w:bCs/>
                <w:sz w:val="16"/>
                <w:szCs w:val="16"/>
                <w:rtl/>
              </w:rPr>
              <w:t xml:space="preserve">נחמה בן אדרת  </w:t>
            </w:r>
          </w:p>
          <w:p w14:paraId="2BD8CE3E"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w:t>
            </w:r>
          </w:p>
          <w:p w14:paraId="376CFA37"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בית המדרש הוירטואלי שליד ישיבת הר עציון</w:t>
            </w:r>
          </w:p>
          <w:p w14:paraId="6AC7D3B7"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האתר בעברית:</w:t>
            </w:r>
            <w:r w:rsidRPr="00042337">
              <w:rPr>
                <w:rFonts w:ascii="Arial" w:eastAsia="Times New Roman" w:hAnsi="Arial" w:cs="Narkisim"/>
                <w:b/>
                <w:bCs/>
                <w:sz w:val="16"/>
                <w:szCs w:val="16"/>
                <w:rtl/>
              </w:rPr>
              <w:tab/>
            </w:r>
            <w:hyperlink r:id="rId9" w:history="1">
              <w:r w:rsidRPr="00042337">
                <w:rPr>
                  <w:rFonts w:ascii="Arial" w:eastAsia="Times New Roman" w:hAnsi="Arial" w:cs="Narkisim"/>
                  <w:b/>
                  <w:bCs/>
                  <w:color w:val="0000FF"/>
                  <w:sz w:val="16"/>
                  <w:szCs w:val="16"/>
                  <w:u w:val="single"/>
                  <w:lang w:val="x-none" w:eastAsia="x-none"/>
                </w:rPr>
                <w:t>http://</w:t>
              </w:r>
              <w:proofErr w:type="spellStart"/>
              <w:r w:rsidRPr="00042337">
                <w:rPr>
                  <w:rFonts w:ascii="Arial" w:eastAsia="Times New Roman" w:hAnsi="Arial" w:cs="Narkisim"/>
                  <w:b/>
                  <w:bCs/>
                  <w:color w:val="0000FF"/>
                  <w:sz w:val="16"/>
                  <w:szCs w:val="16"/>
                  <w:u w:val="single"/>
                  <w:lang w:val="x-none" w:eastAsia="x-none"/>
                </w:rPr>
                <w:t>www.etzion.org.il</w:t>
              </w:r>
              <w:proofErr w:type="spellEnd"/>
              <w:r w:rsidRPr="00042337">
                <w:rPr>
                  <w:rFonts w:ascii="Arial" w:eastAsia="Times New Roman" w:hAnsi="Arial" w:cs="Narkisim"/>
                  <w:b/>
                  <w:bCs/>
                  <w:color w:val="0000FF"/>
                  <w:sz w:val="16"/>
                  <w:szCs w:val="16"/>
                  <w:u w:val="single"/>
                  <w:lang w:val="x-none" w:eastAsia="x-none"/>
                </w:rPr>
                <w:t>/</w:t>
              </w:r>
              <w:proofErr w:type="spellStart"/>
              <w:r w:rsidRPr="00042337">
                <w:rPr>
                  <w:rFonts w:ascii="Arial" w:eastAsia="Times New Roman" w:hAnsi="Arial" w:cs="Narkisim"/>
                  <w:b/>
                  <w:bCs/>
                  <w:color w:val="0000FF"/>
                  <w:sz w:val="16"/>
                  <w:szCs w:val="16"/>
                  <w:u w:val="single"/>
                  <w:lang w:val="x-none" w:eastAsia="x-none"/>
                </w:rPr>
                <w:t>vbm</w:t>
              </w:r>
              <w:proofErr w:type="spellEnd"/>
            </w:hyperlink>
          </w:p>
          <w:p w14:paraId="0F11F51E"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האתר באנגלית:</w:t>
            </w:r>
            <w:r w:rsidRPr="00042337">
              <w:rPr>
                <w:rFonts w:ascii="Arial" w:eastAsia="Times New Roman" w:hAnsi="Arial" w:cs="Narkisim"/>
                <w:b/>
                <w:bCs/>
                <w:sz w:val="16"/>
                <w:szCs w:val="16"/>
                <w:rtl/>
              </w:rPr>
              <w:tab/>
            </w:r>
            <w:hyperlink r:id="rId10" w:history="1">
              <w:r w:rsidRPr="00042337">
                <w:rPr>
                  <w:rFonts w:ascii="Arial" w:eastAsia="Times New Roman" w:hAnsi="Arial" w:cs="Narkisim"/>
                  <w:b/>
                  <w:bCs/>
                  <w:color w:val="0000FF"/>
                  <w:sz w:val="16"/>
                  <w:szCs w:val="16"/>
                  <w:u w:val="single"/>
                  <w:lang w:val="x-none" w:eastAsia="x-none"/>
                </w:rPr>
                <w:t>http://</w:t>
              </w:r>
              <w:proofErr w:type="spellStart"/>
              <w:r w:rsidRPr="00042337">
                <w:rPr>
                  <w:rFonts w:ascii="Arial" w:eastAsia="Times New Roman" w:hAnsi="Arial" w:cs="Narkisim"/>
                  <w:b/>
                  <w:bCs/>
                  <w:color w:val="0000FF"/>
                  <w:sz w:val="16"/>
                  <w:szCs w:val="16"/>
                  <w:u w:val="single"/>
                  <w:lang w:val="x-none" w:eastAsia="x-none"/>
                </w:rPr>
                <w:t>www.vbm-torah.org</w:t>
              </w:r>
              <w:proofErr w:type="spellEnd"/>
            </w:hyperlink>
          </w:p>
          <w:p w14:paraId="3EF52716"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משרדי בית המדרש הוירטואלי: 02-</w:t>
            </w:r>
            <w:r w:rsidRPr="00042337">
              <w:rPr>
                <w:rFonts w:ascii="Arial" w:eastAsia="Times New Roman" w:hAnsi="Arial" w:cs="Narkisim" w:hint="cs"/>
                <w:b/>
                <w:bCs/>
                <w:sz w:val="16"/>
                <w:szCs w:val="16"/>
                <w:rtl/>
              </w:rPr>
              <w:t>9937300</w:t>
            </w:r>
            <w:r w:rsidRPr="00042337">
              <w:rPr>
                <w:rFonts w:ascii="Arial" w:eastAsia="Times New Roman" w:hAnsi="Arial" w:cs="Narkisim"/>
                <w:b/>
                <w:bCs/>
                <w:sz w:val="16"/>
                <w:szCs w:val="16"/>
                <w:rtl/>
              </w:rPr>
              <w:t xml:space="preserve"> שלוחה 5 </w:t>
            </w:r>
          </w:p>
          <w:p w14:paraId="5DE950C1"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דוא</w:t>
            </w:r>
            <w:r w:rsidRPr="00042337">
              <w:rPr>
                <w:rFonts w:ascii="Arial" w:eastAsia="Times New Roman" w:hAnsi="Arial" w:cs="Narkisim" w:hint="cs"/>
                <w:b/>
                <w:bCs/>
                <w:sz w:val="16"/>
                <w:szCs w:val="16"/>
                <w:rtl/>
              </w:rPr>
              <w:t>"</w:t>
            </w:r>
            <w:r w:rsidRPr="00042337">
              <w:rPr>
                <w:rFonts w:ascii="Arial" w:eastAsia="Times New Roman" w:hAnsi="Arial" w:cs="Narkisim"/>
                <w:b/>
                <w:bCs/>
                <w:sz w:val="16"/>
                <w:szCs w:val="16"/>
                <w:rtl/>
              </w:rPr>
              <w:t xml:space="preserve">ל: </w:t>
            </w:r>
            <w:hyperlink r:id="rId11" w:history="1">
              <w:proofErr w:type="spellStart"/>
              <w:r w:rsidRPr="00042337">
                <w:rPr>
                  <w:rFonts w:ascii="Arial" w:eastAsia="Times New Roman" w:hAnsi="Arial" w:cs="Narkisim"/>
                  <w:b/>
                  <w:bCs/>
                  <w:color w:val="0000FF"/>
                  <w:sz w:val="16"/>
                  <w:szCs w:val="16"/>
                  <w:u w:val="single"/>
                  <w:lang w:val="x-none" w:eastAsia="x-none"/>
                </w:rPr>
                <w:t>office@etzion.org.il</w:t>
              </w:r>
              <w:proofErr w:type="spellEnd"/>
            </w:hyperlink>
          </w:p>
        </w:tc>
        <w:tc>
          <w:tcPr>
            <w:tcW w:w="283" w:type="dxa"/>
            <w:tcBorders>
              <w:top w:val="nil"/>
              <w:left w:val="nil"/>
              <w:bottom w:val="nil"/>
              <w:right w:val="nil"/>
            </w:tcBorders>
          </w:tcPr>
          <w:p w14:paraId="5ACBED2E"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 xml:space="preserve">* * * * * * * * </w:t>
            </w:r>
          </w:p>
        </w:tc>
      </w:tr>
      <w:tr w:rsidR="00C97302" w:rsidRPr="00042337" w14:paraId="28DD3CE5" w14:textId="77777777" w:rsidTr="00D07ACA">
        <w:trPr>
          <w:trHeight w:val="171"/>
        </w:trPr>
        <w:tc>
          <w:tcPr>
            <w:tcW w:w="284" w:type="dxa"/>
            <w:tcBorders>
              <w:top w:val="nil"/>
              <w:left w:val="nil"/>
              <w:bottom w:val="nil"/>
              <w:right w:val="nil"/>
            </w:tcBorders>
          </w:tcPr>
          <w:p w14:paraId="0B24E790"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4111" w:type="dxa"/>
            <w:tcBorders>
              <w:top w:val="nil"/>
              <w:left w:val="nil"/>
              <w:bottom w:val="nil"/>
              <w:right w:val="nil"/>
            </w:tcBorders>
          </w:tcPr>
          <w:p w14:paraId="21D4283A"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283" w:type="dxa"/>
            <w:tcBorders>
              <w:top w:val="nil"/>
              <w:left w:val="nil"/>
              <w:bottom w:val="nil"/>
              <w:right w:val="nil"/>
            </w:tcBorders>
          </w:tcPr>
          <w:p w14:paraId="6317F34A" w14:textId="77777777"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r>
    </w:tbl>
    <w:p w14:paraId="1BEA683E" w14:textId="5941F8D9" w:rsidR="00541F46" w:rsidRPr="00D10986" w:rsidRDefault="00541F46" w:rsidP="004414B2">
      <w:pPr>
        <w:rPr>
          <w:rtl/>
        </w:rPr>
      </w:pPr>
    </w:p>
    <w:sectPr w:rsidR="00541F46" w:rsidRPr="00D10986"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9ED8B" w14:textId="77777777" w:rsidR="00AF5853" w:rsidRDefault="00AF5853" w:rsidP="0072464C">
      <w:r>
        <w:separator/>
      </w:r>
    </w:p>
  </w:endnote>
  <w:endnote w:type="continuationSeparator" w:id="0">
    <w:p w14:paraId="4502953D" w14:textId="77777777" w:rsidR="00AF5853" w:rsidRDefault="00AF5853" w:rsidP="0072464C">
      <w:r>
        <w:continuationSeparator/>
      </w:r>
    </w:p>
  </w:endnote>
  <w:endnote w:type="continuationNotice" w:id="1">
    <w:p w14:paraId="751FB331" w14:textId="77777777" w:rsidR="00AF5853" w:rsidRDefault="00AF5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688F2" w14:textId="77777777" w:rsidR="00AF5853" w:rsidRDefault="00AF5853" w:rsidP="0072464C">
      <w:r>
        <w:separator/>
      </w:r>
    </w:p>
  </w:footnote>
  <w:footnote w:type="continuationSeparator" w:id="0">
    <w:p w14:paraId="4F729582" w14:textId="77777777" w:rsidR="00AF5853" w:rsidRDefault="00AF5853" w:rsidP="0072464C">
      <w:r>
        <w:continuationSeparator/>
      </w:r>
    </w:p>
  </w:footnote>
  <w:footnote w:type="continuationNotice" w:id="1">
    <w:p w14:paraId="69B155D3" w14:textId="77777777" w:rsidR="00AF5853" w:rsidRDefault="00AF5853">
      <w:pPr>
        <w:spacing w:after="0" w:line="240" w:lineRule="auto"/>
      </w:pPr>
    </w:p>
  </w:footnote>
  <w:footnote w:id="2">
    <w:p w14:paraId="7402FEFF" w14:textId="32526F4B" w:rsidR="0019747E" w:rsidRDefault="0019747E" w:rsidP="00C97302">
      <w:pPr>
        <w:pStyle w:val="a7"/>
      </w:pPr>
      <w:r>
        <w:rPr>
          <w:rStyle w:val="a9"/>
        </w:rPr>
        <w:footnoteRef/>
      </w:r>
      <w:r>
        <w:rPr>
          <w:rtl/>
        </w:rPr>
        <w:t xml:space="preserve"> </w:t>
      </w:r>
      <w:r>
        <w:rPr>
          <w:rFonts w:hint="cs"/>
          <w:rtl/>
        </w:rPr>
        <w:t>על פי מנהג רוב עדות ישראל מזמורנו אינו כלול בסדר התפילה, ורק על פי מנהג תימן רגילים לאומרו ביחד עם קודמו, מזמור קמ"א, לאחר תפילת מנחה של יום חול.</w:t>
      </w:r>
    </w:p>
  </w:footnote>
  <w:footnote w:id="3">
    <w:p w14:paraId="1CF952EE" w14:textId="6B7FF182" w:rsidR="0019747E" w:rsidRDefault="0019747E">
      <w:pPr>
        <w:pStyle w:val="a7"/>
      </w:pPr>
      <w:r>
        <w:rPr>
          <w:rStyle w:val="a9"/>
        </w:rPr>
        <w:footnoteRef/>
      </w:r>
      <w:r>
        <w:rPr>
          <w:rtl/>
        </w:rPr>
        <w:t xml:space="preserve"> </w:t>
      </w:r>
      <w:r>
        <w:rPr>
          <w:rFonts w:hint="cs"/>
          <w:rtl/>
        </w:rPr>
        <w:t xml:space="preserve">בספרות המחקר הכתובה בעברית נהוג לכנות סוג זה של מזמורים 'קינת יחיד'. </w:t>
      </w:r>
      <w:r>
        <w:rPr>
          <w:rFonts w:hint="cs"/>
          <w:rtl/>
        </w:rPr>
        <w:t>בנספח לעיוננו על מזמור ו ('עיונים במזמורי תהילים' עמודים 36–37) עמדנו על הטעות בכינוי זה ועל</w:t>
      </w:r>
      <w:r w:rsidR="00C5197A">
        <w:rPr>
          <w:rFonts w:hint="cs"/>
          <w:rtl/>
        </w:rPr>
        <w:t xml:space="preserve"> דרך</w:t>
      </w:r>
      <w:r>
        <w:rPr>
          <w:rFonts w:hint="cs"/>
          <w:rtl/>
        </w:rPr>
        <w:t xml:space="preserve"> השתלשלותה, והצענו את החלופה </w:t>
      </w:r>
      <w:r>
        <w:rPr>
          <w:rtl/>
        </w:rPr>
        <w:t>–</w:t>
      </w:r>
      <w:r>
        <w:rPr>
          <w:rFonts w:hint="cs"/>
          <w:rtl/>
        </w:rPr>
        <w:t xml:space="preserve"> 'תחינת יחיד'.</w:t>
      </w:r>
    </w:p>
  </w:footnote>
  <w:footnote w:id="4">
    <w:p w14:paraId="703603BF" w14:textId="0141F67E" w:rsidR="0019747E" w:rsidRDefault="0019747E" w:rsidP="004F5829">
      <w:pPr>
        <w:pStyle w:val="a7"/>
      </w:pPr>
      <w:r>
        <w:rPr>
          <w:rStyle w:val="a9"/>
        </w:rPr>
        <w:footnoteRef/>
      </w:r>
      <w:r>
        <w:rPr>
          <w:rtl/>
        </w:rPr>
        <w:t xml:space="preserve"> </w:t>
      </w:r>
      <w:r>
        <w:rPr>
          <w:rFonts w:hint="cs"/>
          <w:rtl/>
        </w:rPr>
        <w:t xml:space="preserve">לדוגמה מזמורים ג', ד', ה', ז', י"א, י"ג, י"ז, כ"ב, כ"ז, כ"ח, ל"א, ל"ה, מ"א </w:t>
      </w:r>
      <w:r>
        <w:rPr>
          <w:rtl/>
        </w:rPr>
        <w:t>–</w:t>
      </w:r>
      <w:r>
        <w:rPr>
          <w:rFonts w:hint="cs"/>
          <w:rtl/>
        </w:rPr>
        <w:t xml:space="preserve"> כל אלו בספר הראשון בלבד. </w:t>
      </w:r>
      <w:r w:rsidR="004F5829">
        <w:rPr>
          <w:rFonts w:hint="cs"/>
          <w:rtl/>
        </w:rPr>
        <w:t xml:space="preserve">במזמורים נוספים בספר הראשון של תהילים מופיע </w:t>
      </w:r>
      <w:r>
        <w:rPr>
          <w:rFonts w:hint="cs"/>
          <w:rtl/>
        </w:rPr>
        <w:t>מוטיב רדיפת האויבים והמצוקה שבה נתון המתפלל מפני אויביו, אך לא כמוטיב עיקרי.</w:t>
      </w:r>
    </w:p>
  </w:footnote>
  <w:footnote w:id="5">
    <w:p w14:paraId="1D7DD41E" w14:textId="744A0BF1" w:rsidR="0019747E" w:rsidRDefault="0019747E">
      <w:pPr>
        <w:pStyle w:val="a7"/>
      </w:pPr>
      <w:r>
        <w:rPr>
          <w:rStyle w:val="a9"/>
        </w:rPr>
        <w:footnoteRef/>
      </w:r>
      <w:r>
        <w:rPr>
          <w:rtl/>
        </w:rPr>
        <w:t xml:space="preserve"> </w:t>
      </w:r>
      <w:r>
        <w:rPr>
          <w:rFonts w:hint="cs"/>
          <w:rtl/>
        </w:rPr>
        <w:t xml:space="preserve">בסדרה 'תורה נביאים וכתובים עם פירוש מדעי... על ידי אברהם כהנא'. הכרך על תהילים </w:t>
      </w:r>
      <w:r>
        <w:rPr>
          <w:rtl/>
        </w:rPr>
        <w:t>–</w:t>
      </w:r>
      <w:r>
        <w:rPr>
          <w:rFonts w:hint="cs"/>
          <w:rtl/>
        </w:rPr>
        <w:t xml:space="preserve"> </w:t>
      </w:r>
      <w:proofErr w:type="spellStart"/>
      <w:r>
        <w:rPr>
          <w:rFonts w:hint="cs"/>
          <w:rtl/>
        </w:rPr>
        <w:t>זיטומיר</w:t>
      </w:r>
      <w:proofErr w:type="spellEnd"/>
      <w:r>
        <w:rPr>
          <w:rFonts w:hint="cs"/>
          <w:rtl/>
        </w:rPr>
        <w:t xml:space="preserve"> תרס"ג.</w:t>
      </w:r>
    </w:p>
  </w:footnote>
  <w:footnote w:id="6">
    <w:p w14:paraId="64C0E102" w14:textId="7B16E321" w:rsidR="0019747E" w:rsidRDefault="0019747E">
      <w:pPr>
        <w:pStyle w:val="a7"/>
      </w:pPr>
      <w:r>
        <w:rPr>
          <w:rStyle w:val="a9"/>
        </w:rPr>
        <w:footnoteRef/>
      </w:r>
      <w:r>
        <w:rPr>
          <w:rtl/>
        </w:rPr>
        <w:t xml:space="preserve"> </w:t>
      </w:r>
      <w:r>
        <w:rPr>
          <w:rFonts w:hint="cs"/>
          <w:rtl/>
        </w:rPr>
        <w:t>החפץ בהקבלות לשוניות אלו ייקחם מביאורו של חיות למזמור או מן הרשימה של עמוס חכם במקום המצוין למעלה. אנו נידרש להקבלות אלו רק כפי צורך עיוננו.</w:t>
      </w:r>
    </w:p>
  </w:footnote>
  <w:footnote w:id="7">
    <w:p w14:paraId="1141DC8C" w14:textId="141F454E" w:rsidR="0019747E" w:rsidRDefault="0019747E" w:rsidP="005829F4">
      <w:pPr>
        <w:pStyle w:val="a7"/>
      </w:pPr>
      <w:r>
        <w:rPr>
          <w:rStyle w:val="a9"/>
        </w:rPr>
        <w:footnoteRef/>
      </w:r>
      <w:r>
        <w:rPr>
          <w:rtl/>
        </w:rPr>
        <w:t xml:space="preserve"> </w:t>
      </w:r>
      <w:r>
        <w:rPr>
          <w:rFonts w:hint="cs"/>
          <w:rtl/>
        </w:rPr>
        <w:t>ראה בעיון המבוא לסדרת עיונים זו.</w:t>
      </w:r>
    </w:p>
  </w:footnote>
  <w:footnote w:id="8">
    <w:p w14:paraId="7AD7EBDC" w14:textId="31046F48" w:rsidR="0019747E" w:rsidRDefault="0019747E" w:rsidP="001449A1">
      <w:pPr>
        <w:pStyle w:val="a7"/>
      </w:pPr>
      <w:r>
        <w:rPr>
          <w:rStyle w:val="a9"/>
        </w:rPr>
        <w:footnoteRef/>
      </w:r>
      <w:r>
        <w:rPr>
          <w:rtl/>
        </w:rPr>
        <w:t xml:space="preserve"> </w:t>
      </w:r>
      <w:r>
        <w:rPr>
          <w:rFonts w:hint="cs"/>
          <w:rtl/>
        </w:rPr>
        <w:t>מחמת 'פשטותו' של מזמורנו, קיצרו המפרשים בדבריהם בפירושים שכתבו לו, והאריכו דווקא בביאורם לכותרתו של המזמור, שמותירה רושם דרמטי במיוחד: "</w:t>
      </w:r>
      <w:r w:rsidRPr="00760E9D">
        <w:rPr>
          <w:rFonts w:hint="cs"/>
          <w:rtl/>
        </w:rPr>
        <w:t>מַשְׂכִּיל לְדָוִד</w:t>
      </w:r>
      <w:r>
        <w:rPr>
          <w:rFonts w:hint="cs"/>
          <w:rtl/>
        </w:rPr>
        <w:t>,</w:t>
      </w:r>
      <w:r w:rsidRPr="00760E9D">
        <w:rPr>
          <w:rFonts w:hint="cs"/>
          <w:rtl/>
        </w:rPr>
        <w:t xml:space="preserve"> בִּהְיוֹתוֹ בַמְּעָרָה תְפִלָּה</w:t>
      </w:r>
      <w:r>
        <w:rPr>
          <w:rFonts w:hint="cs"/>
          <w:rtl/>
        </w:rPr>
        <w:t xml:space="preserve">". המפרשים דנו לאיזו מערה רומזת הכותרת, האם למערת עדולם, שאליה נמלט דוד בראשית תקופת בריחתו מפני שאול, ושבה נקבצו אל דוד אחיו וכל בית אביו וארבע מאות איש מרי נפש שדוד היה לשר עליהם (שמ"א כ"ב, א–ב); או שמא למערת עין גדי, שבה התחבאו דוד ואנשיו מפני שאול, שחיפש את דוד בעזרת שלושת אלפים חייליו, ושאליה נכנס שאול </w:t>
      </w:r>
      <w:proofErr w:type="spellStart"/>
      <w:r>
        <w:rPr>
          <w:rFonts w:hint="cs"/>
          <w:rtl/>
        </w:rPr>
        <w:t>להסך</w:t>
      </w:r>
      <w:proofErr w:type="spellEnd"/>
      <w:r>
        <w:rPr>
          <w:rFonts w:hint="cs"/>
          <w:rtl/>
        </w:rPr>
        <w:t xml:space="preserve"> את רגליו, ושבה כרת דוד את כנף מעילו (שמ"א כ"ד, א–ד, וזו דעת המפרשים המסורתיים). שתי האפשרויות אינן מתאימות בשלמות לתוכנו של המזמור, וכדי להתאימן יש צורך בתירוצים דחוקים מסוגים שונים. ישנם פרשנים שהכפיפו את פירושם למזמור כולו אל האמור בכותרתו, ונדחקו בשל כך בדרכים שונות. דרכנו בעיונים אלה היא, שהמזמור בספר תהילים מתפרש בפני עצמו, בלא תלות בנאמר בכותרתו, וכך ננהג גם בעיון הנוכחי. </w:t>
      </w:r>
      <w:r>
        <w:rPr>
          <w:rFonts w:hint="cs"/>
          <w:rtl/>
        </w:rPr>
        <w:t>הקשר בין המזמורים לכותרותיהם בספר תהילים הוא נושא רחב, המצריך דיון במבוא כללי לספר תהילים, ואין כאן מקומו.</w:t>
      </w:r>
      <w:r w:rsidR="00C5197A">
        <w:rPr>
          <w:rFonts w:hint="cs"/>
          <w:rtl/>
        </w:rPr>
        <w:t xml:space="preserve"> וראה דברינו בנספח הראשון לעיון ל' בספרנו ובנספח למזמור ק' בסדרה הנוכחית.</w:t>
      </w:r>
    </w:p>
  </w:footnote>
  <w:footnote w:id="9">
    <w:p w14:paraId="6E975C0B" w14:textId="3EA9ABB2" w:rsidR="0019747E" w:rsidRDefault="0019747E" w:rsidP="00D07ACA">
      <w:pPr>
        <w:pStyle w:val="a7"/>
      </w:pPr>
      <w:r>
        <w:rPr>
          <w:rStyle w:val="a9"/>
        </w:rPr>
        <w:footnoteRef/>
      </w:r>
      <w:r>
        <w:rPr>
          <w:rtl/>
        </w:rPr>
        <w:t xml:space="preserve"> </w:t>
      </w:r>
      <w:r>
        <w:rPr>
          <w:rFonts w:hint="cs"/>
          <w:rtl/>
        </w:rPr>
        <w:t xml:space="preserve">ורק בבית האחרון </w:t>
      </w:r>
      <w:r>
        <w:rPr>
          <w:rtl/>
        </w:rPr>
        <w:t>–</w:t>
      </w:r>
      <w:r>
        <w:rPr>
          <w:rFonts w:hint="cs"/>
          <w:rtl/>
        </w:rPr>
        <w:t xml:space="preserve"> בית ט, באים שני פעלים בזמן עתיד: 'יַכְתִּירוּ', 'תִּגְמֹל', שכן בית זה מתאר את העתיד, כאשר ה' יגמול טובה עם המתפלל ויצילנו מצרתו, אז יגיבו הצדיקים על ישועתו.</w:t>
      </w:r>
    </w:p>
  </w:footnote>
  <w:footnote w:id="10">
    <w:p w14:paraId="139C70EF" w14:textId="7863345E" w:rsidR="0019747E" w:rsidRDefault="0019747E" w:rsidP="00D07ACA">
      <w:pPr>
        <w:pStyle w:val="a7"/>
      </w:pPr>
      <w:r>
        <w:rPr>
          <w:rStyle w:val="a9"/>
        </w:rPr>
        <w:footnoteRef/>
      </w:r>
      <w:r>
        <w:rPr>
          <w:rtl/>
        </w:rPr>
        <w:t xml:space="preserve"> </w:t>
      </w:r>
      <w:r>
        <w:rPr>
          <w:rFonts w:hint="cs"/>
          <w:rtl/>
        </w:rPr>
        <w:t>עמוס חכם בהערה 2 לפירושו למזמור מציע שני פירושים למשפטים אלו: "</w:t>
      </w:r>
      <w:r w:rsidRPr="00D07ACA">
        <w:rPr>
          <w:rFonts w:hint="cs"/>
          <w:spacing w:val="20"/>
          <w:rtl/>
        </w:rPr>
        <w:t>'</w:t>
      </w:r>
      <w:r>
        <w:rPr>
          <w:rFonts w:hint="cs"/>
          <w:rtl/>
        </w:rPr>
        <w:t xml:space="preserve">קולי' תחת 'בקולי'; ואפשר ש'קולי' הוא הפעול (מושא ישיר) של 'אזעק', וכן של 'אתחנן' בצלע המקבילה...וכיוצא בזה 'קולי אל ה' אקרא' </w:t>
      </w:r>
      <w:r>
        <w:rPr>
          <w:rtl/>
        </w:rPr>
        <w:t>–</w:t>
      </w:r>
      <w:r>
        <w:rPr>
          <w:rFonts w:hint="cs"/>
          <w:rtl/>
        </w:rPr>
        <w:t xml:space="preserve"> לעיל ג', ה."</w:t>
      </w:r>
    </w:p>
  </w:footnote>
  <w:footnote w:id="11">
    <w:p w14:paraId="143996CE" w14:textId="63F971B2" w:rsidR="0019747E" w:rsidRDefault="0019747E" w:rsidP="00AA7F02">
      <w:pPr>
        <w:pStyle w:val="a7"/>
      </w:pPr>
      <w:r>
        <w:rPr>
          <w:rStyle w:val="a9"/>
        </w:rPr>
        <w:footnoteRef/>
      </w:r>
      <w:r>
        <w:rPr>
          <w:rtl/>
        </w:rPr>
        <w:t xml:space="preserve"> </w:t>
      </w:r>
      <w:r>
        <w:rPr>
          <w:rFonts w:hint="cs"/>
          <w:rtl/>
        </w:rPr>
        <w:t>וכך מבקש המשורר גם במזמור ק"ל, ב: "</w:t>
      </w:r>
      <w:r w:rsidRPr="00AA7F02">
        <w:rPr>
          <w:rFonts w:hint="cs"/>
          <w:rtl/>
        </w:rPr>
        <w:t>אֲ</w:t>
      </w:r>
      <w:r>
        <w:rPr>
          <w:rFonts w:hint="cs"/>
          <w:rtl/>
        </w:rPr>
        <w:t>-</w:t>
      </w:r>
      <w:r w:rsidRPr="00AA7F02">
        <w:rPr>
          <w:rFonts w:hint="cs"/>
          <w:rtl/>
        </w:rPr>
        <w:t>דֹנָי</w:t>
      </w:r>
      <w:r>
        <w:rPr>
          <w:rFonts w:hint="cs"/>
          <w:rtl/>
        </w:rPr>
        <w:t>,</w:t>
      </w:r>
      <w:r w:rsidRPr="00AA7F02">
        <w:rPr>
          <w:rFonts w:hint="cs"/>
          <w:rtl/>
        </w:rPr>
        <w:t xml:space="preserve"> </w:t>
      </w:r>
      <w:r w:rsidRPr="007E19B6">
        <w:rPr>
          <w:rFonts w:hint="cs"/>
          <w:b/>
          <w:bCs/>
          <w:rtl/>
        </w:rPr>
        <w:t>שִׁמְעָה</w:t>
      </w:r>
      <w:r w:rsidRPr="00AA7F02">
        <w:rPr>
          <w:rFonts w:hint="cs"/>
          <w:rtl/>
        </w:rPr>
        <w:t xml:space="preserve"> </w:t>
      </w:r>
      <w:r w:rsidRPr="00AA7F02">
        <w:rPr>
          <w:rFonts w:hint="cs"/>
          <w:b/>
          <w:bCs/>
          <w:rtl/>
        </w:rPr>
        <w:t>בְקוֹלִי</w:t>
      </w:r>
      <w:r w:rsidRPr="00AA7F02">
        <w:rPr>
          <w:rFonts w:hint="cs"/>
          <w:rtl/>
        </w:rPr>
        <w:t xml:space="preserve"> </w:t>
      </w:r>
      <w:r>
        <w:rPr>
          <w:rFonts w:hint="cs"/>
          <w:rtl/>
        </w:rPr>
        <w:t xml:space="preserve">/ </w:t>
      </w:r>
      <w:r w:rsidRPr="00AA7F02">
        <w:rPr>
          <w:rFonts w:hint="cs"/>
          <w:rtl/>
        </w:rPr>
        <w:t xml:space="preserve">תִּהְיֶינָה אָזְנֶיךָ </w:t>
      </w:r>
      <w:r w:rsidRPr="007E19B6">
        <w:rPr>
          <w:rFonts w:hint="cs"/>
          <w:b/>
          <w:bCs/>
          <w:rtl/>
        </w:rPr>
        <w:t>קַשֻּׁבוֹת</w:t>
      </w:r>
      <w:r w:rsidRPr="00AA7F02">
        <w:rPr>
          <w:rFonts w:hint="cs"/>
          <w:rtl/>
        </w:rPr>
        <w:t xml:space="preserve"> </w:t>
      </w:r>
      <w:r w:rsidRPr="00AA7F02">
        <w:rPr>
          <w:rFonts w:hint="cs"/>
          <w:b/>
          <w:bCs/>
          <w:rtl/>
        </w:rPr>
        <w:t>לְקוֹל</w:t>
      </w:r>
      <w:r w:rsidRPr="00AA7F02">
        <w:rPr>
          <w:rFonts w:hint="cs"/>
          <w:rtl/>
        </w:rPr>
        <w:t xml:space="preserve"> תַּחֲנוּנָי</w:t>
      </w:r>
      <w:r>
        <w:rPr>
          <w:rFonts w:hint="cs"/>
          <w:rtl/>
        </w:rPr>
        <w:t>". וראה דברינו ביחס לפסוק זה בעיון למזמור ק"ל עמוד 450, וראויים הדברים הללו להיאמר גם על מזמורנו.</w:t>
      </w:r>
    </w:p>
  </w:footnote>
  <w:footnote w:id="12">
    <w:p w14:paraId="0E1FBDA0" w14:textId="52D0B024" w:rsidR="0019747E" w:rsidRDefault="0019747E" w:rsidP="007E19B6">
      <w:pPr>
        <w:pStyle w:val="a7"/>
      </w:pPr>
      <w:r>
        <w:rPr>
          <w:rStyle w:val="a9"/>
        </w:rPr>
        <w:footnoteRef/>
      </w:r>
      <w:r>
        <w:rPr>
          <w:rtl/>
        </w:rPr>
        <w:t xml:space="preserve"> </w:t>
      </w:r>
      <w:r>
        <w:rPr>
          <w:rFonts w:hint="cs"/>
          <w:rtl/>
        </w:rPr>
        <w:t xml:space="preserve">על </w:t>
      </w:r>
      <w:proofErr w:type="spellStart"/>
      <w:r>
        <w:rPr>
          <w:rFonts w:hint="cs"/>
          <w:rtl/>
        </w:rPr>
        <w:t>הכיאסם</w:t>
      </w:r>
      <w:proofErr w:type="spellEnd"/>
      <w:r>
        <w:rPr>
          <w:rFonts w:hint="cs"/>
          <w:rtl/>
        </w:rPr>
        <w:t xml:space="preserve"> כדרך לחתימת סדרת משפטים מקבילים ראה בספרנו עמוד 400 הערה 12. ואף שאין הנידון במזמורנו דומה לדוגמאות שם, בכל זאת נראים דברינו למעלה. </w:t>
      </w:r>
    </w:p>
  </w:footnote>
  <w:footnote w:id="13">
    <w:p w14:paraId="69522FA5" w14:textId="77777777" w:rsidR="0086320E" w:rsidRPr="00DF5C8C" w:rsidRDefault="0086320E" w:rsidP="0086320E">
      <w:pPr>
        <w:pStyle w:val="a7"/>
      </w:pPr>
      <w:r>
        <w:rPr>
          <w:rStyle w:val="a9"/>
        </w:rPr>
        <w:footnoteRef/>
      </w:r>
      <w:r>
        <w:rPr>
          <w:rtl/>
        </w:rPr>
        <w:t xml:space="preserve"> </w:t>
      </w:r>
      <w:r>
        <w:rPr>
          <w:rFonts w:hint="cs"/>
          <w:rtl/>
        </w:rPr>
        <w:t>בדרך כלל פירשו המפרשים הללו את המשפט "</w:t>
      </w:r>
      <w:r w:rsidRPr="007968CB">
        <w:rPr>
          <w:rFonts w:hint="cs"/>
          <w:rtl/>
        </w:rPr>
        <w:t>וְאַתָּה יָדַעְתָּ נְתִיבָתִי</w:t>
      </w:r>
      <w:r>
        <w:rPr>
          <w:rFonts w:hint="cs"/>
          <w:rtl/>
        </w:rPr>
        <w:t>" כמשפט מוסגר, כשההמשך הישיר של "</w:t>
      </w:r>
      <w:r w:rsidRPr="007968CB">
        <w:rPr>
          <w:rFonts w:hint="cs"/>
          <w:rtl/>
        </w:rPr>
        <w:t>בְּהִתְעַטֵּף עָלַי רוּחִי</w:t>
      </w:r>
      <w:r>
        <w:rPr>
          <w:rFonts w:hint="cs"/>
          <w:rtl/>
        </w:rPr>
        <w:t>" הוא "</w:t>
      </w:r>
      <w:r w:rsidRPr="007968CB">
        <w:rPr>
          <w:rFonts w:hint="cs"/>
          <w:rtl/>
        </w:rPr>
        <w:t>בְּאֹרַח זוּ אֲהַלֵּךְ טָמְנוּ פַח לִי</w:t>
      </w:r>
      <w:r>
        <w:rPr>
          <w:rFonts w:hint="cs"/>
          <w:rtl/>
        </w:rPr>
        <w:t xml:space="preserve">", והמשמעות: "בעת תתעטף רוחי בעבור רוב הצרות... באורח זו אהלך </w:t>
      </w:r>
      <w:r>
        <w:rPr>
          <w:rFonts w:hint="cs"/>
          <w:b/>
          <w:bCs/>
          <w:rtl/>
        </w:rPr>
        <w:t>כפוף ומעונה</w:t>
      </w:r>
      <w:r>
        <w:rPr>
          <w:rFonts w:hint="cs"/>
          <w:rtl/>
        </w:rPr>
        <w:t xml:space="preserve"> טמנו עליי פח ללכדני" </w:t>
      </w:r>
      <w:r>
        <w:rPr>
          <w:rtl/>
        </w:rPr>
        <w:t>–</w:t>
      </w:r>
      <w:r>
        <w:rPr>
          <w:rFonts w:hint="cs"/>
          <w:rtl/>
        </w:rPr>
        <w:t xml:space="preserve"> לשון בעל המצודות. וראה פירוש שונה של עמוס חכם בדעת מקרא, והכול דחוק.</w:t>
      </w:r>
    </w:p>
  </w:footnote>
  <w:footnote w:id="14">
    <w:p w14:paraId="2B4FB0E3" w14:textId="13A11FC6" w:rsidR="0019747E" w:rsidRDefault="0019747E" w:rsidP="007A5C7B">
      <w:pPr>
        <w:pStyle w:val="a7"/>
      </w:pPr>
      <w:r>
        <w:rPr>
          <w:rStyle w:val="a9"/>
        </w:rPr>
        <w:footnoteRef/>
      </w:r>
      <w:r>
        <w:rPr>
          <w:rtl/>
        </w:rPr>
        <w:t xml:space="preserve"> </w:t>
      </w:r>
      <w:r>
        <w:rPr>
          <w:rFonts w:hint="cs"/>
          <w:rtl/>
        </w:rPr>
        <w:t xml:space="preserve">הפועל 'עטף' מופיע </w:t>
      </w:r>
      <w:r w:rsidR="007A5C7B">
        <w:rPr>
          <w:rFonts w:hint="cs"/>
          <w:rtl/>
        </w:rPr>
        <w:t>כ</w:t>
      </w:r>
      <w:r>
        <w:rPr>
          <w:rFonts w:hint="cs"/>
          <w:rtl/>
        </w:rPr>
        <w:t xml:space="preserve">עשר פעמים במקרא </w:t>
      </w:r>
      <w:r w:rsidRPr="00BC1E1D">
        <w:rPr>
          <w:rFonts w:hint="cs"/>
          <w:rtl/>
        </w:rPr>
        <w:t>במשמעות חל</w:t>
      </w:r>
      <w:r w:rsidR="00BC1E1D">
        <w:rPr>
          <w:rFonts w:hint="cs"/>
          <w:rtl/>
        </w:rPr>
        <w:t>ש</w:t>
      </w:r>
      <w:r w:rsidRPr="00BC1E1D">
        <w:rPr>
          <w:rFonts w:hint="cs"/>
          <w:rtl/>
        </w:rPr>
        <w:t>,</w:t>
      </w:r>
      <w:r>
        <w:rPr>
          <w:rFonts w:hint="cs"/>
          <w:rtl/>
        </w:rPr>
        <w:t xml:space="preserve"> היה במצוקה.</w:t>
      </w:r>
      <w:r w:rsidR="00BC1E1D">
        <w:rPr>
          <w:rFonts w:hint="cs"/>
          <w:rtl/>
        </w:rPr>
        <w:t xml:space="preserve"> על כן המיר הפרשן את הפועל 'התעטף' ב'התעלף'.</w:t>
      </w:r>
      <w:r>
        <w:rPr>
          <w:rFonts w:hint="cs"/>
          <w:rtl/>
        </w:rPr>
        <w:t xml:space="preserve"> פרשנים מסורתיים אחדים</w:t>
      </w:r>
      <w:r w:rsidR="007A5C7B">
        <w:rPr>
          <w:rFonts w:hint="cs"/>
          <w:rtl/>
        </w:rPr>
        <w:t xml:space="preserve"> קושרים זאת לפועל 'עטף' במשמעותו הרווחת בלשון חכמים </w:t>
      </w:r>
      <w:r w:rsidR="007A5C7B">
        <w:rPr>
          <w:rtl/>
        </w:rPr>
        <w:t>–</w:t>
      </w:r>
      <w:r w:rsidR="007A5C7B">
        <w:rPr>
          <w:rFonts w:hint="cs"/>
          <w:rtl/>
        </w:rPr>
        <w:t xml:space="preserve"> </w:t>
      </w:r>
      <w:r>
        <w:rPr>
          <w:rFonts w:hint="cs"/>
          <w:rtl/>
        </w:rPr>
        <w:t>כיסה או נתכסה</w:t>
      </w:r>
      <w:r w:rsidR="007A5C7B">
        <w:rPr>
          <w:rFonts w:hint="cs"/>
          <w:rtl/>
        </w:rPr>
        <w:t>, משמעות נדירה ביותר במקרא</w:t>
      </w:r>
      <w:r>
        <w:rPr>
          <w:rFonts w:hint="cs"/>
          <w:rtl/>
        </w:rPr>
        <w:t>. אולם פרשנים חדשים רואים כאן שתי מילים שונות שאין ביניהן קשר.</w:t>
      </w:r>
    </w:p>
  </w:footnote>
  <w:footnote w:id="15">
    <w:p w14:paraId="3DA6C86D" w14:textId="77777777" w:rsidR="0086320E" w:rsidRDefault="0086320E" w:rsidP="0086320E">
      <w:pPr>
        <w:pStyle w:val="a7"/>
      </w:pPr>
      <w:r>
        <w:rPr>
          <w:rStyle w:val="a9"/>
        </w:rPr>
        <w:footnoteRef/>
      </w:r>
      <w:r>
        <w:rPr>
          <w:rtl/>
        </w:rPr>
        <w:t xml:space="preserve"> </w:t>
      </w:r>
      <w:r>
        <w:rPr>
          <w:rFonts w:hint="cs"/>
          <w:rtl/>
        </w:rPr>
        <w:t>הקשר בין 'להתעטף' לבין 'שיח' במשמעות תפילה מופיע גם בתהילים ע"ז, ד "</w:t>
      </w:r>
      <w:proofErr w:type="spellStart"/>
      <w:r w:rsidRPr="00135D5B">
        <w:rPr>
          <w:rFonts w:hint="cs"/>
          <w:rtl/>
        </w:rPr>
        <w:t>אָשִׂיחָה</w:t>
      </w:r>
      <w:proofErr w:type="spellEnd"/>
      <w:r w:rsidRPr="00135D5B">
        <w:rPr>
          <w:rFonts w:hint="cs"/>
          <w:rtl/>
        </w:rPr>
        <w:t xml:space="preserve"> וְתִתְעַטֵּף רוּחִי</w:t>
      </w:r>
      <w:r>
        <w:rPr>
          <w:rFonts w:hint="cs"/>
          <w:rtl/>
        </w:rPr>
        <w:t>".</w:t>
      </w:r>
    </w:p>
  </w:footnote>
  <w:footnote w:id="16">
    <w:p w14:paraId="40BECA4F" w14:textId="4808918F" w:rsidR="0086320E" w:rsidRDefault="0086320E" w:rsidP="00A36B16">
      <w:pPr>
        <w:pStyle w:val="a7"/>
      </w:pPr>
      <w:r>
        <w:rPr>
          <w:rStyle w:val="a9"/>
        </w:rPr>
        <w:footnoteRef/>
      </w:r>
      <w:r>
        <w:rPr>
          <w:rtl/>
        </w:rPr>
        <w:t xml:space="preserve"> </w:t>
      </w:r>
      <w:r>
        <w:rPr>
          <w:rFonts w:hint="cs"/>
          <w:rtl/>
        </w:rPr>
        <w:t xml:space="preserve">חלוקה של מזמור לחלקי משנה (במקרה הנידון בעיוננו </w:t>
      </w:r>
      <w:r>
        <w:rPr>
          <w:rtl/>
        </w:rPr>
        <w:t>–</w:t>
      </w:r>
      <w:r>
        <w:rPr>
          <w:rFonts w:hint="cs"/>
          <w:rtl/>
        </w:rPr>
        <w:t xml:space="preserve"> חלוקה לבתים), בדרך שפסוק אחד מתפצל בין שני חלקי משנה שונים במזמור, איננה מצב נדיר. </w:t>
      </w:r>
      <w:r w:rsidR="00A36B16">
        <w:rPr>
          <w:rFonts w:hint="cs"/>
          <w:rtl/>
        </w:rPr>
        <w:t>ראה עיוננו למזמור ק' סעיף ה ודוגמאות נוספות לכך בהערה 25 שם.</w:t>
      </w:r>
    </w:p>
  </w:footnote>
  <w:footnote w:id="17">
    <w:p w14:paraId="56BA6DEF" w14:textId="10D6FA29" w:rsidR="0019747E" w:rsidRDefault="0019747E" w:rsidP="00E30851">
      <w:pPr>
        <w:pStyle w:val="a7"/>
      </w:pPr>
      <w:r>
        <w:rPr>
          <w:rStyle w:val="a9"/>
        </w:rPr>
        <w:footnoteRef/>
      </w:r>
      <w:r>
        <w:rPr>
          <w:rtl/>
        </w:rPr>
        <w:t xml:space="preserve"> </w:t>
      </w:r>
      <w:r>
        <w:rPr>
          <w:rFonts w:hint="cs"/>
          <w:rtl/>
        </w:rPr>
        <w:t>לדוגמה, תהילים כ"ב, ג: "</w:t>
      </w:r>
      <w:r w:rsidRPr="00E30851">
        <w:rPr>
          <w:rFonts w:hint="cs"/>
          <w:rtl/>
        </w:rPr>
        <w:t>אֱ</w:t>
      </w:r>
      <w:r w:rsidRPr="00E30851">
        <w:rPr>
          <w:rFonts w:ascii="Arial" w:hAnsi="Arial" w:cs="Arial" w:hint="cs"/>
          <w:rtl/>
        </w:rPr>
        <w:t>‍</w:t>
      </w:r>
      <w:r>
        <w:rPr>
          <w:rFonts w:ascii="Arial" w:hAnsi="Arial" w:cs="Arial" w:hint="cs"/>
          <w:rtl/>
        </w:rPr>
        <w:t>-</w:t>
      </w:r>
      <w:r w:rsidRPr="00E30851">
        <w:rPr>
          <w:rFonts w:hint="cs"/>
          <w:rtl/>
        </w:rPr>
        <w:t>לֹהַי אֶקְרָא יוֹמָם וְלֹא תַעֲנֶה</w:t>
      </w:r>
      <w:r>
        <w:rPr>
          <w:rFonts w:hint="cs"/>
          <w:rtl/>
        </w:rPr>
        <w:t>" שפירושו: אני קורא אליך ביום ואינך עונה לי; כ"ח, א: "</w:t>
      </w:r>
      <w:r w:rsidRPr="00E30851">
        <w:rPr>
          <w:rFonts w:hint="cs"/>
          <w:rtl/>
        </w:rPr>
        <w:t xml:space="preserve">אֵלֶיךָ </w:t>
      </w:r>
      <w:r>
        <w:rPr>
          <w:rFonts w:hint="cs"/>
          <w:rtl/>
        </w:rPr>
        <w:t xml:space="preserve">ה' </w:t>
      </w:r>
      <w:r w:rsidRPr="00E30851">
        <w:rPr>
          <w:rFonts w:hint="cs"/>
          <w:rtl/>
        </w:rPr>
        <w:t>אֶקְרָא</w:t>
      </w:r>
      <w:r>
        <w:rPr>
          <w:rFonts w:hint="cs"/>
          <w:rtl/>
        </w:rPr>
        <w:t>,</w:t>
      </w:r>
      <w:r w:rsidRPr="00E30851">
        <w:rPr>
          <w:rFonts w:hint="cs"/>
          <w:rtl/>
        </w:rPr>
        <w:t xml:space="preserve"> צוּרִי אַל תֶּחֱרַשׁ מִמֶּנִּי</w:t>
      </w:r>
      <w:r>
        <w:rPr>
          <w:rFonts w:hint="cs"/>
          <w:rtl/>
        </w:rPr>
        <w:t>", שפירושו: אליך אני קורא ברגע זה.</w:t>
      </w:r>
    </w:p>
  </w:footnote>
  <w:footnote w:id="18">
    <w:p w14:paraId="73B460E7" w14:textId="10BF766B" w:rsidR="0019747E" w:rsidRPr="00B47167" w:rsidRDefault="0019747E" w:rsidP="00BF3F5E">
      <w:pPr>
        <w:pStyle w:val="a7"/>
        <w:rPr>
          <w:rtl/>
        </w:rPr>
      </w:pPr>
      <w:r>
        <w:rPr>
          <w:rStyle w:val="a9"/>
        </w:rPr>
        <w:footnoteRef/>
      </w:r>
      <w:r>
        <w:rPr>
          <w:rtl/>
        </w:rPr>
        <w:t xml:space="preserve"> </w:t>
      </w:r>
      <w:r>
        <w:rPr>
          <w:rFonts w:hint="cs"/>
          <w:rtl/>
        </w:rPr>
        <w:t>לדוגמה, תהילים י"ח ה–ח (סימנו בהדגשה את כל הפעלים בעתיד שמשמעם עבר) "</w:t>
      </w:r>
      <w:r w:rsidRPr="00504DC6">
        <w:rPr>
          <w:rFonts w:hint="cs"/>
          <w:rtl/>
        </w:rPr>
        <w:t xml:space="preserve">אֲפָפוּנִי חֶבְלֵי מָוֶת </w:t>
      </w:r>
      <w:r>
        <w:rPr>
          <w:rFonts w:hint="cs"/>
          <w:rtl/>
        </w:rPr>
        <w:t xml:space="preserve">/ </w:t>
      </w:r>
      <w:r w:rsidRPr="00504DC6">
        <w:rPr>
          <w:rFonts w:hint="cs"/>
          <w:rtl/>
        </w:rPr>
        <w:t xml:space="preserve">וְנַחֲלֵי בְלִיַּעַל </w:t>
      </w:r>
      <w:r w:rsidRPr="00504DC6">
        <w:rPr>
          <w:rFonts w:hint="cs"/>
          <w:b/>
          <w:bCs/>
          <w:rtl/>
        </w:rPr>
        <w:t>יְבַעֲתוּנִי</w:t>
      </w:r>
      <w:r>
        <w:rPr>
          <w:rFonts w:hint="cs"/>
          <w:rtl/>
        </w:rPr>
        <w:t xml:space="preserve">. </w:t>
      </w:r>
      <w:r w:rsidRPr="00504DC6">
        <w:rPr>
          <w:rFonts w:hint="cs"/>
          <w:rtl/>
        </w:rPr>
        <w:t xml:space="preserve">חֶבְלֵי שְׁאוֹל </w:t>
      </w:r>
      <w:proofErr w:type="spellStart"/>
      <w:r w:rsidRPr="00504DC6">
        <w:rPr>
          <w:rFonts w:hint="cs"/>
          <w:rtl/>
        </w:rPr>
        <w:t>סְבָבוּנִי</w:t>
      </w:r>
      <w:proofErr w:type="spellEnd"/>
      <w:r w:rsidRPr="00504DC6">
        <w:rPr>
          <w:rFonts w:hint="cs"/>
          <w:rtl/>
        </w:rPr>
        <w:t xml:space="preserve"> </w:t>
      </w:r>
      <w:r>
        <w:rPr>
          <w:rFonts w:hint="cs"/>
          <w:rtl/>
        </w:rPr>
        <w:t xml:space="preserve">/ </w:t>
      </w:r>
      <w:r w:rsidRPr="00504DC6">
        <w:rPr>
          <w:rFonts w:hint="cs"/>
          <w:rtl/>
        </w:rPr>
        <w:t>קִדְּמוּנִי מוֹקְשֵׁי מָוֶת</w:t>
      </w:r>
      <w:r>
        <w:rPr>
          <w:rFonts w:hint="cs"/>
          <w:rtl/>
        </w:rPr>
        <w:t xml:space="preserve">. </w:t>
      </w:r>
      <w:r w:rsidRPr="00504DC6">
        <w:rPr>
          <w:rFonts w:hint="cs"/>
          <w:rtl/>
        </w:rPr>
        <w:t xml:space="preserve">בַּצַּר לִי </w:t>
      </w:r>
      <w:r w:rsidRPr="00BF3F5E">
        <w:rPr>
          <w:rFonts w:hint="cs"/>
          <w:b/>
          <w:bCs/>
          <w:rtl/>
        </w:rPr>
        <w:t>אֶקְרָא</w:t>
      </w:r>
      <w:r w:rsidRPr="00504DC6">
        <w:rPr>
          <w:rFonts w:hint="cs"/>
          <w:rtl/>
        </w:rPr>
        <w:t xml:space="preserve"> </w:t>
      </w:r>
      <w:r>
        <w:rPr>
          <w:rFonts w:hint="cs"/>
          <w:rtl/>
        </w:rPr>
        <w:t xml:space="preserve">ה' / </w:t>
      </w:r>
      <w:r w:rsidRPr="00504DC6">
        <w:rPr>
          <w:rFonts w:hint="cs"/>
          <w:rtl/>
        </w:rPr>
        <w:t xml:space="preserve">וְאֶל אֱלֹהַי </w:t>
      </w:r>
      <w:r w:rsidRPr="00BF3F5E">
        <w:rPr>
          <w:rFonts w:hint="cs"/>
          <w:b/>
          <w:bCs/>
          <w:rtl/>
        </w:rPr>
        <w:t>אֲשַׁוֵּעַ</w:t>
      </w:r>
      <w:r>
        <w:rPr>
          <w:rFonts w:hint="cs"/>
          <w:rtl/>
        </w:rPr>
        <w:t xml:space="preserve">. </w:t>
      </w:r>
      <w:r w:rsidRPr="00BF3F5E">
        <w:rPr>
          <w:rFonts w:hint="cs"/>
          <w:b/>
          <w:bCs/>
          <w:rtl/>
        </w:rPr>
        <w:t>יִשְׁמַע</w:t>
      </w:r>
      <w:r w:rsidRPr="00504DC6">
        <w:rPr>
          <w:rFonts w:hint="cs"/>
          <w:rtl/>
        </w:rPr>
        <w:t xml:space="preserve"> מֵהֵיכָלוֹ קוֹלִי </w:t>
      </w:r>
      <w:r>
        <w:rPr>
          <w:rFonts w:hint="cs"/>
          <w:rtl/>
        </w:rPr>
        <w:t xml:space="preserve">/ </w:t>
      </w:r>
      <w:r w:rsidRPr="00504DC6">
        <w:rPr>
          <w:rFonts w:hint="cs"/>
          <w:rtl/>
        </w:rPr>
        <w:t xml:space="preserve">וְשַׁוְעָתִי לְפָנָיו </w:t>
      </w:r>
      <w:r w:rsidRPr="00BF3F5E">
        <w:rPr>
          <w:rFonts w:hint="cs"/>
          <w:b/>
          <w:bCs/>
          <w:rtl/>
        </w:rPr>
        <w:t>תָּבוֹא</w:t>
      </w:r>
      <w:r w:rsidRPr="00504DC6">
        <w:rPr>
          <w:rFonts w:hint="cs"/>
          <w:rtl/>
        </w:rPr>
        <w:t xml:space="preserve"> בְאָזְנָיו</w:t>
      </w:r>
      <w:r w:rsidRPr="00504DC6">
        <w:rPr>
          <w:rFonts w:hint="cs"/>
        </w:rPr>
        <w:t>.</w:t>
      </w:r>
      <w:r>
        <w:rPr>
          <w:rFonts w:hint="cs"/>
          <w:rtl/>
        </w:rPr>
        <w:t xml:space="preserve"> </w:t>
      </w:r>
      <w:r w:rsidRPr="00BF3F5E">
        <w:rPr>
          <w:rFonts w:hint="cs"/>
          <w:rtl/>
        </w:rPr>
        <w:t xml:space="preserve">וַתִּגְעַשׁ וַתִּרְעַשׁ הָאָרֶץ </w:t>
      </w:r>
      <w:r>
        <w:rPr>
          <w:rFonts w:hint="cs"/>
          <w:rtl/>
        </w:rPr>
        <w:t xml:space="preserve">/ </w:t>
      </w:r>
      <w:r w:rsidRPr="00BF3F5E">
        <w:rPr>
          <w:rFonts w:hint="cs"/>
          <w:rtl/>
        </w:rPr>
        <w:t xml:space="preserve">וּמוֹסְדֵי הָרִים </w:t>
      </w:r>
      <w:r w:rsidRPr="00B47167">
        <w:rPr>
          <w:rFonts w:hint="cs"/>
          <w:b/>
          <w:bCs/>
          <w:rtl/>
        </w:rPr>
        <w:t>יִרְגָּזוּ</w:t>
      </w:r>
      <w:r>
        <w:rPr>
          <w:rFonts w:hint="cs"/>
          <w:rtl/>
        </w:rPr>
        <w:t>". וכן הלאה בהמשך.</w:t>
      </w:r>
    </w:p>
  </w:footnote>
  <w:footnote w:id="19">
    <w:p w14:paraId="710C71F8" w14:textId="6A7F1BE4" w:rsidR="0019747E" w:rsidRDefault="0019747E" w:rsidP="00B27B40">
      <w:pPr>
        <w:pStyle w:val="a7"/>
      </w:pPr>
      <w:r>
        <w:rPr>
          <w:rStyle w:val="a9"/>
        </w:rPr>
        <w:footnoteRef/>
      </w:r>
      <w:r>
        <w:rPr>
          <w:rtl/>
        </w:rPr>
        <w:t xml:space="preserve"> </w:t>
      </w:r>
      <w:r>
        <w:rPr>
          <w:rFonts w:hint="cs"/>
          <w:rtl/>
        </w:rPr>
        <w:t>מה שאמרנו על גמישות השימוש בזמנים בשירה המקראית נכון כמובן גם ביחס לפעלים בזמן עבר: "</w:t>
      </w:r>
      <w:r w:rsidRPr="00B27B40">
        <w:rPr>
          <w:rFonts w:hint="cs"/>
          <w:rtl/>
        </w:rPr>
        <w:t>זָעַקְתִּ</w:t>
      </w:r>
      <w:r>
        <w:rPr>
          <w:rFonts w:hint="cs"/>
          <w:rtl/>
        </w:rPr>
        <w:t>י...</w:t>
      </w:r>
      <w:r w:rsidRPr="00B27B40">
        <w:rPr>
          <w:rFonts w:hint="cs"/>
          <w:rtl/>
        </w:rPr>
        <w:t>אָמַרְתִּי</w:t>
      </w:r>
      <w:r>
        <w:rPr>
          <w:rFonts w:hint="cs"/>
          <w:rtl/>
        </w:rPr>
        <w:t>..." פירושו "הריני זועק אליך ה'. עבר המתאר פעולה הנעשית בהווה" (עמוס חכם, דעת מקרא).</w:t>
      </w:r>
    </w:p>
  </w:footnote>
  <w:footnote w:id="20">
    <w:p w14:paraId="4E1ADF15" w14:textId="162ABEA2" w:rsidR="0019747E" w:rsidRDefault="0019747E" w:rsidP="002B11FE">
      <w:pPr>
        <w:pStyle w:val="a7"/>
      </w:pPr>
      <w:r>
        <w:rPr>
          <w:rStyle w:val="a9"/>
        </w:rPr>
        <w:footnoteRef/>
      </w:r>
      <w:r>
        <w:rPr>
          <w:rtl/>
        </w:rPr>
        <w:t xml:space="preserve"> </w:t>
      </w:r>
      <w:r>
        <w:rPr>
          <w:rFonts w:hint="cs"/>
          <w:rtl/>
        </w:rPr>
        <w:t>אפשר כי הוי"ו בראש הפנייה נובעת מהצורך לקשור בין המילים הפותחות את הפסוק "</w:t>
      </w:r>
      <w:r w:rsidRPr="002B11FE">
        <w:rPr>
          <w:rFonts w:hint="cs"/>
          <w:rtl/>
        </w:rPr>
        <w:t>בְּהִתְעַטֵּף עָלַי רוּחִי</w:t>
      </w:r>
      <w:r>
        <w:rPr>
          <w:rFonts w:hint="cs"/>
          <w:rtl/>
        </w:rPr>
        <w:t>", לפנייה אל ה' שבהמשך, כפי ששיערנו למעלה לעיל.</w:t>
      </w:r>
    </w:p>
  </w:footnote>
  <w:footnote w:id="21">
    <w:p w14:paraId="5087E82E" w14:textId="4FB62223" w:rsidR="0019747E" w:rsidRDefault="0019747E" w:rsidP="00881F0E">
      <w:pPr>
        <w:pStyle w:val="a7"/>
      </w:pPr>
      <w:r>
        <w:rPr>
          <w:rStyle w:val="a9"/>
        </w:rPr>
        <w:footnoteRef/>
      </w:r>
      <w:r>
        <w:rPr>
          <w:rtl/>
        </w:rPr>
        <w:t xml:space="preserve"> </w:t>
      </w:r>
      <w:r>
        <w:rPr>
          <w:rFonts w:hint="cs"/>
          <w:rtl/>
        </w:rPr>
        <w:t xml:space="preserve">על </w:t>
      </w:r>
      <w:r w:rsidR="00881F0E">
        <w:rPr>
          <w:rFonts w:hint="cs"/>
          <w:rtl/>
        </w:rPr>
        <w:t xml:space="preserve">כך שהפתיחה למזמור איננה חלק ממבנה המזמור ומחלוקתו לשתי מחציות, ראה בעיון המבוא לסדרה זו סעיף </w:t>
      </w:r>
      <w:proofErr w:type="spellStart"/>
      <w:r w:rsidR="00881F0E">
        <w:rPr>
          <w:rFonts w:hint="cs"/>
          <w:rtl/>
        </w:rPr>
        <w:t>ד</w:t>
      </w:r>
      <w:r w:rsidR="00881F0E" w:rsidRPr="00881F0E">
        <w:rPr>
          <w:rFonts w:hint="cs"/>
          <w:vertAlign w:val="subscript"/>
          <w:rtl/>
        </w:rPr>
        <w:t>3</w:t>
      </w:r>
      <w:proofErr w:type="spellEnd"/>
      <w:r w:rsidR="00881F0E">
        <w:rPr>
          <w:rFonts w:hint="cs"/>
          <w:rtl/>
        </w:rPr>
        <w:t xml:space="preserve">. </w:t>
      </w:r>
    </w:p>
  </w:footnote>
  <w:footnote w:id="22">
    <w:p w14:paraId="381F1D63" w14:textId="113E0E80" w:rsidR="0019747E" w:rsidRDefault="0019747E" w:rsidP="00881F0E">
      <w:pPr>
        <w:pStyle w:val="a7"/>
      </w:pPr>
      <w:r>
        <w:rPr>
          <w:rStyle w:val="a9"/>
        </w:rPr>
        <w:footnoteRef/>
      </w:r>
      <w:r>
        <w:rPr>
          <w:rtl/>
        </w:rPr>
        <w:t xml:space="preserve"> </w:t>
      </w:r>
      <w:r>
        <w:rPr>
          <w:rFonts w:hint="cs"/>
          <w:rtl/>
        </w:rPr>
        <w:t>בבתים א–ב 17 מילים, בעוד חלקיו הגדולים של המשך המזמור (כל אחת משתי מחציותיו) הם בני 21 או 23 מילים.</w:t>
      </w:r>
    </w:p>
  </w:footnote>
  <w:footnote w:id="23">
    <w:p w14:paraId="67B4389C" w14:textId="77777777" w:rsidR="00DD615E" w:rsidRDefault="0019747E" w:rsidP="00AD6B97">
      <w:pPr>
        <w:pStyle w:val="a7"/>
        <w:rPr>
          <w:rFonts w:hint="cs"/>
          <w:rtl/>
        </w:rPr>
      </w:pPr>
      <w:r>
        <w:rPr>
          <w:rStyle w:val="a9"/>
        </w:rPr>
        <w:footnoteRef/>
      </w:r>
      <w:r>
        <w:rPr>
          <w:rtl/>
        </w:rPr>
        <w:t xml:space="preserve"> </w:t>
      </w:r>
      <w:r>
        <w:rPr>
          <w:rFonts w:hint="cs"/>
          <w:rtl/>
        </w:rPr>
        <w:t xml:space="preserve">כמקובל במקרא, המימוש של התכנית המפורטת בתחילת המזמור, בבתים א–ב, </w:t>
      </w:r>
      <w:r w:rsidR="00AD6B97">
        <w:rPr>
          <w:rFonts w:hint="cs"/>
          <w:rtl/>
        </w:rPr>
        <w:t>מתקיים</w:t>
      </w:r>
      <w:r>
        <w:rPr>
          <w:rFonts w:hint="cs"/>
          <w:rtl/>
        </w:rPr>
        <w:t xml:space="preserve"> בסדר כיאסטי</w:t>
      </w:r>
      <w:r w:rsidR="00DD615E">
        <w:rPr>
          <w:rFonts w:hint="cs"/>
          <w:rtl/>
        </w:rPr>
        <w:t>:</w:t>
      </w:r>
    </w:p>
    <w:p w14:paraId="76B7EEA8" w14:textId="7D45F01D" w:rsidR="00DD615E" w:rsidRPr="00D96D23" w:rsidRDefault="00DD615E" w:rsidP="00D96D23">
      <w:pPr>
        <w:pStyle w:val="a7"/>
        <w:ind w:left="720"/>
        <w:rPr>
          <w:rFonts w:hint="cs"/>
          <w:rtl/>
        </w:rPr>
      </w:pPr>
      <w:bookmarkStart w:id="0" w:name="_GoBack"/>
      <w:bookmarkEnd w:id="0"/>
      <w:r w:rsidRPr="00D96D23">
        <w:rPr>
          <w:rFonts w:hint="cs"/>
          <w:rtl/>
        </w:rPr>
        <w:t xml:space="preserve">בית א </w:t>
      </w:r>
      <w:r w:rsidRPr="00D96D23">
        <w:rPr>
          <w:rtl/>
        </w:rPr>
        <w:t>–</w:t>
      </w:r>
      <w:r w:rsidRPr="00D96D23">
        <w:rPr>
          <w:rFonts w:hint="cs"/>
          <w:rtl/>
        </w:rPr>
        <w:t xml:space="preserve"> תכנית להשמעת זעקה </w:t>
      </w:r>
      <w:r w:rsidRPr="00D96D23">
        <w:rPr>
          <w:rtl/>
        </w:rPr>
        <w:t>–</w:t>
      </w:r>
      <w:r w:rsidRPr="00D96D23">
        <w:rPr>
          <w:rFonts w:hint="cs"/>
          <w:rtl/>
        </w:rPr>
        <w:t xml:space="preserve"> "קו</w:t>
      </w:r>
      <w:r w:rsidR="004B0B15" w:rsidRPr="00D96D23">
        <w:rPr>
          <w:rFonts w:hint="cs"/>
          <w:rtl/>
        </w:rPr>
        <w:t>ֹ</w:t>
      </w:r>
      <w:r w:rsidRPr="00D96D23">
        <w:rPr>
          <w:rFonts w:hint="cs"/>
          <w:rtl/>
        </w:rPr>
        <w:t>ל</w:t>
      </w:r>
      <w:r w:rsidR="004B0B15" w:rsidRPr="00D96D23">
        <w:rPr>
          <w:rFonts w:hint="cs"/>
          <w:rtl/>
        </w:rPr>
        <w:t>ִ</w:t>
      </w:r>
      <w:r w:rsidRPr="00D96D23">
        <w:rPr>
          <w:rFonts w:hint="cs"/>
          <w:rtl/>
        </w:rPr>
        <w:t>י א</w:t>
      </w:r>
      <w:r w:rsidR="004B0B15" w:rsidRPr="00D96D23">
        <w:rPr>
          <w:rFonts w:hint="cs"/>
          <w:rtl/>
        </w:rPr>
        <w:t>ֶ</w:t>
      </w:r>
      <w:r w:rsidRPr="00D96D23">
        <w:rPr>
          <w:rFonts w:hint="cs"/>
          <w:rtl/>
        </w:rPr>
        <w:t>ל ה'</w:t>
      </w:r>
      <w:r w:rsidR="00D96D23" w:rsidRPr="00D96D23">
        <w:rPr>
          <w:rFonts w:hint="cs"/>
          <w:rtl/>
        </w:rPr>
        <w:t xml:space="preserve"> אֶזְעָק</w:t>
      </w:r>
      <w:r w:rsidRPr="00D96D23">
        <w:rPr>
          <w:rFonts w:hint="cs"/>
          <w:rtl/>
        </w:rPr>
        <w:t>"</w:t>
      </w:r>
    </w:p>
    <w:p w14:paraId="24ABC550" w14:textId="499CD201" w:rsidR="00DD615E" w:rsidRPr="00D96D23" w:rsidRDefault="00DD615E" w:rsidP="004B0B15">
      <w:pPr>
        <w:pStyle w:val="a7"/>
        <w:ind w:left="720"/>
        <w:rPr>
          <w:rFonts w:hint="cs"/>
          <w:rtl/>
        </w:rPr>
      </w:pPr>
      <w:r w:rsidRPr="00D96D23">
        <w:rPr>
          <w:rFonts w:hint="cs"/>
          <w:rtl/>
        </w:rPr>
        <w:t xml:space="preserve">בית ב </w:t>
      </w:r>
      <w:r w:rsidRPr="00D96D23">
        <w:rPr>
          <w:rtl/>
        </w:rPr>
        <w:t>–</w:t>
      </w:r>
      <w:r w:rsidRPr="00D96D23">
        <w:rPr>
          <w:rFonts w:hint="cs"/>
          <w:rtl/>
        </w:rPr>
        <w:t xml:space="preserve"> תכנית להגדת הצרה </w:t>
      </w:r>
      <w:r w:rsidRPr="00D96D23">
        <w:rPr>
          <w:rtl/>
        </w:rPr>
        <w:t>–</w:t>
      </w:r>
      <w:r w:rsidRPr="00D96D23">
        <w:rPr>
          <w:rFonts w:hint="cs"/>
          <w:rtl/>
        </w:rPr>
        <w:t xml:space="preserve"> " צ</w:t>
      </w:r>
      <w:r w:rsidR="004B0B15" w:rsidRPr="00D96D23">
        <w:rPr>
          <w:rFonts w:hint="cs"/>
          <w:rtl/>
        </w:rPr>
        <w:t>ָ</w:t>
      </w:r>
      <w:r w:rsidRPr="00D96D23">
        <w:rPr>
          <w:rFonts w:hint="cs"/>
          <w:rtl/>
        </w:rPr>
        <w:t>ר</w:t>
      </w:r>
      <w:r w:rsidR="004B0B15" w:rsidRPr="00D96D23">
        <w:rPr>
          <w:rFonts w:hint="cs"/>
          <w:rtl/>
        </w:rPr>
        <w:t>ָ</w:t>
      </w:r>
      <w:r w:rsidRPr="00D96D23">
        <w:rPr>
          <w:rFonts w:hint="cs"/>
          <w:rtl/>
        </w:rPr>
        <w:t>ת</w:t>
      </w:r>
      <w:r w:rsidR="004B0B15" w:rsidRPr="00D96D23">
        <w:rPr>
          <w:rFonts w:hint="cs"/>
          <w:rtl/>
        </w:rPr>
        <w:t>ִ</w:t>
      </w:r>
      <w:r w:rsidRPr="00D96D23">
        <w:rPr>
          <w:rFonts w:hint="cs"/>
          <w:rtl/>
        </w:rPr>
        <w:t>י ל</w:t>
      </w:r>
      <w:r w:rsidR="004B0B15" w:rsidRPr="00D96D23">
        <w:rPr>
          <w:rFonts w:hint="cs"/>
          <w:rtl/>
        </w:rPr>
        <w:t>ְ</w:t>
      </w:r>
      <w:r w:rsidRPr="00D96D23">
        <w:rPr>
          <w:rFonts w:hint="cs"/>
          <w:rtl/>
        </w:rPr>
        <w:t>פ</w:t>
      </w:r>
      <w:r w:rsidR="004B0B15" w:rsidRPr="00D96D23">
        <w:rPr>
          <w:rFonts w:hint="cs"/>
          <w:rtl/>
        </w:rPr>
        <w:t>ָ</w:t>
      </w:r>
      <w:r w:rsidRPr="00D96D23">
        <w:rPr>
          <w:rFonts w:hint="cs"/>
          <w:rtl/>
        </w:rPr>
        <w:t>נ</w:t>
      </w:r>
      <w:r w:rsidR="004B0B15" w:rsidRPr="00D96D23">
        <w:rPr>
          <w:rFonts w:hint="cs"/>
          <w:rtl/>
        </w:rPr>
        <w:t>ָ</w:t>
      </w:r>
      <w:r w:rsidRPr="00D96D23">
        <w:rPr>
          <w:rFonts w:hint="cs"/>
          <w:rtl/>
        </w:rPr>
        <w:t>יו א</w:t>
      </w:r>
      <w:r w:rsidR="004B0B15" w:rsidRPr="00D96D23">
        <w:rPr>
          <w:rFonts w:hint="cs"/>
          <w:rtl/>
        </w:rPr>
        <w:t>ַ</w:t>
      </w:r>
      <w:r w:rsidRPr="00D96D23">
        <w:rPr>
          <w:rFonts w:hint="cs"/>
          <w:rtl/>
        </w:rPr>
        <w:t>ג</w:t>
      </w:r>
      <w:r w:rsidR="004B0B15" w:rsidRPr="00D96D23">
        <w:rPr>
          <w:rFonts w:hint="cs"/>
          <w:rtl/>
        </w:rPr>
        <w:t>ִּ</w:t>
      </w:r>
      <w:r w:rsidRPr="00D96D23">
        <w:rPr>
          <w:rFonts w:hint="cs"/>
          <w:rtl/>
        </w:rPr>
        <w:t>יד"</w:t>
      </w:r>
    </w:p>
    <w:p w14:paraId="0D9B89D2" w14:textId="5B7A1AF9" w:rsidR="00DD615E" w:rsidRPr="00D96D23" w:rsidRDefault="00DD615E" w:rsidP="00DD615E">
      <w:pPr>
        <w:pStyle w:val="a7"/>
        <w:ind w:left="720"/>
        <w:rPr>
          <w:rFonts w:hint="cs"/>
          <w:rtl/>
        </w:rPr>
      </w:pPr>
    </w:p>
    <w:p w14:paraId="0B726B14" w14:textId="5196EF8E" w:rsidR="00DD615E" w:rsidRPr="00D96D23" w:rsidRDefault="00DD615E" w:rsidP="00DD615E">
      <w:pPr>
        <w:pStyle w:val="a7"/>
        <w:ind w:left="720"/>
        <w:rPr>
          <w:rFonts w:hint="cs"/>
          <w:rtl/>
        </w:rPr>
      </w:pPr>
      <w:r w:rsidRPr="00D96D23">
        <w:rPr>
          <w:rFonts w:hint="cs"/>
          <w:rtl/>
        </w:rPr>
        <w:t>בתים ג</w:t>
      </w:r>
      <w:r w:rsidRPr="00D96D23">
        <w:rPr>
          <w:rtl/>
        </w:rPr>
        <w:t>–</w:t>
      </w:r>
      <w:r w:rsidRPr="00D96D23">
        <w:rPr>
          <w:rFonts w:hint="cs"/>
          <w:rtl/>
        </w:rPr>
        <w:t xml:space="preserve">ד </w:t>
      </w:r>
      <w:r w:rsidRPr="00D96D23">
        <w:rPr>
          <w:rtl/>
        </w:rPr>
        <w:t>–</w:t>
      </w:r>
      <w:r w:rsidRPr="00D96D23">
        <w:rPr>
          <w:rFonts w:hint="cs"/>
          <w:rtl/>
        </w:rPr>
        <w:t xml:space="preserve"> הגדת הצרה </w:t>
      </w:r>
      <w:r w:rsidRPr="00D96D23">
        <w:rPr>
          <w:rtl/>
        </w:rPr>
        <w:t>–</w:t>
      </w:r>
      <w:r w:rsidRPr="00D96D23">
        <w:rPr>
          <w:rFonts w:hint="cs"/>
          <w:rtl/>
        </w:rPr>
        <w:t xml:space="preserve"> "ט</w:t>
      </w:r>
      <w:r w:rsidR="004B0B15" w:rsidRPr="00D96D23">
        <w:rPr>
          <w:rFonts w:hint="cs"/>
          <w:rtl/>
        </w:rPr>
        <w:t>ָ</w:t>
      </w:r>
      <w:r w:rsidRPr="00D96D23">
        <w:rPr>
          <w:rFonts w:hint="cs"/>
          <w:rtl/>
        </w:rPr>
        <w:t>מ</w:t>
      </w:r>
      <w:r w:rsidR="004B0B15" w:rsidRPr="00D96D23">
        <w:rPr>
          <w:rFonts w:hint="cs"/>
          <w:rtl/>
        </w:rPr>
        <w:t>ְ</w:t>
      </w:r>
      <w:r w:rsidRPr="00D96D23">
        <w:rPr>
          <w:rFonts w:hint="cs"/>
          <w:rtl/>
        </w:rPr>
        <w:t>נו</w:t>
      </w:r>
      <w:r w:rsidR="004B0B15" w:rsidRPr="00D96D23">
        <w:rPr>
          <w:rFonts w:hint="cs"/>
          <w:rtl/>
        </w:rPr>
        <w:t>ּ</w:t>
      </w:r>
      <w:r w:rsidRPr="00D96D23">
        <w:rPr>
          <w:rFonts w:hint="cs"/>
          <w:rtl/>
        </w:rPr>
        <w:t xml:space="preserve"> פ</w:t>
      </w:r>
      <w:r w:rsidR="004B0B15" w:rsidRPr="00D96D23">
        <w:rPr>
          <w:rFonts w:hint="cs"/>
          <w:rtl/>
        </w:rPr>
        <w:t>ַ</w:t>
      </w:r>
      <w:r w:rsidRPr="00D96D23">
        <w:rPr>
          <w:rFonts w:hint="cs"/>
          <w:rtl/>
        </w:rPr>
        <w:t>ח ל</w:t>
      </w:r>
      <w:r w:rsidR="004B0B15" w:rsidRPr="00D96D23">
        <w:rPr>
          <w:rFonts w:hint="cs"/>
          <w:rtl/>
        </w:rPr>
        <w:t>ִ</w:t>
      </w:r>
      <w:r w:rsidRPr="00D96D23">
        <w:rPr>
          <w:rFonts w:hint="cs"/>
          <w:rtl/>
        </w:rPr>
        <w:t>י..."</w:t>
      </w:r>
    </w:p>
    <w:p w14:paraId="52248235" w14:textId="775EF9C2" w:rsidR="00DD615E" w:rsidRDefault="00DD615E" w:rsidP="00D96D23">
      <w:pPr>
        <w:pStyle w:val="a7"/>
        <w:ind w:left="720"/>
        <w:rPr>
          <w:rFonts w:hint="cs"/>
          <w:rtl/>
        </w:rPr>
      </w:pPr>
      <w:r w:rsidRPr="00D96D23">
        <w:rPr>
          <w:rFonts w:hint="cs"/>
          <w:rtl/>
        </w:rPr>
        <w:t xml:space="preserve">בית ה </w:t>
      </w:r>
      <w:r w:rsidRPr="00D96D23">
        <w:rPr>
          <w:rtl/>
        </w:rPr>
        <w:t>–</w:t>
      </w:r>
      <w:r w:rsidRPr="00D96D23">
        <w:rPr>
          <w:rFonts w:hint="cs"/>
          <w:rtl/>
        </w:rPr>
        <w:t xml:space="preserve"> הזעקה </w:t>
      </w:r>
      <w:r w:rsidRPr="00D96D23">
        <w:rPr>
          <w:rtl/>
        </w:rPr>
        <w:t>–</w:t>
      </w:r>
      <w:r w:rsidRPr="00D96D23">
        <w:rPr>
          <w:rFonts w:hint="cs"/>
          <w:rtl/>
        </w:rPr>
        <w:t xml:space="preserve"> "ז</w:t>
      </w:r>
      <w:r w:rsidR="00D96D23" w:rsidRPr="00D96D23">
        <w:rPr>
          <w:rFonts w:hint="cs"/>
          <w:rtl/>
        </w:rPr>
        <w:t>ָ</w:t>
      </w:r>
      <w:r w:rsidRPr="00D96D23">
        <w:rPr>
          <w:rFonts w:hint="cs"/>
          <w:rtl/>
        </w:rPr>
        <w:t>ע</w:t>
      </w:r>
      <w:r w:rsidR="00D96D23" w:rsidRPr="00D96D23">
        <w:rPr>
          <w:rFonts w:hint="cs"/>
          <w:rtl/>
        </w:rPr>
        <w:t>ַ</w:t>
      </w:r>
      <w:r w:rsidRPr="00D96D23">
        <w:rPr>
          <w:rFonts w:hint="cs"/>
          <w:rtl/>
        </w:rPr>
        <w:t>ק</w:t>
      </w:r>
      <w:r w:rsidR="00D96D23" w:rsidRPr="00D96D23">
        <w:rPr>
          <w:rFonts w:hint="cs"/>
          <w:rtl/>
        </w:rPr>
        <w:t>ְ</w:t>
      </w:r>
      <w:r w:rsidRPr="00D96D23">
        <w:rPr>
          <w:rFonts w:hint="cs"/>
          <w:rtl/>
        </w:rPr>
        <w:t>ת</w:t>
      </w:r>
      <w:r w:rsidR="00D96D23" w:rsidRPr="00D96D23">
        <w:rPr>
          <w:rFonts w:hint="cs"/>
          <w:rtl/>
        </w:rPr>
        <w:t>ִּ</w:t>
      </w:r>
      <w:r w:rsidRPr="00D96D23">
        <w:rPr>
          <w:rFonts w:hint="cs"/>
          <w:rtl/>
        </w:rPr>
        <w:t>י א</w:t>
      </w:r>
      <w:r w:rsidR="00D96D23" w:rsidRPr="00D96D23">
        <w:rPr>
          <w:rFonts w:hint="cs"/>
          <w:rtl/>
        </w:rPr>
        <w:t>ֵ</w:t>
      </w:r>
      <w:r w:rsidRPr="00D96D23">
        <w:rPr>
          <w:rFonts w:hint="cs"/>
          <w:rtl/>
        </w:rPr>
        <w:t>ל</w:t>
      </w:r>
      <w:r w:rsidR="00D96D23" w:rsidRPr="00D96D23">
        <w:rPr>
          <w:rFonts w:hint="cs"/>
          <w:rtl/>
        </w:rPr>
        <w:t>ֶ</w:t>
      </w:r>
      <w:r w:rsidRPr="00D96D23">
        <w:rPr>
          <w:rFonts w:hint="cs"/>
          <w:rtl/>
        </w:rPr>
        <w:t>יך</w:t>
      </w:r>
      <w:r w:rsidR="00D96D23" w:rsidRPr="00D96D23">
        <w:rPr>
          <w:rFonts w:hint="cs"/>
          <w:rtl/>
        </w:rPr>
        <w:t>ָ</w:t>
      </w:r>
      <w:r w:rsidRPr="00D96D23">
        <w:rPr>
          <w:rFonts w:hint="cs"/>
          <w:rtl/>
        </w:rPr>
        <w:t xml:space="preserve"> ה'</w:t>
      </w:r>
      <w:r w:rsidRPr="00D96D23">
        <w:rPr>
          <w:rFonts w:hint="cs"/>
          <w:spacing w:val="20"/>
          <w:rtl/>
        </w:rPr>
        <w:t>"</w:t>
      </w:r>
    </w:p>
    <w:p w14:paraId="4601CD6A" w14:textId="4DD17371" w:rsidR="0019747E" w:rsidRDefault="0019747E" w:rsidP="00DD615E">
      <w:pPr>
        <w:pStyle w:val="a7"/>
      </w:pPr>
      <w:r>
        <w:rPr>
          <w:rFonts w:hint="cs"/>
          <w:rtl/>
        </w:rPr>
        <w:t xml:space="preserve">ישנו היגיון פסיכולוגי הן בסדר הפעולות המתוכנן בבתים א–ב והן בסדר הפעולות היוצא אל הפועל בבתים ג–ד ואילך. </w:t>
      </w:r>
    </w:p>
  </w:footnote>
  <w:footnote w:id="24">
    <w:p w14:paraId="034C70A0" w14:textId="2E505EA9" w:rsidR="0019747E" w:rsidRDefault="0019747E" w:rsidP="00DD615E">
      <w:pPr>
        <w:pStyle w:val="a7"/>
      </w:pPr>
      <w:r>
        <w:rPr>
          <w:rStyle w:val="a9"/>
        </w:rPr>
        <w:footnoteRef/>
      </w:r>
      <w:r>
        <w:rPr>
          <w:rtl/>
        </w:rPr>
        <w:t xml:space="preserve"> </w:t>
      </w:r>
      <w:r>
        <w:rPr>
          <w:rFonts w:hint="cs"/>
          <w:rtl/>
        </w:rPr>
        <w:t>'זוּ' פירושו 'אשר', 'ש...'. מיל</w:t>
      </w:r>
      <w:r w:rsidR="00DD615E">
        <w:rPr>
          <w:rFonts w:hint="cs"/>
          <w:rtl/>
        </w:rPr>
        <w:t>ית</w:t>
      </w:r>
      <w:r>
        <w:rPr>
          <w:rFonts w:hint="cs"/>
          <w:rtl/>
        </w:rPr>
        <w:t xml:space="preserve"> זו מופיעה 14 פעמים במקרא. אף המילה 'זֶה' באה במקרא במשמעות דומה 12 פעמים.</w:t>
      </w:r>
    </w:p>
  </w:footnote>
  <w:footnote w:id="25">
    <w:p w14:paraId="408B7440" w14:textId="7717A2D9" w:rsidR="0019747E" w:rsidRDefault="0019747E" w:rsidP="00313368">
      <w:pPr>
        <w:pStyle w:val="a7"/>
      </w:pPr>
      <w:r>
        <w:rPr>
          <w:rStyle w:val="a9"/>
        </w:rPr>
        <w:footnoteRef/>
      </w:r>
      <w:r>
        <w:rPr>
          <w:rtl/>
        </w:rPr>
        <w:t xml:space="preserve"> </w:t>
      </w:r>
      <w:r>
        <w:rPr>
          <w:rFonts w:hint="cs"/>
          <w:rtl/>
        </w:rPr>
        <w:t xml:space="preserve">אֲהַלֵּךְ </w:t>
      </w:r>
      <w:r>
        <w:rPr>
          <w:rtl/>
        </w:rPr>
        <w:t>–</w:t>
      </w:r>
      <w:r>
        <w:rPr>
          <w:rFonts w:hint="cs"/>
          <w:rtl/>
        </w:rPr>
        <w:t xml:space="preserve"> "עתיד במשמעות פעולה הנעשית בקביעות" </w:t>
      </w:r>
      <w:r>
        <w:rPr>
          <w:rtl/>
        </w:rPr>
        <w:t>–</w:t>
      </w:r>
      <w:r>
        <w:rPr>
          <w:rFonts w:hint="cs"/>
          <w:rtl/>
        </w:rPr>
        <w:t xml:space="preserve"> עמוס חכם, דעת מקרא.</w:t>
      </w:r>
    </w:p>
  </w:footnote>
  <w:footnote w:id="26">
    <w:p w14:paraId="0C5FF9FD" w14:textId="6DCECC2D" w:rsidR="0019747E" w:rsidRPr="00BB29BC" w:rsidRDefault="0019747E">
      <w:pPr>
        <w:pStyle w:val="a7"/>
      </w:pPr>
      <w:r>
        <w:rPr>
          <w:rStyle w:val="a9"/>
        </w:rPr>
        <w:footnoteRef/>
      </w:r>
      <w:r>
        <w:rPr>
          <w:rtl/>
        </w:rPr>
        <w:t xml:space="preserve"> </w:t>
      </w:r>
      <w:r>
        <w:rPr>
          <w:rFonts w:hint="cs"/>
          <w:rtl/>
        </w:rPr>
        <w:t xml:space="preserve">וכך פירש רבנו ישעיה, ובדרך דומה פירש </w:t>
      </w:r>
      <w:proofErr w:type="spellStart"/>
      <w:r>
        <w:rPr>
          <w:rFonts w:hint="cs"/>
          <w:rtl/>
        </w:rPr>
        <w:t>רד"ק</w:t>
      </w:r>
      <w:proofErr w:type="spellEnd"/>
      <w:r>
        <w:rPr>
          <w:rFonts w:hint="cs"/>
          <w:rtl/>
        </w:rPr>
        <w:t xml:space="preserve">. אולם לא כך פירש רש"י: "ואתה ידעת נתיבתי </w:t>
      </w:r>
      <w:r>
        <w:rPr>
          <w:rtl/>
        </w:rPr>
        <w:t>–</w:t>
      </w:r>
      <w:r>
        <w:rPr>
          <w:rFonts w:hint="cs"/>
          <w:rtl/>
        </w:rPr>
        <w:t xml:space="preserve"> כמה מוקשים יש בה". ואף </w:t>
      </w:r>
      <w:proofErr w:type="spellStart"/>
      <w:r>
        <w:rPr>
          <w:rFonts w:hint="cs"/>
          <w:rtl/>
        </w:rPr>
        <w:t>ראב"ע</w:t>
      </w:r>
      <w:proofErr w:type="spellEnd"/>
      <w:r>
        <w:rPr>
          <w:rFonts w:hint="cs"/>
          <w:rtl/>
        </w:rPr>
        <w:t xml:space="preserve"> עצמו לא פירש כך: "ואתה ידעת </w:t>
      </w:r>
      <w:r>
        <w:rPr>
          <w:rtl/>
        </w:rPr>
        <w:t>–</w:t>
      </w:r>
      <w:r>
        <w:rPr>
          <w:rFonts w:hint="cs"/>
          <w:rtl/>
        </w:rPr>
        <w:t xml:space="preserve"> הנתיב </w:t>
      </w:r>
      <w:r>
        <w:rPr>
          <w:rFonts w:hint="cs"/>
          <w:b/>
          <w:bCs/>
          <w:rtl/>
        </w:rPr>
        <w:t>שחפצי</w:t>
      </w:r>
      <w:r>
        <w:rPr>
          <w:rFonts w:hint="cs"/>
          <w:rtl/>
        </w:rPr>
        <w:t xml:space="preserve"> ללכת בו". לפי שניהם ידיעת ה' חלה אמנם על דברים נסתרים שונים, אך אין הם קשורים להתנהגותו המוסרית-דתית של המשורר בחייו.</w:t>
      </w:r>
    </w:p>
  </w:footnote>
  <w:footnote w:id="27">
    <w:p w14:paraId="7B23DA1C" w14:textId="77777777" w:rsidR="0019747E" w:rsidRDefault="0019747E" w:rsidP="00BD09ED">
      <w:pPr>
        <w:pStyle w:val="a7"/>
      </w:pPr>
      <w:r>
        <w:rPr>
          <w:rStyle w:val="a9"/>
        </w:rPr>
        <w:footnoteRef/>
      </w:r>
      <w:r>
        <w:rPr>
          <w:rtl/>
        </w:rPr>
        <w:t xml:space="preserve"> </w:t>
      </w:r>
      <w:r>
        <w:rPr>
          <w:rFonts w:hint="cs"/>
          <w:rtl/>
        </w:rPr>
        <w:t>אף האיסור "</w:t>
      </w:r>
      <w:r w:rsidRPr="00200757">
        <w:rPr>
          <w:rFonts w:hint="cs"/>
          <w:rtl/>
        </w:rPr>
        <w:t>וְלִפְנֵי עִוֵּר לֹא תִתֵּן מִכְשֹׁל</w:t>
      </w:r>
      <w:r>
        <w:rPr>
          <w:rFonts w:hint="cs"/>
          <w:rtl/>
        </w:rPr>
        <w:t>" מתפרש אצל חז"ל בדרך מטפורית, כאיסור על הכשלת אדם בעבירה. וראה עיוננו לפרשת קדושים בסדרה הראשונה.</w:t>
      </w:r>
    </w:p>
  </w:footnote>
  <w:footnote w:id="28">
    <w:p w14:paraId="29735A1C" w14:textId="76A98AC8" w:rsidR="0019747E" w:rsidRDefault="0019747E" w:rsidP="00BD09ED">
      <w:pPr>
        <w:pStyle w:val="a7"/>
      </w:pPr>
      <w:r>
        <w:rPr>
          <w:rStyle w:val="a9"/>
        </w:rPr>
        <w:footnoteRef/>
      </w:r>
      <w:r>
        <w:rPr>
          <w:rtl/>
        </w:rPr>
        <w:t xml:space="preserve"> </w:t>
      </w:r>
      <w:r>
        <w:rPr>
          <w:rFonts w:hint="cs"/>
          <w:rtl/>
        </w:rPr>
        <w:t>ראה בעיוננו למזמור ו', עמוד 27, ועיוננו למזמור ל' עמודים 86–88.</w:t>
      </w:r>
      <w:r w:rsidR="00122B96">
        <w:rPr>
          <w:rFonts w:hint="cs"/>
          <w:rtl/>
        </w:rPr>
        <w:t xml:space="preserve"> וראה להלן הערה 31.</w:t>
      </w:r>
    </w:p>
  </w:footnote>
  <w:footnote w:id="29">
    <w:p w14:paraId="57D77724" w14:textId="401A0D15" w:rsidR="0019747E" w:rsidRDefault="0019747E" w:rsidP="00BD09ED">
      <w:pPr>
        <w:pStyle w:val="a7"/>
        <w:rPr>
          <w:rtl/>
        </w:rPr>
      </w:pPr>
      <w:r>
        <w:rPr>
          <w:rStyle w:val="a9"/>
        </w:rPr>
        <w:footnoteRef/>
      </w:r>
      <w:r>
        <w:rPr>
          <w:rtl/>
        </w:rPr>
        <w:t xml:space="preserve"> </w:t>
      </w:r>
      <w:r>
        <w:rPr>
          <w:rFonts w:hint="cs"/>
          <w:rtl/>
        </w:rPr>
        <w:t xml:space="preserve">המפרשים הראשונים נחלקו בפרשנות המילים "הַבֵּיט... </w:t>
      </w:r>
      <w:r w:rsidRPr="00973544">
        <w:rPr>
          <w:rFonts w:hint="cs"/>
          <w:rtl/>
        </w:rPr>
        <w:t>וּרְאֵה</w:t>
      </w:r>
      <w:r>
        <w:rPr>
          <w:rFonts w:hint="cs"/>
          <w:rtl/>
        </w:rPr>
        <w:t xml:space="preserve">": </w:t>
      </w:r>
      <w:proofErr w:type="spellStart"/>
      <w:r>
        <w:rPr>
          <w:rFonts w:hint="cs"/>
          <w:rtl/>
        </w:rPr>
        <w:t>ראב"ע</w:t>
      </w:r>
      <w:proofErr w:type="spellEnd"/>
      <w:r>
        <w:rPr>
          <w:rFonts w:hint="cs"/>
          <w:rtl/>
        </w:rPr>
        <w:t xml:space="preserve"> מביא כי "אמר רבי משה כי הם על לשון ציווי", וכן פירש המאירי "לדעתי, ציווי". אך </w:t>
      </w:r>
      <w:proofErr w:type="spellStart"/>
      <w:r>
        <w:rPr>
          <w:rFonts w:hint="cs"/>
          <w:rtl/>
        </w:rPr>
        <w:t>ראב"ע</w:t>
      </w:r>
      <w:proofErr w:type="spellEnd"/>
      <w:r>
        <w:rPr>
          <w:rFonts w:hint="cs"/>
          <w:rtl/>
        </w:rPr>
        <w:t xml:space="preserve"> עצמו וכן </w:t>
      </w:r>
      <w:proofErr w:type="spellStart"/>
      <w:r>
        <w:rPr>
          <w:rFonts w:hint="cs"/>
          <w:rtl/>
        </w:rPr>
        <w:t>רד"ק</w:t>
      </w:r>
      <w:proofErr w:type="spellEnd"/>
      <w:r>
        <w:rPr>
          <w:rFonts w:hint="cs"/>
          <w:rtl/>
        </w:rPr>
        <w:t xml:space="preserve"> פירשו כי "שניהם מקור, ואינו ציווי</w:t>
      </w:r>
      <w:r w:rsidRPr="00BD09ED">
        <w:rPr>
          <w:rFonts w:hint="cs"/>
          <w:highlight w:val="yellow"/>
          <w:rtl/>
        </w:rPr>
        <w:t>.</w:t>
      </w:r>
      <w:r>
        <w:rPr>
          <w:rFonts w:hint="cs"/>
          <w:rtl/>
        </w:rPr>
        <w:t xml:space="preserve"> כשאביט (- אני!) ימין ושמאל אין מי שיכירני" (</w:t>
      </w:r>
      <w:proofErr w:type="spellStart"/>
      <w:r>
        <w:rPr>
          <w:rFonts w:hint="cs"/>
          <w:rtl/>
        </w:rPr>
        <w:t>רד"ק</w:t>
      </w:r>
      <w:proofErr w:type="spellEnd"/>
      <w:r>
        <w:rPr>
          <w:rFonts w:hint="cs"/>
          <w:rtl/>
        </w:rPr>
        <w:t xml:space="preserve">). ואנו נקטנו כשיטה הראשונה, משום שבכל אחד מבתי המזמור החל בבית ג נמצאת פנייה אל ה', ואילו לפי פירוש </w:t>
      </w:r>
      <w:proofErr w:type="spellStart"/>
      <w:r>
        <w:rPr>
          <w:rFonts w:hint="cs"/>
          <w:rtl/>
        </w:rPr>
        <w:t>ראב"ע</w:t>
      </w:r>
      <w:proofErr w:type="spellEnd"/>
      <w:r>
        <w:rPr>
          <w:rFonts w:hint="cs"/>
          <w:rtl/>
        </w:rPr>
        <w:t xml:space="preserve"> </w:t>
      </w:r>
      <w:proofErr w:type="spellStart"/>
      <w:r>
        <w:rPr>
          <w:rFonts w:hint="cs"/>
          <w:rtl/>
        </w:rPr>
        <w:t>ורד"ק</w:t>
      </w:r>
      <w:proofErr w:type="spellEnd"/>
      <w:r>
        <w:rPr>
          <w:rFonts w:hint="cs"/>
          <w:rtl/>
        </w:rPr>
        <w:t xml:space="preserve">, בבית ד אין כל פנייה אל ה'. </w:t>
      </w:r>
    </w:p>
  </w:footnote>
  <w:footnote w:id="30">
    <w:p w14:paraId="172AFEAF" w14:textId="795A20EE" w:rsidR="0019747E" w:rsidRDefault="0019747E" w:rsidP="0019747E">
      <w:pPr>
        <w:pStyle w:val="a7"/>
      </w:pPr>
      <w:r>
        <w:rPr>
          <w:rStyle w:val="a9"/>
        </w:rPr>
        <w:footnoteRef/>
      </w:r>
      <w:r>
        <w:rPr>
          <w:rtl/>
        </w:rPr>
        <w:t xml:space="preserve"> </w:t>
      </w:r>
      <w:r>
        <w:rPr>
          <w:rFonts w:hint="cs"/>
          <w:rtl/>
        </w:rPr>
        <w:t>כדברינו אלה, שבית ד ממשיך את קודמו בעניין ההליכה בדרך, פירש המאירי בדיבור המתחיל "</w:t>
      </w:r>
      <w:r w:rsidRPr="005E295C">
        <w:rPr>
          <w:rFonts w:hint="cs"/>
          <w:rtl/>
        </w:rPr>
        <w:t>אָבַד מָנוֹס מִמֶּנִּי</w:t>
      </w:r>
      <w:r>
        <w:rPr>
          <w:rFonts w:hint="cs"/>
          <w:rtl/>
        </w:rPr>
        <w:t xml:space="preserve">" </w:t>
      </w:r>
      <w:r>
        <w:rPr>
          <w:rtl/>
        </w:rPr>
        <w:t>–</w:t>
      </w:r>
      <w:r>
        <w:rPr>
          <w:rFonts w:hint="cs"/>
          <w:rtl/>
        </w:rPr>
        <w:t xml:space="preserve"> "כי בכל מקום </w:t>
      </w:r>
      <w:r w:rsidR="00D85175" w:rsidRPr="00D85175">
        <w:rPr>
          <w:rFonts w:hint="cs"/>
          <w:rtl/>
        </w:rPr>
        <w:t>ש</w:t>
      </w:r>
      <w:r w:rsidRPr="00D85175">
        <w:rPr>
          <w:rFonts w:hint="cs"/>
          <w:rtl/>
        </w:rPr>
        <w:t>אפשר לחשוב לכתי בו, הם מְאָרבים לי".</w:t>
      </w:r>
    </w:p>
  </w:footnote>
  <w:footnote w:id="31">
    <w:p w14:paraId="17862671" w14:textId="11AE3084" w:rsidR="0019747E" w:rsidRDefault="0019747E" w:rsidP="00D85175">
      <w:pPr>
        <w:pStyle w:val="a7"/>
      </w:pPr>
      <w:r>
        <w:rPr>
          <w:rStyle w:val="a9"/>
        </w:rPr>
        <w:footnoteRef/>
      </w:r>
      <w:r>
        <w:rPr>
          <w:rtl/>
        </w:rPr>
        <w:t xml:space="preserve"> </w:t>
      </w:r>
      <w:r>
        <w:rPr>
          <w:rFonts w:hint="cs"/>
          <w:rtl/>
        </w:rPr>
        <w:t xml:space="preserve">מפרשים אחדים פתרו בעיה זו באמצעות כותרת המזמור בפסוק א: אויביו של המתפלל </w:t>
      </w:r>
      <w:r>
        <w:rPr>
          <w:rtl/>
        </w:rPr>
        <w:t>–</w:t>
      </w:r>
      <w:r>
        <w:rPr>
          <w:rFonts w:hint="cs"/>
          <w:rtl/>
        </w:rPr>
        <w:t xml:space="preserve"> דוד </w:t>
      </w:r>
      <w:r>
        <w:rPr>
          <w:rtl/>
        </w:rPr>
        <w:t>–</w:t>
      </w:r>
      <w:r>
        <w:rPr>
          <w:rFonts w:hint="cs"/>
          <w:rtl/>
        </w:rPr>
        <w:t xml:space="preserve"> הם שאול ואנשיו; הרקע לרדיפתם מתואר בהרחבה בספר שמואל; </w:t>
      </w:r>
      <w:proofErr w:type="spellStart"/>
      <w:r>
        <w:rPr>
          <w:rFonts w:hint="cs"/>
          <w:rtl/>
        </w:rPr>
        <w:t>וה'פח</w:t>
      </w:r>
      <w:proofErr w:type="spellEnd"/>
      <w:r>
        <w:rPr>
          <w:rFonts w:hint="cs"/>
          <w:rtl/>
        </w:rPr>
        <w:t xml:space="preserve">' שהם טומנים לדוד בדרכי בריחתו הוא הניסיון </w:t>
      </w:r>
      <w:proofErr w:type="spellStart"/>
      <w:r>
        <w:rPr>
          <w:rFonts w:hint="cs"/>
          <w:rtl/>
        </w:rPr>
        <w:t>לתופסו</w:t>
      </w:r>
      <w:proofErr w:type="spellEnd"/>
      <w:r>
        <w:rPr>
          <w:rFonts w:hint="cs"/>
          <w:rtl/>
        </w:rPr>
        <w:t xml:space="preserve"> ולהרגו. אולם דבר זה אינו מתאים לתיאור בדידותו של המתפלל בבית ד: דוד היה מוקף בגדוד שלם של נאמנים החפצים בטובתו. וראה דברינו בהערה 7 על היחס בין כותרת המזמור לגופו.</w:t>
      </w:r>
    </w:p>
  </w:footnote>
  <w:footnote w:id="32">
    <w:p w14:paraId="6E6AD87E" w14:textId="66355B4F" w:rsidR="0019747E" w:rsidRDefault="0019747E" w:rsidP="00D85175">
      <w:pPr>
        <w:pStyle w:val="a7"/>
      </w:pPr>
      <w:r>
        <w:rPr>
          <w:rStyle w:val="a9"/>
        </w:rPr>
        <w:footnoteRef/>
      </w:r>
      <w:r>
        <w:rPr>
          <w:rtl/>
        </w:rPr>
        <w:t xml:space="preserve"> </w:t>
      </w:r>
      <w:r>
        <w:rPr>
          <w:rFonts w:hint="cs"/>
          <w:rtl/>
        </w:rPr>
        <w:t>סתירה זו, בין חוסר הממשות הקונקרטית בתיאור הצרה לבין תיאורו הרחב והמדוייק של המצב הנפשי</w:t>
      </w:r>
      <w:r w:rsidR="00122B96">
        <w:rPr>
          <w:rFonts w:hint="cs"/>
          <w:rtl/>
        </w:rPr>
        <w:t xml:space="preserve"> הסובייקטיבי</w:t>
      </w:r>
      <w:r>
        <w:rPr>
          <w:rFonts w:hint="cs"/>
          <w:rtl/>
        </w:rPr>
        <w:t xml:space="preserve"> שבו שרוי המשורר עקב צרתו, אופייני למזמורי תחינה רבים בספר תהילים, וראה במקומות שציינו בהערה 2</w:t>
      </w:r>
      <w:r w:rsidR="00122B96">
        <w:rPr>
          <w:rFonts w:hint="cs"/>
          <w:rtl/>
        </w:rPr>
        <w:t>7</w:t>
      </w:r>
      <w:r>
        <w:rPr>
          <w:rFonts w:hint="cs"/>
          <w:rtl/>
        </w:rPr>
        <w:t xml:space="preserve">. </w:t>
      </w:r>
      <w:r w:rsidR="00122B96">
        <w:rPr>
          <w:rFonts w:hint="cs"/>
          <w:rtl/>
        </w:rPr>
        <w:t>פער</w:t>
      </w:r>
      <w:r>
        <w:rPr>
          <w:rFonts w:hint="cs"/>
          <w:rtl/>
        </w:rPr>
        <w:t xml:space="preserve"> זה </w:t>
      </w:r>
      <w:r w:rsidR="00122B96">
        <w:rPr>
          <w:rFonts w:hint="cs"/>
          <w:rtl/>
        </w:rPr>
        <w:t>הוא ש</w:t>
      </w:r>
      <w:r>
        <w:rPr>
          <w:rFonts w:hint="cs"/>
          <w:rtl/>
        </w:rPr>
        <w:t xml:space="preserve">הופך את המזמורים לתפילות הנצרכות לדורות, שכן תיאור קונקרטי של צרה </w:t>
      </w:r>
      <w:r w:rsidR="00122B96">
        <w:rPr>
          <w:rFonts w:hint="cs"/>
          <w:rtl/>
        </w:rPr>
        <w:t xml:space="preserve">עלול ליצור </w:t>
      </w:r>
      <w:r>
        <w:rPr>
          <w:rFonts w:hint="cs"/>
          <w:rtl/>
        </w:rPr>
        <w:t xml:space="preserve">חיץ בין </w:t>
      </w:r>
      <w:r w:rsidR="00E62A6C">
        <w:rPr>
          <w:rFonts w:hint="cs"/>
          <w:rtl/>
        </w:rPr>
        <w:t>משורר</w:t>
      </w:r>
      <w:r>
        <w:rPr>
          <w:rFonts w:hint="cs"/>
          <w:rtl/>
        </w:rPr>
        <w:t xml:space="preserve"> </w:t>
      </w:r>
      <w:r w:rsidR="00E62A6C">
        <w:rPr>
          <w:rFonts w:hint="cs"/>
          <w:rtl/>
        </w:rPr>
        <w:t xml:space="preserve">המזמור </w:t>
      </w:r>
      <w:r>
        <w:rPr>
          <w:rFonts w:hint="cs"/>
          <w:rtl/>
        </w:rPr>
        <w:t>לבין המתפלל</w:t>
      </w:r>
      <w:r w:rsidR="00D85175">
        <w:rPr>
          <w:rFonts w:hint="cs"/>
          <w:rtl/>
        </w:rPr>
        <w:t>,</w:t>
      </w:r>
      <w:r>
        <w:rPr>
          <w:rFonts w:hint="cs"/>
          <w:rtl/>
        </w:rPr>
        <w:t xml:space="preserve"> </w:t>
      </w:r>
      <w:r w:rsidR="00122B96">
        <w:rPr>
          <w:rFonts w:hint="cs"/>
          <w:rtl/>
        </w:rPr>
        <w:t>ש</w:t>
      </w:r>
      <w:r w:rsidR="00D85175">
        <w:rPr>
          <w:rFonts w:hint="cs"/>
          <w:rtl/>
        </w:rPr>
        <w:t xml:space="preserve">הרי </w:t>
      </w:r>
      <w:r w:rsidR="00122B96">
        <w:rPr>
          <w:rFonts w:hint="cs"/>
          <w:rtl/>
        </w:rPr>
        <w:t>צרת</w:t>
      </w:r>
      <w:r w:rsidR="00E62A6C">
        <w:rPr>
          <w:rFonts w:hint="cs"/>
          <w:rtl/>
        </w:rPr>
        <w:t>ם</w:t>
      </w:r>
      <w:r w:rsidR="00122B96">
        <w:rPr>
          <w:rFonts w:hint="cs"/>
          <w:rtl/>
        </w:rPr>
        <w:t xml:space="preserve"> בדרך כלל </w:t>
      </w:r>
      <w:r>
        <w:rPr>
          <w:rFonts w:hint="cs"/>
          <w:rtl/>
        </w:rPr>
        <w:t xml:space="preserve">אינה </w:t>
      </w:r>
      <w:r w:rsidR="00122B96">
        <w:rPr>
          <w:rFonts w:hint="cs"/>
          <w:rtl/>
        </w:rPr>
        <w:t>זהה</w:t>
      </w:r>
      <w:r w:rsidR="00E62A6C">
        <w:rPr>
          <w:rFonts w:hint="cs"/>
          <w:rtl/>
        </w:rPr>
        <w:t>.</w:t>
      </w:r>
      <w:r>
        <w:rPr>
          <w:rFonts w:hint="cs"/>
          <w:rtl/>
        </w:rPr>
        <w:t xml:space="preserve"> לעומת זאת, תיאור מצב נפשי, </w:t>
      </w:r>
      <w:r w:rsidR="00D85175">
        <w:rPr>
          <w:rFonts w:hint="cs"/>
          <w:rtl/>
        </w:rPr>
        <w:t>שיש בו ערפול של ה</w:t>
      </w:r>
      <w:r w:rsidR="00122B96">
        <w:rPr>
          <w:rFonts w:hint="cs"/>
          <w:rtl/>
        </w:rPr>
        <w:t>עובדות</w:t>
      </w:r>
      <w:r w:rsidR="00E62A6C">
        <w:rPr>
          <w:rFonts w:hint="cs"/>
          <w:rtl/>
        </w:rPr>
        <w:t xml:space="preserve"> </w:t>
      </w:r>
      <w:r w:rsidR="00D85175">
        <w:rPr>
          <w:rFonts w:hint="cs"/>
          <w:rtl/>
        </w:rPr>
        <w:t>ה</w:t>
      </w:r>
      <w:r w:rsidR="00E62A6C">
        <w:rPr>
          <w:rFonts w:hint="cs"/>
          <w:rtl/>
        </w:rPr>
        <w:t>ממשיות</w:t>
      </w:r>
      <w:r w:rsidR="00122B96">
        <w:rPr>
          <w:rFonts w:hint="cs"/>
          <w:rtl/>
        </w:rPr>
        <w:t xml:space="preserve">, </w:t>
      </w:r>
      <w:r w:rsidR="00E62A6C">
        <w:rPr>
          <w:rFonts w:hint="cs"/>
          <w:rtl/>
        </w:rPr>
        <w:t>בכוחו</w:t>
      </w:r>
      <w:r>
        <w:rPr>
          <w:rFonts w:hint="cs"/>
          <w:rtl/>
        </w:rPr>
        <w:t xml:space="preserve"> </w:t>
      </w:r>
      <w:r w:rsidR="00122B96">
        <w:rPr>
          <w:rFonts w:hint="cs"/>
          <w:rtl/>
        </w:rPr>
        <w:t xml:space="preserve">לעורר הזדהות אצל </w:t>
      </w:r>
      <w:r>
        <w:rPr>
          <w:rFonts w:hint="cs"/>
          <w:rtl/>
        </w:rPr>
        <w:t>כל מי שמצוי במצב נפשי דומה.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14:paraId="793A580D" w14:textId="77777777" w:rsidR="0019747E" w:rsidRPr="00BC4313" w:rsidRDefault="0019747E">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D96D23" w:rsidRPr="00D96D23">
          <w:rPr>
            <w:b/>
            <w:bCs/>
            <w:noProof/>
            <w:sz w:val="24"/>
            <w:szCs w:val="24"/>
            <w:rtl/>
            <w:lang w:val="he-IL"/>
          </w:rPr>
          <w:t>5</w:t>
        </w:r>
        <w:r w:rsidRPr="00BC4313">
          <w:rPr>
            <w:b/>
            <w:bCs/>
            <w:sz w:val="24"/>
            <w:szCs w:val="24"/>
          </w:rPr>
          <w:fldChar w:fldCharType="end"/>
        </w:r>
      </w:p>
    </w:sdtContent>
  </w:sdt>
  <w:p w14:paraId="4E50DA11" w14:textId="77777777" w:rsidR="0019747E" w:rsidRDefault="001974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9747E" w:rsidRPr="00BC4313" w14:paraId="5D4B2C73" w14:textId="77777777" w:rsidTr="00153DD2">
      <w:tc>
        <w:tcPr>
          <w:tcW w:w="4927" w:type="dxa"/>
          <w:tcBorders>
            <w:top w:val="nil"/>
            <w:left w:val="nil"/>
            <w:bottom w:val="double" w:sz="4" w:space="0" w:color="auto"/>
            <w:right w:val="nil"/>
          </w:tcBorders>
        </w:tcPr>
        <w:p w14:paraId="0CC3A84D" w14:textId="77777777" w:rsidR="0019747E" w:rsidRPr="00BC4313" w:rsidRDefault="0019747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14:paraId="491C5063" w14:textId="5517EB38" w:rsidR="0019747E" w:rsidRPr="00BC4313" w:rsidRDefault="0019747E" w:rsidP="00C97302">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11</w:t>
          </w:r>
        </w:p>
        <w:p w14:paraId="5E44CB91" w14:textId="77777777" w:rsidR="0019747E" w:rsidRPr="00BC4313" w:rsidRDefault="0019747E"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19747E" w:rsidRPr="00BC4313" w:rsidRDefault="0019747E"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14:paraId="27F51A76" w14:textId="77777777" w:rsidR="0019747E" w:rsidRPr="00BC4313" w:rsidRDefault="001974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DDB"/>
    <w:multiLevelType w:val="hybridMultilevel"/>
    <w:tmpl w:val="75EA1774"/>
    <w:lvl w:ilvl="0" w:tplc="579C615C">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9447E9"/>
    <w:multiLevelType w:val="hybridMultilevel"/>
    <w:tmpl w:val="8EA6DBB0"/>
    <w:lvl w:ilvl="0" w:tplc="68B07DB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A964961"/>
    <w:multiLevelType w:val="hybridMultilevel"/>
    <w:tmpl w:val="05921A8A"/>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103607A9"/>
    <w:multiLevelType w:val="hybridMultilevel"/>
    <w:tmpl w:val="2454F926"/>
    <w:lvl w:ilvl="0" w:tplc="3BD00C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nsid w:val="1EF1381A"/>
    <w:multiLevelType w:val="hybridMultilevel"/>
    <w:tmpl w:val="0652D18E"/>
    <w:lvl w:ilvl="0" w:tplc="2B7234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nsid w:val="236D3357"/>
    <w:multiLevelType w:val="hybridMultilevel"/>
    <w:tmpl w:val="C2C2014C"/>
    <w:lvl w:ilvl="0" w:tplc="2DA80F7A">
      <w:start w:val="1"/>
      <w:numFmt w:val="hebrew1"/>
      <w:lvlText w:val="%1."/>
      <w:lvlJc w:val="left"/>
      <w:pPr>
        <w:ind w:left="587" w:hanging="360"/>
      </w:pPr>
      <w:rPr>
        <w:rFonts w:hint="default"/>
        <w:b w:val="0"/>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27592DF6"/>
    <w:multiLevelType w:val="hybridMultilevel"/>
    <w:tmpl w:val="5992A9B8"/>
    <w:lvl w:ilvl="0" w:tplc="AA8C2DA2">
      <w:start w:val="1"/>
      <w:numFmt w:val="decimal"/>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7">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8">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9">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nsid w:val="410C1D77"/>
    <w:multiLevelType w:val="hybridMultilevel"/>
    <w:tmpl w:val="FC804C14"/>
    <w:lvl w:ilvl="0" w:tplc="051C7738">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1">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5">
    <w:nsid w:val="55015715"/>
    <w:multiLevelType w:val="hybridMultilevel"/>
    <w:tmpl w:val="FF62F8A6"/>
    <w:lvl w:ilvl="0" w:tplc="847E5EF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6">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nsid w:val="5DF555FE"/>
    <w:multiLevelType w:val="hybridMultilevel"/>
    <w:tmpl w:val="69069C42"/>
    <w:lvl w:ilvl="0" w:tplc="FB5A342E">
      <w:start w:val="1"/>
      <w:numFmt w:val="hebrew1"/>
      <w:lvlText w:val="%1."/>
      <w:lvlJc w:val="left"/>
      <w:pPr>
        <w:ind w:left="1082" w:hanging="360"/>
      </w:pPr>
      <w:rPr>
        <w:rFonts w:hint="default"/>
        <w:b w:val="0"/>
        <w:bCs/>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8">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9">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0">
    <w:nsid w:val="71C85389"/>
    <w:multiLevelType w:val="hybridMultilevel"/>
    <w:tmpl w:val="8D22F12A"/>
    <w:lvl w:ilvl="0" w:tplc="127C7FD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1">
    <w:nsid w:val="749F40D2"/>
    <w:multiLevelType w:val="hybridMultilevel"/>
    <w:tmpl w:val="CC8A5024"/>
    <w:lvl w:ilvl="0" w:tplc="E41A7AF0">
      <w:numFmt w:val="bullet"/>
      <w:lvlText w:val="-"/>
      <w:lvlJc w:val="left"/>
      <w:pPr>
        <w:ind w:left="1442" w:hanging="360"/>
      </w:pPr>
      <w:rPr>
        <w:rFonts w:ascii="Calibri" w:eastAsia="Calibri" w:hAnsi="Calibri" w:cs="David"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2">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35">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2"/>
  </w:num>
  <w:num w:numId="4">
    <w:abstractNumId w:val="22"/>
  </w:num>
  <w:num w:numId="5">
    <w:abstractNumId w:val="1"/>
  </w:num>
  <w:num w:numId="6">
    <w:abstractNumId w:val="33"/>
  </w:num>
  <w:num w:numId="7">
    <w:abstractNumId w:val="15"/>
  </w:num>
  <w:num w:numId="8">
    <w:abstractNumId w:val="28"/>
  </w:num>
  <w:num w:numId="9">
    <w:abstractNumId w:val="14"/>
  </w:num>
  <w:num w:numId="10">
    <w:abstractNumId w:val="21"/>
  </w:num>
  <w:num w:numId="11">
    <w:abstractNumId w:val="29"/>
  </w:num>
  <w:num w:numId="12">
    <w:abstractNumId w:val="24"/>
  </w:num>
  <w:num w:numId="13">
    <w:abstractNumId w:val="18"/>
  </w:num>
  <w:num w:numId="14">
    <w:abstractNumId w:val="34"/>
  </w:num>
  <w:num w:numId="15">
    <w:abstractNumId w:val="3"/>
  </w:num>
  <w:num w:numId="16">
    <w:abstractNumId w:val="17"/>
  </w:num>
  <w:num w:numId="17">
    <w:abstractNumId w:val="6"/>
  </w:num>
  <w:num w:numId="18">
    <w:abstractNumId w:val="26"/>
  </w:num>
  <w:num w:numId="19">
    <w:abstractNumId w:val="19"/>
  </w:num>
  <w:num w:numId="20">
    <w:abstractNumId w:val="23"/>
  </w:num>
  <w:num w:numId="21">
    <w:abstractNumId w:val="35"/>
  </w:num>
  <w:num w:numId="22">
    <w:abstractNumId w:val="16"/>
  </w:num>
  <w:num w:numId="23">
    <w:abstractNumId w:val="11"/>
  </w:num>
  <w:num w:numId="24">
    <w:abstractNumId w:val="8"/>
  </w:num>
  <w:num w:numId="25">
    <w:abstractNumId w:val="5"/>
  </w:num>
  <w:num w:numId="26">
    <w:abstractNumId w:val="10"/>
  </w:num>
  <w:num w:numId="27">
    <w:abstractNumId w:val="30"/>
  </w:num>
  <w:num w:numId="28">
    <w:abstractNumId w:val="20"/>
  </w:num>
  <w:num w:numId="29">
    <w:abstractNumId w:val="31"/>
  </w:num>
  <w:num w:numId="30">
    <w:abstractNumId w:val="0"/>
  </w:num>
  <w:num w:numId="31">
    <w:abstractNumId w:val="4"/>
  </w:num>
  <w:num w:numId="32">
    <w:abstractNumId w:val="12"/>
  </w:num>
  <w:num w:numId="33">
    <w:abstractNumId w:val="13"/>
  </w:num>
  <w:num w:numId="34">
    <w:abstractNumId w:val="25"/>
  </w:num>
  <w:num w:numId="35">
    <w:abstractNumId w:val="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5E22"/>
    <w:rsid w:val="0000623F"/>
    <w:rsid w:val="00011827"/>
    <w:rsid w:val="00012EDF"/>
    <w:rsid w:val="00013AB6"/>
    <w:rsid w:val="00014ED2"/>
    <w:rsid w:val="00016338"/>
    <w:rsid w:val="00016CB9"/>
    <w:rsid w:val="00017F39"/>
    <w:rsid w:val="00023435"/>
    <w:rsid w:val="00023970"/>
    <w:rsid w:val="00023E87"/>
    <w:rsid w:val="00024D60"/>
    <w:rsid w:val="00025298"/>
    <w:rsid w:val="0002665D"/>
    <w:rsid w:val="00026C22"/>
    <w:rsid w:val="00027821"/>
    <w:rsid w:val="0003076C"/>
    <w:rsid w:val="00032596"/>
    <w:rsid w:val="00033031"/>
    <w:rsid w:val="00033162"/>
    <w:rsid w:val="0003403C"/>
    <w:rsid w:val="0003475E"/>
    <w:rsid w:val="00037997"/>
    <w:rsid w:val="0004048A"/>
    <w:rsid w:val="00040DC3"/>
    <w:rsid w:val="00040FAF"/>
    <w:rsid w:val="0004167D"/>
    <w:rsid w:val="00043DB3"/>
    <w:rsid w:val="0004435F"/>
    <w:rsid w:val="00044F70"/>
    <w:rsid w:val="0004758C"/>
    <w:rsid w:val="00047F88"/>
    <w:rsid w:val="00050985"/>
    <w:rsid w:val="00051CE3"/>
    <w:rsid w:val="00052499"/>
    <w:rsid w:val="000534E7"/>
    <w:rsid w:val="00056506"/>
    <w:rsid w:val="00061B26"/>
    <w:rsid w:val="0006279B"/>
    <w:rsid w:val="0006395E"/>
    <w:rsid w:val="0006420E"/>
    <w:rsid w:val="00064407"/>
    <w:rsid w:val="00065227"/>
    <w:rsid w:val="00065933"/>
    <w:rsid w:val="00066892"/>
    <w:rsid w:val="00071AD2"/>
    <w:rsid w:val="00073B7A"/>
    <w:rsid w:val="000745FE"/>
    <w:rsid w:val="00075A8A"/>
    <w:rsid w:val="00076636"/>
    <w:rsid w:val="00077D0B"/>
    <w:rsid w:val="00077E46"/>
    <w:rsid w:val="0008112A"/>
    <w:rsid w:val="0008211F"/>
    <w:rsid w:val="00082BC3"/>
    <w:rsid w:val="00082CEB"/>
    <w:rsid w:val="00084F88"/>
    <w:rsid w:val="00087076"/>
    <w:rsid w:val="00087B75"/>
    <w:rsid w:val="00087B96"/>
    <w:rsid w:val="00090761"/>
    <w:rsid w:val="00090BDD"/>
    <w:rsid w:val="00091AD5"/>
    <w:rsid w:val="00092152"/>
    <w:rsid w:val="00095D0A"/>
    <w:rsid w:val="0009612B"/>
    <w:rsid w:val="00096303"/>
    <w:rsid w:val="00096DFF"/>
    <w:rsid w:val="00097F8C"/>
    <w:rsid w:val="000A0C30"/>
    <w:rsid w:val="000A1B68"/>
    <w:rsid w:val="000A3096"/>
    <w:rsid w:val="000A30D9"/>
    <w:rsid w:val="000A3199"/>
    <w:rsid w:val="000A3B38"/>
    <w:rsid w:val="000A5932"/>
    <w:rsid w:val="000A5FD0"/>
    <w:rsid w:val="000A6EEF"/>
    <w:rsid w:val="000B0670"/>
    <w:rsid w:val="000B075D"/>
    <w:rsid w:val="000B1BF3"/>
    <w:rsid w:val="000B1D79"/>
    <w:rsid w:val="000B4782"/>
    <w:rsid w:val="000B5EFF"/>
    <w:rsid w:val="000B5FD6"/>
    <w:rsid w:val="000B6307"/>
    <w:rsid w:val="000C016A"/>
    <w:rsid w:val="000C045B"/>
    <w:rsid w:val="000C18F0"/>
    <w:rsid w:val="000C22AD"/>
    <w:rsid w:val="000C43ED"/>
    <w:rsid w:val="000D0A3A"/>
    <w:rsid w:val="000D24FB"/>
    <w:rsid w:val="000D2EDF"/>
    <w:rsid w:val="000D4768"/>
    <w:rsid w:val="000D5BE5"/>
    <w:rsid w:val="000D6641"/>
    <w:rsid w:val="000D70E3"/>
    <w:rsid w:val="000D72B7"/>
    <w:rsid w:val="000D77AC"/>
    <w:rsid w:val="000E1175"/>
    <w:rsid w:val="000E26FB"/>
    <w:rsid w:val="000E2B39"/>
    <w:rsid w:val="000E4123"/>
    <w:rsid w:val="000E56DB"/>
    <w:rsid w:val="000E6546"/>
    <w:rsid w:val="000F0195"/>
    <w:rsid w:val="000F1767"/>
    <w:rsid w:val="000F1897"/>
    <w:rsid w:val="000F2A32"/>
    <w:rsid w:val="000F38A6"/>
    <w:rsid w:val="000F671F"/>
    <w:rsid w:val="0010042D"/>
    <w:rsid w:val="00100A05"/>
    <w:rsid w:val="00101088"/>
    <w:rsid w:val="00101E75"/>
    <w:rsid w:val="00102427"/>
    <w:rsid w:val="001028F4"/>
    <w:rsid w:val="00107958"/>
    <w:rsid w:val="0011042D"/>
    <w:rsid w:val="00112132"/>
    <w:rsid w:val="0011237D"/>
    <w:rsid w:val="00112F10"/>
    <w:rsid w:val="001130A1"/>
    <w:rsid w:val="001138D7"/>
    <w:rsid w:val="00115623"/>
    <w:rsid w:val="00116744"/>
    <w:rsid w:val="0011742C"/>
    <w:rsid w:val="00120126"/>
    <w:rsid w:val="001205A1"/>
    <w:rsid w:val="00122B96"/>
    <w:rsid w:val="001232C6"/>
    <w:rsid w:val="001247D9"/>
    <w:rsid w:val="001253FA"/>
    <w:rsid w:val="00126003"/>
    <w:rsid w:val="00126B42"/>
    <w:rsid w:val="00127FA4"/>
    <w:rsid w:val="00133347"/>
    <w:rsid w:val="00135055"/>
    <w:rsid w:val="00135818"/>
    <w:rsid w:val="00135D5B"/>
    <w:rsid w:val="001360A2"/>
    <w:rsid w:val="00136A9D"/>
    <w:rsid w:val="001413DF"/>
    <w:rsid w:val="00142241"/>
    <w:rsid w:val="00142383"/>
    <w:rsid w:val="001449A1"/>
    <w:rsid w:val="00145A89"/>
    <w:rsid w:val="00145F93"/>
    <w:rsid w:val="00146583"/>
    <w:rsid w:val="00151C27"/>
    <w:rsid w:val="00152423"/>
    <w:rsid w:val="00153DD2"/>
    <w:rsid w:val="00154559"/>
    <w:rsid w:val="001560DF"/>
    <w:rsid w:val="0016093D"/>
    <w:rsid w:val="00162175"/>
    <w:rsid w:val="001634CD"/>
    <w:rsid w:val="00165A0F"/>
    <w:rsid w:val="001705EF"/>
    <w:rsid w:val="0017116D"/>
    <w:rsid w:val="00171396"/>
    <w:rsid w:val="0017206D"/>
    <w:rsid w:val="0017322D"/>
    <w:rsid w:val="00175720"/>
    <w:rsid w:val="001758B8"/>
    <w:rsid w:val="00175BF8"/>
    <w:rsid w:val="00177CF9"/>
    <w:rsid w:val="00181BCD"/>
    <w:rsid w:val="001850B8"/>
    <w:rsid w:val="0019006B"/>
    <w:rsid w:val="00192427"/>
    <w:rsid w:val="0019407F"/>
    <w:rsid w:val="00194094"/>
    <w:rsid w:val="001940D1"/>
    <w:rsid w:val="00194503"/>
    <w:rsid w:val="00194F97"/>
    <w:rsid w:val="00195EB1"/>
    <w:rsid w:val="0019602C"/>
    <w:rsid w:val="001961F1"/>
    <w:rsid w:val="00196D3B"/>
    <w:rsid w:val="0019747E"/>
    <w:rsid w:val="00197C15"/>
    <w:rsid w:val="001A01C2"/>
    <w:rsid w:val="001A2364"/>
    <w:rsid w:val="001A6A3D"/>
    <w:rsid w:val="001A7B36"/>
    <w:rsid w:val="001B1504"/>
    <w:rsid w:val="001B1EF4"/>
    <w:rsid w:val="001B2753"/>
    <w:rsid w:val="001B29DC"/>
    <w:rsid w:val="001B2DFD"/>
    <w:rsid w:val="001B563E"/>
    <w:rsid w:val="001B63D1"/>
    <w:rsid w:val="001B6E7D"/>
    <w:rsid w:val="001B7E02"/>
    <w:rsid w:val="001C0323"/>
    <w:rsid w:val="001C050E"/>
    <w:rsid w:val="001C05D3"/>
    <w:rsid w:val="001C607E"/>
    <w:rsid w:val="001C7F8B"/>
    <w:rsid w:val="001D302B"/>
    <w:rsid w:val="001D30FC"/>
    <w:rsid w:val="001D5559"/>
    <w:rsid w:val="001D6E56"/>
    <w:rsid w:val="001D776A"/>
    <w:rsid w:val="001D7D20"/>
    <w:rsid w:val="001E1208"/>
    <w:rsid w:val="001E2632"/>
    <w:rsid w:val="001E748F"/>
    <w:rsid w:val="001F1363"/>
    <w:rsid w:val="001F1C4B"/>
    <w:rsid w:val="001F517D"/>
    <w:rsid w:val="00200757"/>
    <w:rsid w:val="00200E11"/>
    <w:rsid w:val="0020248D"/>
    <w:rsid w:val="00204DA7"/>
    <w:rsid w:val="00207C01"/>
    <w:rsid w:val="002115C4"/>
    <w:rsid w:val="00211E2B"/>
    <w:rsid w:val="00212D42"/>
    <w:rsid w:val="00212FBC"/>
    <w:rsid w:val="0021304D"/>
    <w:rsid w:val="0021371A"/>
    <w:rsid w:val="0021780D"/>
    <w:rsid w:val="002210D2"/>
    <w:rsid w:val="002230F9"/>
    <w:rsid w:val="00224963"/>
    <w:rsid w:val="0022505A"/>
    <w:rsid w:val="002250CE"/>
    <w:rsid w:val="00225983"/>
    <w:rsid w:val="0022602A"/>
    <w:rsid w:val="002273BF"/>
    <w:rsid w:val="002324B4"/>
    <w:rsid w:val="00232B28"/>
    <w:rsid w:val="00232D01"/>
    <w:rsid w:val="00232E65"/>
    <w:rsid w:val="0023313B"/>
    <w:rsid w:val="0023509D"/>
    <w:rsid w:val="002360CE"/>
    <w:rsid w:val="0023692A"/>
    <w:rsid w:val="0023695F"/>
    <w:rsid w:val="00236B29"/>
    <w:rsid w:val="0024081D"/>
    <w:rsid w:val="0024272F"/>
    <w:rsid w:val="00244646"/>
    <w:rsid w:val="00246203"/>
    <w:rsid w:val="00247A39"/>
    <w:rsid w:val="00251496"/>
    <w:rsid w:val="00251818"/>
    <w:rsid w:val="002534CF"/>
    <w:rsid w:val="00253F9B"/>
    <w:rsid w:val="002542E9"/>
    <w:rsid w:val="00254604"/>
    <w:rsid w:val="00257277"/>
    <w:rsid w:val="00257459"/>
    <w:rsid w:val="00262B95"/>
    <w:rsid w:val="002641F6"/>
    <w:rsid w:val="0026470C"/>
    <w:rsid w:val="00265C8D"/>
    <w:rsid w:val="002666CE"/>
    <w:rsid w:val="0026691F"/>
    <w:rsid w:val="00270CAA"/>
    <w:rsid w:val="00274BAF"/>
    <w:rsid w:val="0027567A"/>
    <w:rsid w:val="00276FAE"/>
    <w:rsid w:val="0027794A"/>
    <w:rsid w:val="0028195D"/>
    <w:rsid w:val="00282E30"/>
    <w:rsid w:val="0028357B"/>
    <w:rsid w:val="00283B46"/>
    <w:rsid w:val="0028427C"/>
    <w:rsid w:val="0028432D"/>
    <w:rsid w:val="002858A4"/>
    <w:rsid w:val="00287B29"/>
    <w:rsid w:val="00290DB7"/>
    <w:rsid w:val="002A1FD5"/>
    <w:rsid w:val="002A4137"/>
    <w:rsid w:val="002A429E"/>
    <w:rsid w:val="002A43EF"/>
    <w:rsid w:val="002A78B2"/>
    <w:rsid w:val="002B11FE"/>
    <w:rsid w:val="002B16F8"/>
    <w:rsid w:val="002B27AF"/>
    <w:rsid w:val="002B30ED"/>
    <w:rsid w:val="002B4114"/>
    <w:rsid w:val="002B6325"/>
    <w:rsid w:val="002C08F9"/>
    <w:rsid w:val="002C40F2"/>
    <w:rsid w:val="002C4E4B"/>
    <w:rsid w:val="002C4FD0"/>
    <w:rsid w:val="002C57B3"/>
    <w:rsid w:val="002C6243"/>
    <w:rsid w:val="002C6CFB"/>
    <w:rsid w:val="002D00DB"/>
    <w:rsid w:val="002D2B34"/>
    <w:rsid w:val="002D2F6F"/>
    <w:rsid w:val="002D3580"/>
    <w:rsid w:val="002D42B2"/>
    <w:rsid w:val="002D6499"/>
    <w:rsid w:val="002D7E47"/>
    <w:rsid w:val="002E0612"/>
    <w:rsid w:val="002E0A17"/>
    <w:rsid w:val="002E0D93"/>
    <w:rsid w:val="002E483F"/>
    <w:rsid w:val="002E517E"/>
    <w:rsid w:val="002E52F9"/>
    <w:rsid w:val="002E6B68"/>
    <w:rsid w:val="002E6BA2"/>
    <w:rsid w:val="002F1304"/>
    <w:rsid w:val="002F2C6B"/>
    <w:rsid w:val="002F4D26"/>
    <w:rsid w:val="002F6518"/>
    <w:rsid w:val="002F7889"/>
    <w:rsid w:val="002F7AF9"/>
    <w:rsid w:val="00301306"/>
    <w:rsid w:val="0030275F"/>
    <w:rsid w:val="00302EB6"/>
    <w:rsid w:val="0030521D"/>
    <w:rsid w:val="00307A92"/>
    <w:rsid w:val="00307FA6"/>
    <w:rsid w:val="00310BC0"/>
    <w:rsid w:val="00313368"/>
    <w:rsid w:val="00313E16"/>
    <w:rsid w:val="00313E87"/>
    <w:rsid w:val="0031543C"/>
    <w:rsid w:val="00316EDB"/>
    <w:rsid w:val="00317235"/>
    <w:rsid w:val="003174AB"/>
    <w:rsid w:val="003206B7"/>
    <w:rsid w:val="00320759"/>
    <w:rsid w:val="003213D3"/>
    <w:rsid w:val="003220F5"/>
    <w:rsid w:val="0032225A"/>
    <w:rsid w:val="003251EC"/>
    <w:rsid w:val="003255FF"/>
    <w:rsid w:val="0032632C"/>
    <w:rsid w:val="003330EA"/>
    <w:rsid w:val="00333A4A"/>
    <w:rsid w:val="00333CD4"/>
    <w:rsid w:val="00334305"/>
    <w:rsid w:val="003361C3"/>
    <w:rsid w:val="00336509"/>
    <w:rsid w:val="00336B7E"/>
    <w:rsid w:val="00336BD8"/>
    <w:rsid w:val="0034039F"/>
    <w:rsid w:val="00340BF5"/>
    <w:rsid w:val="00343D9D"/>
    <w:rsid w:val="00344043"/>
    <w:rsid w:val="003448FA"/>
    <w:rsid w:val="00347916"/>
    <w:rsid w:val="00347C24"/>
    <w:rsid w:val="00350169"/>
    <w:rsid w:val="00350951"/>
    <w:rsid w:val="003509F1"/>
    <w:rsid w:val="00354924"/>
    <w:rsid w:val="00355459"/>
    <w:rsid w:val="00355A91"/>
    <w:rsid w:val="00355EA1"/>
    <w:rsid w:val="00357C70"/>
    <w:rsid w:val="00357FA2"/>
    <w:rsid w:val="00360709"/>
    <w:rsid w:val="0036298C"/>
    <w:rsid w:val="003630D3"/>
    <w:rsid w:val="00364695"/>
    <w:rsid w:val="00365E9A"/>
    <w:rsid w:val="003671EF"/>
    <w:rsid w:val="0037050C"/>
    <w:rsid w:val="00371FD8"/>
    <w:rsid w:val="003721B1"/>
    <w:rsid w:val="00372B09"/>
    <w:rsid w:val="00372B32"/>
    <w:rsid w:val="00374474"/>
    <w:rsid w:val="003753E2"/>
    <w:rsid w:val="00376476"/>
    <w:rsid w:val="0037672F"/>
    <w:rsid w:val="00377401"/>
    <w:rsid w:val="00381682"/>
    <w:rsid w:val="0038263C"/>
    <w:rsid w:val="00383CFA"/>
    <w:rsid w:val="00384873"/>
    <w:rsid w:val="00387FCA"/>
    <w:rsid w:val="003901C2"/>
    <w:rsid w:val="003931A9"/>
    <w:rsid w:val="00394753"/>
    <w:rsid w:val="0039786A"/>
    <w:rsid w:val="003979B1"/>
    <w:rsid w:val="003A2AFD"/>
    <w:rsid w:val="003A342F"/>
    <w:rsid w:val="003A43AC"/>
    <w:rsid w:val="003A7891"/>
    <w:rsid w:val="003B1C54"/>
    <w:rsid w:val="003B25B2"/>
    <w:rsid w:val="003B70EF"/>
    <w:rsid w:val="003B7AD6"/>
    <w:rsid w:val="003C0114"/>
    <w:rsid w:val="003C09A4"/>
    <w:rsid w:val="003C13B6"/>
    <w:rsid w:val="003C13C5"/>
    <w:rsid w:val="003C4051"/>
    <w:rsid w:val="003C6537"/>
    <w:rsid w:val="003C6C3C"/>
    <w:rsid w:val="003C6FFA"/>
    <w:rsid w:val="003C7AC5"/>
    <w:rsid w:val="003D08FB"/>
    <w:rsid w:val="003D38AE"/>
    <w:rsid w:val="003D6FF9"/>
    <w:rsid w:val="003D7751"/>
    <w:rsid w:val="003D7AC2"/>
    <w:rsid w:val="003E1D57"/>
    <w:rsid w:val="003E24AF"/>
    <w:rsid w:val="003E453F"/>
    <w:rsid w:val="003E53EC"/>
    <w:rsid w:val="003E57E6"/>
    <w:rsid w:val="00401866"/>
    <w:rsid w:val="00401EEF"/>
    <w:rsid w:val="004032F7"/>
    <w:rsid w:val="00403E29"/>
    <w:rsid w:val="00406B55"/>
    <w:rsid w:val="004077C2"/>
    <w:rsid w:val="00407E67"/>
    <w:rsid w:val="00412181"/>
    <w:rsid w:val="004127E5"/>
    <w:rsid w:val="0041537F"/>
    <w:rsid w:val="00417D5F"/>
    <w:rsid w:val="0042148F"/>
    <w:rsid w:val="0042282D"/>
    <w:rsid w:val="004232BD"/>
    <w:rsid w:val="00424A30"/>
    <w:rsid w:val="00424AF9"/>
    <w:rsid w:val="00430360"/>
    <w:rsid w:val="00430D18"/>
    <w:rsid w:val="00433150"/>
    <w:rsid w:val="004344D0"/>
    <w:rsid w:val="00434A00"/>
    <w:rsid w:val="00434CDF"/>
    <w:rsid w:val="00434D61"/>
    <w:rsid w:val="004357CF"/>
    <w:rsid w:val="00435B6C"/>
    <w:rsid w:val="00435C86"/>
    <w:rsid w:val="004412D9"/>
    <w:rsid w:val="004414B2"/>
    <w:rsid w:val="00447BDC"/>
    <w:rsid w:val="00447E9B"/>
    <w:rsid w:val="00454B11"/>
    <w:rsid w:val="0045627F"/>
    <w:rsid w:val="00456A06"/>
    <w:rsid w:val="00462944"/>
    <w:rsid w:val="00464668"/>
    <w:rsid w:val="004671D0"/>
    <w:rsid w:val="004673EB"/>
    <w:rsid w:val="0047214C"/>
    <w:rsid w:val="004739F4"/>
    <w:rsid w:val="00473A85"/>
    <w:rsid w:val="00473B9D"/>
    <w:rsid w:val="00473D07"/>
    <w:rsid w:val="00474E5D"/>
    <w:rsid w:val="0047530D"/>
    <w:rsid w:val="00475666"/>
    <w:rsid w:val="00476EBD"/>
    <w:rsid w:val="00480CD0"/>
    <w:rsid w:val="00482766"/>
    <w:rsid w:val="00483637"/>
    <w:rsid w:val="0048399F"/>
    <w:rsid w:val="004859F6"/>
    <w:rsid w:val="004863E9"/>
    <w:rsid w:val="00486418"/>
    <w:rsid w:val="00490A8F"/>
    <w:rsid w:val="00490B44"/>
    <w:rsid w:val="00492454"/>
    <w:rsid w:val="004931FA"/>
    <w:rsid w:val="00494513"/>
    <w:rsid w:val="00494823"/>
    <w:rsid w:val="004964BD"/>
    <w:rsid w:val="004A0CE3"/>
    <w:rsid w:val="004A2B3D"/>
    <w:rsid w:val="004A3109"/>
    <w:rsid w:val="004A5405"/>
    <w:rsid w:val="004A7A4D"/>
    <w:rsid w:val="004B0B15"/>
    <w:rsid w:val="004B25A1"/>
    <w:rsid w:val="004B2DDD"/>
    <w:rsid w:val="004B43BB"/>
    <w:rsid w:val="004B5281"/>
    <w:rsid w:val="004B6C44"/>
    <w:rsid w:val="004B6CEF"/>
    <w:rsid w:val="004C23BA"/>
    <w:rsid w:val="004C273C"/>
    <w:rsid w:val="004C5FB4"/>
    <w:rsid w:val="004C67EB"/>
    <w:rsid w:val="004C70C8"/>
    <w:rsid w:val="004C7974"/>
    <w:rsid w:val="004D0B88"/>
    <w:rsid w:val="004D11FD"/>
    <w:rsid w:val="004D3C3F"/>
    <w:rsid w:val="004E15E2"/>
    <w:rsid w:val="004E1ED7"/>
    <w:rsid w:val="004F0840"/>
    <w:rsid w:val="004F1987"/>
    <w:rsid w:val="004F3A97"/>
    <w:rsid w:val="004F5191"/>
    <w:rsid w:val="004F55D5"/>
    <w:rsid w:val="004F5829"/>
    <w:rsid w:val="004F674C"/>
    <w:rsid w:val="004F6B69"/>
    <w:rsid w:val="004F7C09"/>
    <w:rsid w:val="005005EB"/>
    <w:rsid w:val="00500A10"/>
    <w:rsid w:val="00502CBA"/>
    <w:rsid w:val="005039BF"/>
    <w:rsid w:val="0050489E"/>
    <w:rsid w:val="00504DC6"/>
    <w:rsid w:val="005057D6"/>
    <w:rsid w:val="00510CBB"/>
    <w:rsid w:val="005120FC"/>
    <w:rsid w:val="0051228A"/>
    <w:rsid w:val="00512924"/>
    <w:rsid w:val="00512D1F"/>
    <w:rsid w:val="00512E10"/>
    <w:rsid w:val="00513F59"/>
    <w:rsid w:val="005170E1"/>
    <w:rsid w:val="005176BA"/>
    <w:rsid w:val="00522084"/>
    <w:rsid w:val="005222F7"/>
    <w:rsid w:val="00522B2D"/>
    <w:rsid w:val="00523BFF"/>
    <w:rsid w:val="005245BA"/>
    <w:rsid w:val="00524FEE"/>
    <w:rsid w:val="00525A39"/>
    <w:rsid w:val="00525A5F"/>
    <w:rsid w:val="00525EBF"/>
    <w:rsid w:val="005266D4"/>
    <w:rsid w:val="0052696C"/>
    <w:rsid w:val="005275CF"/>
    <w:rsid w:val="00533FA6"/>
    <w:rsid w:val="00535221"/>
    <w:rsid w:val="00537230"/>
    <w:rsid w:val="005378C7"/>
    <w:rsid w:val="0054160B"/>
    <w:rsid w:val="00541E26"/>
    <w:rsid w:val="00541F46"/>
    <w:rsid w:val="005420BF"/>
    <w:rsid w:val="00542E43"/>
    <w:rsid w:val="00543477"/>
    <w:rsid w:val="005449E1"/>
    <w:rsid w:val="0054514D"/>
    <w:rsid w:val="00545D6E"/>
    <w:rsid w:val="00546916"/>
    <w:rsid w:val="00546D4B"/>
    <w:rsid w:val="005521DE"/>
    <w:rsid w:val="0055453E"/>
    <w:rsid w:val="0055509B"/>
    <w:rsid w:val="00556D75"/>
    <w:rsid w:val="005605AD"/>
    <w:rsid w:val="0056231C"/>
    <w:rsid w:val="00562563"/>
    <w:rsid w:val="00562680"/>
    <w:rsid w:val="005628E5"/>
    <w:rsid w:val="00562C99"/>
    <w:rsid w:val="0056573C"/>
    <w:rsid w:val="005662CD"/>
    <w:rsid w:val="00570186"/>
    <w:rsid w:val="00571638"/>
    <w:rsid w:val="00571D1B"/>
    <w:rsid w:val="005727FD"/>
    <w:rsid w:val="00572924"/>
    <w:rsid w:val="00574552"/>
    <w:rsid w:val="00574A03"/>
    <w:rsid w:val="0057597A"/>
    <w:rsid w:val="00577BCB"/>
    <w:rsid w:val="005827F7"/>
    <w:rsid w:val="005829F4"/>
    <w:rsid w:val="0058501C"/>
    <w:rsid w:val="00585329"/>
    <w:rsid w:val="00585FE7"/>
    <w:rsid w:val="00592E28"/>
    <w:rsid w:val="00594341"/>
    <w:rsid w:val="00596C88"/>
    <w:rsid w:val="00597289"/>
    <w:rsid w:val="005A0C04"/>
    <w:rsid w:val="005A1C55"/>
    <w:rsid w:val="005A3380"/>
    <w:rsid w:val="005A793E"/>
    <w:rsid w:val="005B1201"/>
    <w:rsid w:val="005B1999"/>
    <w:rsid w:val="005B4F5F"/>
    <w:rsid w:val="005B6F0F"/>
    <w:rsid w:val="005B76C0"/>
    <w:rsid w:val="005C08B8"/>
    <w:rsid w:val="005C2946"/>
    <w:rsid w:val="005C351D"/>
    <w:rsid w:val="005C6316"/>
    <w:rsid w:val="005C7CF2"/>
    <w:rsid w:val="005D0274"/>
    <w:rsid w:val="005D3294"/>
    <w:rsid w:val="005D35F8"/>
    <w:rsid w:val="005D47F8"/>
    <w:rsid w:val="005D4D37"/>
    <w:rsid w:val="005D53DE"/>
    <w:rsid w:val="005D5E48"/>
    <w:rsid w:val="005D63A2"/>
    <w:rsid w:val="005D6678"/>
    <w:rsid w:val="005D765C"/>
    <w:rsid w:val="005D7CEA"/>
    <w:rsid w:val="005E0D7E"/>
    <w:rsid w:val="005E295C"/>
    <w:rsid w:val="005E7172"/>
    <w:rsid w:val="005F1EE9"/>
    <w:rsid w:val="005F2BAF"/>
    <w:rsid w:val="005F32B1"/>
    <w:rsid w:val="005F497E"/>
    <w:rsid w:val="005F7192"/>
    <w:rsid w:val="005F7723"/>
    <w:rsid w:val="006023ED"/>
    <w:rsid w:val="00602669"/>
    <w:rsid w:val="0060278B"/>
    <w:rsid w:val="00602902"/>
    <w:rsid w:val="006042EC"/>
    <w:rsid w:val="00604A15"/>
    <w:rsid w:val="00604C12"/>
    <w:rsid w:val="00606F90"/>
    <w:rsid w:val="00607278"/>
    <w:rsid w:val="00610440"/>
    <w:rsid w:val="00610ED9"/>
    <w:rsid w:val="0061255A"/>
    <w:rsid w:val="00612E0C"/>
    <w:rsid w:val="00613424"/>
    <w:rsid w:val="00613F31"/>
    <w:rsid w:val="0061448F"/>
    <w:rsid w:val="0062185F"/>
    <w:rsid w:val="006230A2"/>
    <w:rsid w:val="006254A2"/>
    <w:rsid w:val="00625526"/>
    <w:rsid w:val="006260B6"/>
    <w:rsid w:val="006269A2"/>
    <w:rsid w:val="00626B3C"/>
    <w:rsid w:val="00626BA2"/>
    <w:rsid w:val="006303BE"/>
    <w:rsid w:val="00631218"/>
    <w:rsid w:val="00633D58"/>
    <w:rsid w:val="0063428B"/>
    <w:rsid w:val="00635489"/>
    <w:rsid w:val="00640145"/>
    <w:rsid w:val="00640833"/>
    <w:rsid w:val="00642070"/>
    <w:rsid w:val="00642F74"/>
    <w:rsid w:val="00644D59"/>
    <w:rsid w:val="00651159"/>
    <w:rsid w:val="00651B84"/>
    <w:rsid w:val="00651E1F"/>
    <w:rsid w:val="00652CA9"/>
    <w:rsid w:val="006544ED"/>
    <w:rsid w:val="00655BF6"/>
    <w:rsid w:val="00656491"/>
    <w:rsid w:val="00656969"/>
    <w:rsid w:val="006571ED"/>
    <w:rsid w:val="0066377B"/>
    <w:rsid w:val="00663A7F"/>
    <w:rsid w:val="0066596F"/>
    <w:rsid w:val="00665EB4"/>
    <w:rsid w:val="00666B87"/>
    <w:rsid w:val="006671DA"/>
    <w:rsid w:val="00667386"/>
    <w:rsid w:val="006714A3"/>
    <w:rsid w:val="00672FBC"/>
    <w:rsid w:val="00674136"/>
    <w:rsid w:val="006743C5"/>
    <w:rsid w:val="0067586D"/>
    <w:rsid w:val="0067602F"/>
    <w:rsid w:val="00676E6C"/>
    <w:rsid w:val="006804E9"/>
    <w:rsid w:val="00680BB2"/>
    <w:rsid w:val="00681CF0"/>
    <w:rsid w:val="006828CB"/>
    <w:rsid w:val="00682BD2"/>
    <w:rsid w:val="0068392D"/>
    <w:rsid w:val="0068396C"/>
    <w:rsid w:val="006845FC"/>
    <w:rsid w:val="006849E0"/>
    <w:rsid w:val="00685205"/>
    <w:rsid w:val="00685774"/>
    <w:rsid w:val="00686624"/>
    <w:rsid w:val="00687633"/>
    <w:rsid w:val="0068792E"/>
    <w:rsid w:val="006924E7"/>
    <w:rsid w:val="006951C9"/>
    <w:rsid w:val="00695E8D"/>
    <w:rsid w:val="006A0D22"/>
    <w:rsid w:val="006A4050"/>
    <w:rsid w:val="006A5F4C"/>
    <w:rsid w:val="006A77B9"/>
    <w:rsid w:val="006B1421"/>
    <w:rsid w:val="006B2A29"/>
    <w:rsid w:val="006B33A0"/>
    <w:rsid w:val="006B359D"/>
    <w:rsid w:val="006B7B33"/>
    <w:rsid w:val="006C0507"/>
    <w:rsid w:val="006C2526"/>
    <w:rsid w:val="006C351F"/>
    <w:rsid w:val="006C616D"/>
    <w:rsid w:val="006C61B9"/>
    <w:rsid w:val="006C6CDB"/>
    <w:rsid w:val="006C7A5D"/>
    <w:rsid w:val="006C7F66"/>
    <w:rsid w:val="006D0ECB"/>
    <w:rsid w:val="006D15D1"/>
    <w:rsid w:val="006D269A"/>
    <w:rsid w:val="006D30F1"/>
    <w:rsid w:val="006D3901"/>
    <w:rsid w:val="006D3AAF"/>
    <w:rsid w:val="006D3B2A"/>
    <w:rsid w:val="006D3B71"/>
    <w:rsid w:val="006D44F5"/>
    <w:rsid w:val="006D5058"/>
    <w:rsid w:val="006E233F"/>
    <w:rsid w:val="006E3598"/>
    <w:rsid w:val="006E472E"/>
    <w:rsid w:val="006E49F6"/>
    <w:rsid w:val="006E685A"/>
    <w:rsid w:val="006F0016"/>
    <w:rsid w:val="006F0F95"/>
    <w:rsid w:val="006F0F96"/>
    <w:rsid w:val="006F2079"/>
    <w:rsid w:val="006F348F"/>
    <w:rsid w:val="006F3815"/>
    <w:rsid w:val="006F46B1"/>
    <w:rsid w:val="006F5894"/>
    <w:rsid w:val="006F6F54"/>
    <w:rsid w:val="006F7334"/>
    <w:rsid w:val="007002ED"/>
    <w:rsid w:val="0070057A"/>
    <w:rsid w:val="0070172B"/>
    <w:rsid w:val="0070329F"/>
    <w:rsid w:val="00703D6D"/>
    <w:rsid w:val="00704392"/>
    <w:rsid w:val="00704A60"/>
    <w:rsid w:val="00706DE2"/>
    <w:rsid w:val="00710B07"/>
    <w:rsid w:val="00711A1A"/>
    <w:rsid w:val="007120D5"/>
    <w:rsid w:val="007127CB"/>
    <w:rsid w:val="00713508"/>
    <w:rsid w:val="00713BC8"/>
    <w:rsid w:val="00722D4F"/>
    <w:rsid w:val="00723CDD"/>
    <w:rsid w:val="0072464C"/>
    <w:rsid w:val="00725B21"/>
    <w:rsid w:val="007276DB"/>
    <w:rsid w:val="00727756"/>
    <w:rsid w:val="00732D7C"/>
    <w:rsid w:val="00734CFC"/>
    <w:rsid w:val="00735A1F"/>
    <w:rsid w:val="00735F9B"/>
    <w:rsid w:val="00740C17"/>
    <w:rsid w:val="00740F5E"/>
    <w:rsid w:val="007419A4"/>
    <w:rsid w:val="00742303"/>
    <w:rsid w:val="007432C3"/>
    <w:rsid w:val="0074371D"/>
    <w:rsid w:val="007439AA"/>
    <w:rsid w:val="00743E65"/>
    <w:rsid w:val="00744839"/>
    <w:rsid w:val="00744A53"/>
    <w:rsid w:val="007455F7"/>
    <w:rsid w:val="00746E5D"/>
    <w:rsid w:val="00750BCC"/>
    <w:rsid w:val="00752672"/>
    <w:rsid w:val="007528B8"/>
    <w:rsid w:val="00753B58"/>
    <w:rsid w:val="00753ED0"/>
    <w:rsid w:val="00756B5B"/>
    <w:rsid w:val="00760E9D"/>
    <w:rsid w:val="00760FE4"/>
    <w:rsid w:val="00762009"/>
    <w:rsid w:val="007653C6"/>
    <w:rsid w:val="00773A69"/>
    <w:rsid w:val="007741EC"/>
    <w:rsid w:val="00775BA3"/>
    <w:rsid w:val="00775F92"/>
    <w:rsid w:val="00777745"/>
    <w:rsid w:val="007801B1"/>
    <w:rsid w:val="00780B71"/>
    <w:rsid w:val="00781167"/>
    <w:rsid w:val="0078216C"/>
    <w:rsid w:val="00782834"/>
    <w:rsid w:val="0078372E"/>
    <w:rsid w:val="00784780"/>
    <w:rsid w:val="007900A4"/>
    <w:rsid w:val="0079322E"/>
    <w:rsid w:val="00793C94"/>
    <w:rsid w:val="00793D98"/>
    <w:rsid w:val="00794367"/>
    <w:rsid w:val="00794A0D"/>
    <w:rsid w:val="0079517C"/>
    <w:rsid w:val="00796002"/>
    <w:rsid w:val="007960A8"/>
    <w:rsid w:val="007968CB"/>
    <w:rsid w:val="00796BE8"/>
    <w:rsid w:val="00796E95"/>
    <w:rsid w:val="007978A7"/>
    <w:rsid w:val="007A0956"/>
    <w:rsid w:val="007A15A7"/>
    <w:rsid w:val="007A17CE"/>
    <w:rsid w:val="007A1D84"/>
    <w:rsid w:val="007A3D37"/>
    <w:rsid w:val="007A493B"/>
    <w:rsid w:val="007A5367"/>
    <w:rsid w:val="007A5A8D"/>
    <w:rsid w:val="007A5C7B"/>
    <w:rsid w:val="007A5D6C"/>
    <w:rsid w:val="007A6D78"/>
    <w:rsid w:val="007B12F4"/>
    <w:rsid w:val="007B2A61"/>
    <w:rsid w:val="007B3446"/>
    <w:rsid w:val="007B60C6"/>
    <w:rsid w:val="007B7B1F"/>
    <w:rsid w:val="007C2447"/>
    <w:rsid w:val="007C359B"/>
    <w:rsid w:val="007C59D3"/>
    <w:rsid w:val="007D2DA9"/>
    <w:rsid w:val="007D399D"/>
    <w:rsid w:val="007D3BC3"/>
    <w:rsid w:val="007D44CE"/>
    <w:rsid w:val="007D4760"/>
    <w:rsid w:val="007D4F25"/>
    <w:rsid w:val="007D7E18"/>
    <w:rsid w:val="007E005E"/>
    <w:rsid w:val="007E09D7"/>
    <w:rsid w:val="007E1664"/>
    <w:rsid w:val="007E19B6"/>
    <w:rsid w:val="007E4211"/>
    <w:rsid w:val="007E4295"/>
    <w:rsid w:val="007E42F3"/>
    <w:rsid w:val="007E4875"/>
    <w:rsid w:val="007E6645"/>
    <w:rsid w:val="007E6A22"/>
    <w:rsid w:val="007F0206"/>
    <w:rsid w:val="007F035D"/>
    <w:rsid w:val="007F0674"/>
    <w:rsid w:val="007F131C"/>
    <w:rsid w:val="007F14C3"/>
    <w:rsid w:val="007F1E6A"/>
    <w:rsid w:val="007F2AB2"/>
    <w:rsid w:val="007F2FED"/>
    <w:rsid w:val="007F4CC6"/>
    <w:rsid w:val="007F52DE"/>
    <w:rsid w:val="007F72B7"/>
    <w:rsid w:val="00800015"/>
    <w:rsid w:val="0080138E"/>
    <w:rsid w:val="00801DFA"/>
    <w:rsid w:val="00803626"/>
    <w:rsid w:val="008066F7"/>
    <w:rsid w:val="00806AF6"/>
    <w:rsid w:val="00810E3E"/>
    <w:rsid w:val="008118F5"/>
    <w:rsid w:val="00812650"/>
    <w:rsid w:val="00815604"/>
    <w:rsid w:val="00816B7F"/>
    <w:rsid w:val="00817E28"/>
    <w:rsid w:val="00820100"/>
    <w:rsid w:val="00820308"/>
    <w:rsid w:val="008209C1"/>
    <w:rsid w:val="00821003"/>
    <w:rsid w:val="008225FF"/>
    <w:rsid w:val="008235F3"/>
    <w:rsid w:val="00823730"/>
    <w:rsid w:val="00824F4F"/>
    <w:rsid w:val="00825265"/>
    <w:rsid w:val="008263D7"/>
    <w:rsid w:val="00826B1A"/>
    <w:rsid w:val="0082747F"/>
    <w:rsid w:val="00834019"/>
    <w:rsid w:val="00834D1A"/>
    <w:rsid w:val="00835D3F"/>
    <w:rsid w:val="00836777"/>
    <w:rsid w:val="00837AA7"/>
    <w:rsid w:val="0084085F"/>
    <w:rsid w:val="00842D7D"/>
    <w:rsid w:val="00842FD0"/>
    <w:rsid w:val="008440AC"/>
    <w:rsid w:val="008456DA"/>
    <w:rsid w:val="00847B15"/>
    <w:rsid w:val="00847D4A"/>
    <w:rsid w:val="008517F0"/>
    <w:rsid w:val="0085562C"/>
    <w:rsid w:val="008578E5"/>
    <w:rsid w:val="00857AC1"/>
    <w:rsid w:val="00857CB0"/>
    <w:rsid w:val="00861C20"/>
    <w:rsid w:val="0086320E"/>
    <w:rsid w:val="00863526"/>
    <w:rsid w:val="0086503C"/>
    <w:rsid w:val="00865BF6"/>
    <w:rsid w:val="00866622"/>
    <w:rsid w:val="00866EE2"/>
    <w:rsid w:val="008678C3"/>
    <w:rsid w:val="00871391"/>
    <w:rsid w:val="0087166D"/>
    <w:rsid w:val="008730A4"/>
    <w:rsid w:val="008733EB"/>
    <w:rsid w:val="00875DF5"/>
    <w:rsid w:val="00880811"/>
    <w:rsid w:val="00881F0E"/>
    <w:rsid w:val="00882E43"/>
    <w:rsid w:val="008835C3"/>
    <w:rsid w:val="00886F0E"/>
    <w:rsid w:val="00887069"/>
    <w:rsid w:val="00890471"/>
    <w:rsid w:val="00891C1A"/>
    <w:rsid w:val="008921D8"/>
    <w:rsid w:val="008957A7"/>
    <w:rsid w:val="008969A3"/>
    <w:rsid w:val="00897B0D"/>
    <w:rsid w:val="008A032E"/>
    <w:rsid w:val="008A118F"/>
    <w:rsid w:val="008A11E8"/>
    <w:rsid w:val="008A263F"/>
    <w:rsid w:val="008A3BB5"/>
    <w:rsid w:val="008A71B6"/>
    <w:rsid w:val="008A7C37"/>
    <w:rsid w:val="008B02FC"/>
    <w:rsid w:val="008B03F4"/>
    <w:rsid w:val="008B0A65"/>
    <w:rsid w:val="008B2823"/>
    <w:rsid w:val="008B2BF5"/>
    <w:rsid w:val="008B35D4"/>
    <w:rsid w:val="008B3E81"/>
    <w:rsid w:val="008B6347"/>
    <w:rsid w:val="008B7A9E"/>
    <w:rsid w:val="008C1AE6"/>
    <w:rsid w:val="008C2296"/>
    <w:rsid w:val="008C2C81"/>
    <w:rsid w:val="008C69F4"/>
    <w:rsid w:val="008C7A97"/>
    <w:rsid w:val="008D077D"/>
    <w:rsid w:val="008D084B"/>
    <w:rsid w:val="008D15B3"/>
    <w:rsid w:val="008D1C65"/>
    <w:rsid w:val="008D2351"/>
    <w:rsid w:val="008D2520"/>
    <w:rsid w:val="008D2E6C"/>
    <w:rsid w:val="008D2F2C"/>
    <w:rsid w:val="008E0EBD"/>
    <w:rsid w:val="008E18DD"/>
    <w:rsid w:val="008E6BFB"/>
    <w:rsid w:val="008F25F8"/>
    <w:rsid w:val="008F4BA2"/>
    <w:rsid w:val="008F5B75"/>
    <w:rsid w:val="008F799D"/>
    <w:rsid w:val="008F7B7E"/>
    <w:rsid w:val="00900655"/>
    <w:rsid w:val="0090287B"/>
    <w:rsid w:val="00904305"/>
    <w:rsid w:val="00904B71"/>
    <w:rsid w:val="00904E3C"/>
    <w:rsid w:val="00905BD5"/>
    <w:rsid w:val="00905C86"/>
    <w:rsid w:val="00906D12"/>
    <w:rsid w:val="00906FC3"/>
    <w:rsid w:val="00907A30"/>
    <w:rsid w:val="00913202"/>
    <w:rsid w:val="0091491F"/>
    <w:rsid w:val="00914CC0"/>
    <w:rsid w:val="00915B51"/>
    <w:rsid w:val="00915C83"/>
    <w:rsid w:val="00915CCC"/>
    <w:rsid w:val="00916D29"/>
    <w:rsid w:val="0092058E"/>
    <w:rsid w:val="009210B3"/>
    <w:rsid w:val="009230CB"/>
    <w:rsid w:val="0092708E"/>
    <w:rsid w:val="00932E12"/>
    <w:rsid w:val="0093579C"/>
    <w:rsid w:val="00937BBE"/>
    <w:rsid w:val="009409F0"/>
    <w:rsid w:val="0094106A"/>
    <w:rsid w:val="009425BA"/>
    <w:rsid w:val="009440E4"/>
    <w:rsid w:val="00944888"/>
    <w:rsid w:val="00951B86"/>
    <w:rsid w:val="00952335"/>
    <w:rsid w:val="00952894"/>
    <w:rsid w:val="00954183"/>
    <w:rsid w:val="0095472F"/>
    <w:rsid w:val="00954A09"/>
    <w:rsid w:val="009553A5"/>
    <w:rsid w:val="00961ED1"/>
    <w:rsid w:val="00961FD1"/>
    <w:rsid w:val="00962358"/>
    <w:rsid w:val="00963CE2"/>
    <w:rsid w:val="00964150"/>
    <w:rsid w:val="00967404"/>
    <w:rsid w:val="00967A7C"/>
    <w:rsid w:val="009722A7"/>
    <w:rsid w:val="00972AB9"/>
    <w:rsid w:val="00972F69"/>
    <w:rsid w:val="00973544"/>
    <w:rsid w:val="00975832"/>
    <w:rsid w:val="00976328"/>
    <w:rsid w:val="00977C44"/>
    <w:rsid w:val="009815BC"/>
    <w:rsid w:val="00983C52"/>
    <w:rsid w:val="00993D66"/>
    <w:rsid w:val="009A0BBC"/>
    <w:rsid w:val="009A1ADC"/>
    <w:rsid w:val="009A26D5"/>
    <w:rsid w:val="009A2E52"/>
    <w:rsid w:val="009A369A"/>
    <w:rsid w:val="009A3DF5"/>
    <w:rsid w:val="009A4FDB"/>
    <w:rsid w:val="009A550D"/>
    <w:rsid w:val="009B18E4"/>
    <w:rsid w:val="009B1E1A"/>
    <w:rsid w:val="009B1FAD"/>
    <w:rsid w:val="009B32AF"/>
    <w:rsid w:val="009B7A76"/>
    <w:rsid w:val="009C0048"/>
    <w:rsid w:val="009C01DA"/>
    <w:rsid w:val="009C146C"/>
    <w:rsid w:val="009C29EC"/>
    <w:rsid w:val="009C56F8"/>
    <w:rsid w:val="009D174C"/>
    <w:rsid w:val="009D50A8"/>
    <w:rsid w:val="009D5B48"/>
    <w:rsid w:val="009D7131"/>
    <w:rsid w:val="009E1B60"/>
    <w:rsid w:val="009E1D09"/>
    <w:rsid w:val="009E37F9"/>
    <w:rsid w:val="009E3828"/>
    <w:rsid w:val="009E3A21"/>
    <w:rsid w:val="009E75D5"/>
    <w:rsid w:val="009F06C0"/>
    <w:rsid w:val="009F2A59"/>
    <w:rsid w:val="009F2D3A"/>
    <w:rsid w:val="009F3AF9"/>
    <w:rsid w:val="009F41F8"/>
    <w:rsid w:val="009F4B1B"/>
    <w:rsid w:val="009F522A"/>
    <w:rsid w:val="009F54DB"/>
    <w:rsid w:val="009F5C8D"/>
    <w:rsid w:val="009F6A25"/>
    <w:rsid w:val="009F6FDE"/>
    <w:rsid w:val="009F73B9"/>
    <w:rsid w:val="009F78F5"/>
    <w:rsid w:val="00A00047"/>
    <w:rsid w:val="00A01AFA"/>
    <w:rsid w:val="00A03B02"/>
    <w:rsid w:val="00A05E0D"/>
    <w:rsid w:val="00A103F5"/>
    <w:rsid w:val="00A104A3"/>
    <w:rsid w:val="00A10769"/>
    <w:rsid w:val="00A11453"/>
    <w:rsid w:val="00A1211E"/>
    <w:rsid w:val="00A148CE"/>
    <w:rsid w:val="00A20A15"/>
    <w:rsid w:val="00A23239"/>
    <w:rsid w:val="00A24333"/>
    <w:rsid w:val="00A27102"/>
    <w:rsid w:val="00A3141A"/>
    <w:rsid w:val="00A339BF"/>
    <w:rsid w:val="00A34AA2"/>
    <w:rsid w:val="00A36B16"/>
    <w:rsid w:val="00A3743C"/>
    <w:rsid w:val="00A40126"/>
    <w:rsid w:val="00A41759"/>
    <w:rsid w:val="00A43A73"/>
    <w:rsid w:val="00A43E1A"/>
    <w:rsid w:val="00A45CDC"/>
    <w:rsid w:val="00A52E01"/>
    <w:rsid w:val="00A532E3"/>
    <w:rsid w:val="00A57119"/>
    <w:rsid w:val="00A57655"/>
    <w:rsid w:val="00A604B8"/>
    <w:rsid w:val="00A6222A"/>
    <w:rsid w:val="00A62665"/>
    <w:rsid w:val="00A630CE"/>
    <w:rsid w:val="00A64718"/>
    <w:rsid w:val="00A65D7D"/>
    <w:rsid w:val="00A66654"/>
    <w:rsid w:val="00A66702"/>
    <w:rsid w:val="00A712A3"/>
    <w:rsid w:val="00A721D6"/>
    <w:rsid w:val="00A72FDD"/>
    <w:rsid w:val="00A75D80"/>
    <w:rsid w:val="00A7626A"/>
    <w:rsid w:val="00A762CB"/>
    <w:rsid w:val="00A76D96"/>
    <w:rsid w:val="00A7726F"/>
    <w:rsid w:val="00A820E3"/>
    <w:rsid w:val="00A843E7"/>
    <w:rsid w:val="00A8451C"/>
    <w:rsid w:val="00A845FE"/>
    <w:rsid w:val="00A847B3"/>
    <w:rsid w:val="00A85269"/>
    <w:rsid w:val="00A85373"/>
    <w:rsid w:val="00A85AA1"/>
    <w:rsid w:val="00A8768B"/>
    <w:rsid w:val="00A90C0A"/>
    <w:rsid w:val="00A91A84"/>
    <w:rsid w:val="00A93981"/>
    <w:rsid w:val="00A9679C"/>
    <w:rsid w:val="00AA235B"/>
    <w:rsid w:val="00AA3168"/>
    <w:rsid w:val="00AA3463"/>
    <w:rsid w:val="00AA5379"/>
    <w:rsid w:val="00AA5979"/>
    <w:rsid w:val="00AA6C2F"/>
    <w:rsid w:val="00AA7F02"/>
    <w:rsid w:val="00AB19BA"/>
    <w:rsid w:val="00AB4176"/>
    <w:rsid w:val="00AB44D2"/>
    <w:rsid w:val="00AB5237"/>
    <w:rsid w:val="00AB5621"/>
    <w:rsid w:val="00AB6B52"/>
    <w:rsid w:val="00AB6B65"/>
    <w:rsid w:val="00AB7C16"/>
    <w:rsid w:val="00AC2A2A"/>
    <w:rsid w:val="00AC3CEF"/>
    <w:rsid w:val="00AC3F1E"/>
    <w:rsid w:val="00AC429E"/>
    <w:rsid w:val="00AC4746"/>
    <w:rsid w:val="00AC6FE1"/>
    <w:rsid w:val="00AC7DF9"/>
    <w:rsid w:val="00AD029E"/>
    <w:rsid w:val="00AD06A0"/>
    <w:rsid w:val="00AD1C7F"/>
    <w:rsid w:val="00AD3263"/>
    <w:rsid w:val="00AD4CCA"/>
    <w:rsid w:val="00AD6B97"/>
    <w:rsid w:val="00AD6DE8"/>
    <w:rsid w:val="00AD7BD2"/>
    <w:rsid w:val="00AD7C50"/>
    <w:rsid w:val="00AE05C1"/>
    <w:rsid w:val="00AE0678"/>
    <w:rsid w:val="00AE085D"/>
    <w:rsid w:val="00AE26B8"/>
    <w:rsid w:val="00AE27FF"/>
    <w:rsid w:val="00AE389D"/>
    <w:rsid w:val="00AE4B98"/>
    <w:rsid w:val="00AE6182"/>
    <w:rsid w:val="00AE6491"/>
    <w:rsid w:val="00AE75F5"/>
    <w:rsid w:val="00AF0B16"/>
    <w:rsid w:val="00AF5066"/>
    <w:rsid w:val="00AF5853"/>
    <w:rsid w:val="00AF5D73"/>
    <w:rsid w:val="00AF5DC5"/>
    <w:rsid w:val="00AF66EC"/>
    <w:rsid w:val="00B01624"/>
    <w:rsid w:val="00B04085"/>
    <w:rsid w:val="00B04427"/>
    <w:rsid w:val="00B0456F"/>
    <w:rsid w:val="00B05BD2"/>
    <w:rsid w:val="00B06C6C"/>
    <w:rsid w:val="00B06F21"/>
    <w:rsid w:val="00B114F7"/>
    <w:rsid w:val="00B11588"/>
    <w:rsid w:val="00B117A2"/>
    <w:rsid w:val="00B1192E"/>
    <w:rsid w:val="00B12505"/>
    <w:rsid w:val="00B12854"/>
    <w:rsid w:val="00B164C9"/>
    <w:rsid w:val="00B1659B"/>
    <w:rsid w:val="00B17207"/>
    <w:rsid w:val="00B17F26"/>
    <w:rsid w:val="00B20104"/>
    <w:rsid w:val="00B2035A"/>
    <w:rsid w:val="00B22C77"/>
    <w:rsid w:val="00B23121"/>
    <w:rsid w:val="00B231CD"/>
    <w:rsid w:val="00B24BA0"/>
    <w:rsid w:val="00B24FC6"/>
    <w:rsid w:val="00B27B40"/>
    <w:rsid w:val="00B27D78"/>
    <w:rsid w:val="00B30271"/>
    <w:rsid w:val="00B30BC9"/>
    <w:rsid w:val="00B313A5"/>
    <w:rsid w:val="00B356BE"/>
    <w:rsid w:val="00B368EE"/>
    <w:rsid w:val="00B41A31"/>
    <w:rsid w:val="00B44388"/>
    <w:rsid w:val="00B44874"/>
    <w:rsid w:val="00B45AC2"/>
    <w:rsid w:val="00B47167"/>
    <w:rsid w:val="00B47F16"/>
    <w:rsid w:val="00B506DD"/>
    <w:rsid w:val="00B5086B"/>
    <w:rsid w:val="00B50C9B"/>
    <w:rsid w:val="00B51146"/>
    <w:rsid w:val="00B51FB8"/>
    <w:rsid w:val="00B52151"/>
    <w:rsid w:val="00B54399"/>
    <w:rsid w:val="00B54870"/>
    <w:rsid w:val="00B556C0"/>
    <w:rsid w:val="00B56434"/>
    <w:rsid w:val="00B566AE"/>
    <w:rsid w:val="00B57BE2"/>
    <w:rsid w:val="00B60F79"/>
    <w:rsid w:val="00B61A22"/>
    <w:rsid w:val="00B62DB1"/>
    <w:rsid w:val="00B64C41"/>
    <w:rsid w:val="00B64EC2"/>
    <w:rsid w:val="00B665A7"/>
    <w:rsid w:val="00B70796"/>
    <w:rsid w:val="00B712E8"/>
    <w:rsid w:val="00B75809"/>
    <w:rsid w:val="00B77B2D"/>
    <w:rsid w:val="00B77DFA"/>
    <w:rsid w:val="00B80203"/>
    <w:rsid w:val="00B80AAB"/>
    <w:rsid w:val="00B81467"/>
    <w:rsid w:val="00B817B7"/>
    <w:rsid w:val="00B8433F"/>
    <w:rsid w:val="00B86262"/>
    <w:rsid w:val="00B87DC2"/>
    <w:rsid w:val="00B9143A"/>
    <w:rsid w:val="00B93721"/>
    <w:rsid w:val="00B93AB6"/>
    <w:rsid w:val="00B95BAB"/>
    <w:rsid w:val="00B97505"/>
    <w:rsid w:val="00BA0373"/>
    <w:rsid w:val="00BA4B9E"/>
    <w:rsid w:val="00BA4E15"/>
    <w:rsid w:val="00BA5DFF"/>
    <w:rsid w:val="00BA66E8"/>
    <w:rsid w:val="00BA7BBA"/>
    <w:rsid w:val="00BA7CA8"/>
    <w:rsid w:val="00BB273E"/>
    <w:rsid w:val="00BB29BC"/>
    <w:rsid w:val="00BB33C6"/>
    <w:rsid w:val="00BB593E"/>
    <w:rsid w:val="00BB745A"/>
    <w:rsid w:val="00BB76EE"/>
    <w:rsid w:val="00BC0862"/>
    <w:rsid w:val="00BC14C0"/>
    <w:rsid w:val="00BC1E1D"/>
    <w:rsid w:val="00BC3769"/>
    <w:rsid w:val="00BC4313"/>
    <w:rsid w:val="00BC4757"/>
    <w:rsid w:val="00BC5891"/>
    <w:rsid w:val="00BC6D96"/>
    <w:rsid w:val="00BC7648"/>
    <w:rsid w:val="00BC7F15"/>
    <w:rsid w:val="00BD09ED"/>
    <w:rsid w:val="00BD1368"/>
    <w:rsid w:val="00BD2412"/>
    <w:rsid w:val="00BD2AFB"/>
    <w:rsid w:val="00BD5B99"/>
    <w:rsid w:val="00BD5F70"/>
    <w:rsid w:val="00BE076B"/>
    <w:rsid w:val="00BE20D6"/>
    <w:rsid w:val="00BE6690"/>
    <w:rsid w:val="00BE7D26"/>
    <w:rsid w:val="00BF11ED"/>
    <w:rsid w:val="00BF1A08"/>
    <w:rsid w:val="00BF1EBF"/>
    <w:rsid w:val="00BF2B3B"/>
    <w:rsid w:val="00BF3AAC"/>
    <w:rsid w:val="00BF3F5E"/>
    <w:rsid w:val="00BF6739"/>
    <w:rsid w:val="00C0047F"/>
    <w:rsid w:val="00C034E5"/>
    <w:rsid w:val="00C03FEB"/>
    <w:rsid w:val="00C05CEF"/>
    <w:rsid w:val="00C05E56"/>
    <w:rsid w:val="00C064A3"/>
    <w:rsid w:val="00C0727C"/>
    <w:rsid w:val="00C12748"/>
    <w:rsid w:val="00C1473E"/>
    <w:rsid w:val="00C1563D"/>
    <w:rsid w:val="00C168CF"/>
    <w:rsid w:val="00C16B8E"/>
    <w:rsid w:val="00C20397"/>
    <w:rsid w:val="00C21A5E"/>
    <w:rsid w:val="00C224AD"/>
    <w:rsid w:val="00C2417B"/>
    <w:rsid w:val="00C25830"/>
    <w:rsid w:val="00C25C08"/>
    <w:rsid w:val="00C26727"/>
    <w:rsid w:val="00C27A0F"/>
    <w:rsid w:val="00C313EF"/>
    <w:rsid w:val="00C31DE7"/>
    <w:rsid w:val="00C34735"/>
    <w:rsid w:val="00C34803"/>
    <w:rsid w:val="00C37AC0"/>
    <w:rsid w:val="00C40773"/>
    <w:rsid w:val="00C408E8"/>
    <w:rsid w:val="00C4139C"/>
    <w:rsid w:val="00C41A57"/>
    <w:rsid w:val="00C41BF6"/>
    <w:rsid w:val="00C4358A"/>
    <w:rsid w:val="00C43F14"/>
    <w:rsid w:val="00C44CB2"/>
    <w:rsid w:val="00C44CDE"/>
    <w:rsid w:val="00C45CBA"/>
    <w:rsid w:val="00C46C93"/>
    <w:rsid w:val="00C5197A"/>
    <w:rsid w:val="00C52C86"/>
    <w:rsid w:val="00C53DCF"/>
    <w:rsid w:val="00C55AE7"/>
    <w:rsid w:val="00C56858"/>
    <w:rsid w:val="00C56FB1"/>
    <w:rsid w:val="00C57AE9"/>
    <w:rsid w:val="00C61881"/>
    <w:rsid w:val="00C6243F"/>
    <w:rsid w:val="00C62F21"/>
    <w:rsid w:val="00C62FE2"/>
    <w:rsid w:val="00C63E27"/>
    <w:rsid w:val="00C6677A"/>
    <w:rsid w:val="00C7137F"/>
    <w:rsid w:val="00C7173E"/>
    <w:rsid w:val="00C725D1"/>
    <w:rsid w:val="00C74078"/>
    <w:rsid w:val="00C7481B"/>
    <w:rsid w:val="00C74C4C"/>
    <w:rsid w:val="00C74E88"/>
    <w:rsid w:val="00C76E54"/>
    <w:rsid w:val="00C77176"/>
    <w:rsid w:val="00C802A5"/>
    <w:rsid w:val="00C813CF"/>
    <w:rsid w:val="00C82A14"/>
    <w:rsid w:val="00C853E4"/>
    <w:rsid w:val="00C85C8B"/>
    <w:rsid w:val="00C91D14"/>
    <w:rsid w:val="00C9281D"/>
    <w:rsid w:val="00C933AC"/>
    <w:rsid w:val="00C93834"/>
    <w:rsid w:val="00C93E80"/>
    <w:rsid w:val="00C9597D"/>
    <w:rsid w:val="00C96C2C"/>
    <w:rsid w:val="00C97302"/>
    <w:rsid w:val="00C97621"/>
    <w:rsid w:val="00C97F86"/>
    <w:rsid w:val="00CA1016"/>
    <w:rsid w:val="00CA2F76"/>
    <w:rsid w:val="00CA3AE2"/>
    <w:rsid w:val="00CA4BBD"/>
    <w:rsid w:val="00CA6660"/>
    <w:rsid w:val="00CA6F4A"/>
    <w:rsid w:val="00CB2C7E"/>
    <w:rsid w:val="00CB2D0D"/>
    <w:rsid w:val="00CB3401"/>
    <w:rsid w:val="00CB359A"/>
    <w:rsid w:val="00CB3F77"/>
    <w:rsid w:val="00CB4A11"/>
    <w:rsid w:val="00CB73A7"/>
    <w:rsid w:val="00CC1092"/>
    <w:rsid w:val="00CC1F08"/>
    <w:rsid w:val="00CC20D0"/>
    <w:rsid w:val="00CC356D"/>
    <w:rsid w:val="00CC4009"/>
    <w:rsid w:val="00CD0678"/>
    <w:rsid w:val="00CD0A11"/>
    <w:rsid w:val="00CD0E9E"/>
    <w:rsid w:val="00CD1D6F"/>
    <w:rsid w:val="00CD3BEA"/>
    <w:rsid w:val="00CD6982"/>
    <w:rsid w:val="00CE2010"/>
    <w:rsid w:val="00CE2028"/>
    <w:rsid w:val="00CE3C19"/>
    <w:rsid w:val="00CE405D"/>
    <w:rsid w:val="00CE5309"/>
    <w:rsid w:val="00CE541C"/>
    <w:rsid w:val="00CE7906"/>
    <w:rsid w:val="00CF038B"/>
    <w:rsid w:val="00CF1AF2"/>
    <w:rsid w:val="00CF1E08"/>
    <w:rsid w:val="00CF241F"/>
    <w:rsid w:val="00CF2B01"/>
    <w:rsid w:val="00CF4F76"/>
    <w:rsid w:val="00CF5A89"/>
    <w:rsid w:val="00CF5C75"/>
    <w:rsid w:val="00CF646A"/>
    <w:rsid w:val="00D001F7"/>
    <w:rsid w:val="00D00ADD"/>
    <w:rsid w:val="00D02200"/>
    <w:rsid w:val="00D03A1A"/>
    <w:rsid w:val="00D0682C"/>
    <w:rsid w:val="00D07ACA"/>
    <w:rsid w:val="00D10986"/>
    <w:rsid w:val="00D10C3F"/>
    <w:rsid w:val="00D125C0"/>
    <w:rsid w:val="00D127AD"/>
    <w:rsid w:val="00D12C9C"/>
    <w:rsid w:val="00D12D76"/>
    <w:rsid w:val="00D13394"/>
    <w:rsid w:val="00D15D95"/>
    <w:rsid w:val="00D21928"/>
    <w:rsid w:val="00D22017"/>
    <w:rsid w:val="00D245BD"/>
    <w:rsid w:val="00D27258"/>
    <w:rsid w:val="00D27980"/>
    <w:rsid w:val="00D3010B"/>
    <w:rsid w:val="00D3047E"/>
    <w:rsid w:val="00D34224"/>
    <w:rsid w:val="00D35E65"/>
    <w:rsid w:val="00D40584"/>
    <w:rsid w:val="00D40698"/>
    <w:rsid w:val="00D4120A"/>
    <w:rsid w:val="00D413BA"/>
    <w:rsid w:val="00D42844"/>
    <w:rsid w:val="00D42C9A"/>
    <w:rsid w:val="00D42CED"/>
    <w:rsid w:val="00D42E03"/>
    <w:rsid w:val="00D4555C"/>
    <w:rsid w:val="00D45B1E"/>
    <w:rsid w:val="00D45D03"/>
    <w:rsid w:val="00D46E32"/>
    <w:rsid w:val="00D52D02"/>
    <w:rsid w:val="00D52D4D"/>
    <w:rsid w:val="00D5498F"/>
    <w:rsid w:val="00D571C0"/>
    <w:rsid w:val="00D576DC"/>
    <w:rsid w:val="00D60A6C"/>
    <w:rsid w:val="00D660EE"/>
    <w:rsid w:val="00D67483"/>
    <w:rsid w:val="00D67BCB"/>
    <w:rsid w:val="00D70851"/>
    <w:rsid w:val="00D70D4E"/>
    <w:rsid w:val="00D7121A"/>
    <w:rsid w:val="00D715B4"/>
    <w:rsid w:val="00D724D9"/>
    <w:rsid w:val="00D72904"/>
    <w:rsid w:val="00D737E8"/>
    <w:rsid w:val="00D73B71"/>
    <w:rsid w:val="00D749B6"/>
    <w:rsid w:val="00D757DB"/>
    <w:rsid w:val="00D76343"/>
    <w:rsid w:val="00D7679C"/>
    <w:rsid w:val="00D77B23"/>
    <w:rsid w:val="00D83063"/>
    <w:rsid w:val="00D832CA"/>
    <w:rsid w:val="00D836A5"/>
    <w:rsid w:val="00D84802"/>
    <w:rsid w:val="00D848DC"/>
    <w:rsid w:val="00D85175"/>
    <w:rsid w:val="00D855CB"/>
    <w:rsid w:val="00D85B1E"/>
    <w:rsid w:val="00D863AA"/>
    <w:rsid w:val="00D90BAA"/>
    <w:rsid w:val="00D91AC0"/>
    <w:rsid w:val="00D920A4"/>
    <w:rsid w:val="00D92B9C"/>
    <w:rsid w:val="00D92EF1"/>
    <w:rsid w:val="00D935BB"/>
    <w:rsid w:val="00D943C0"/>
    <w:rsid w:val="00D96D23"/>
    <w:rsid w:val="00D977F8"/>
    <w:rsid w:val="00D97D01"/>
    <w:rsid w:val="00DA3FB2"/>
    <w:rsid w:val="00DA527E"/>
    <w:rsid w:val="00DA7B46"/>
    <w:rsid w:val="00DB7627"/>
    <w:rsid w:val="00DC035B"/>
    <w:rsid w:val="00DC0D80"/>
    <w:rsid w:val="00DC190F"/>
    <w:rsid w:val="00DC21FC"/>
    <w:rsid w:val="00DC307D"/>
    <w:rsid w:val="00DC4714"/>
    <w:rsid w:val="00DC682C"/>
    <w:rsid w:val="00DC6A8B"/>
    <w:rsid w:val="00DC723F"/>
    <w:rsid w:val="00DD0AA1"/>
    <w:rsid w:val="00DD575F"/>
    <w:rsid w:val="00DD615E"/>
    <w:rsid w:val="00DD626C"/>
    <w:rsid w:val="00DD6A50"/>
    <w:rsid w:val="00DD72FF"/>
    <w:rsid w:val="00DD7BEB"/>
    <w:rsid w:val="00DD7C1E"/>
    <w:rsid w:val="00DE2012"/>
    <w:rsid w:val="00DE44B0"/>
    <w:rsid w:val="00DE677A"/>
    <w:rsid w:val="00DF0A35"/>
    <w:rsid w:val="00DF1226"/>
    <w:rsid w:val="00DF225A"/>
    <w:rsid w:val="00DF2288"/>
    <w:rsid w:val="00DF27C6"/>
    <w:rsid w:val="00DF5797"/>
    <w:rsid w:val="00DF586F"/>
    <w:rsid w:val="00DF5C8C"/>
    <w:rsid w:val="00DF6631"/>
    <w:rsid w:val="00DF6B67"/>
    <w:rsid w:val="00DF6D30"/>
    <w:rsid w:val="00DF7FE3"/>
    <w:rsid w:val="00E025B3"/>
    <w:rsid w:val="00E02C0F"/>
    <w:rsid w:val="00E02E72"/>
    <w:rsid w:val="00E0674A"/>
    <w:rsid w:val="00E06892"/>
    <w:rsid w:val="00E069BB"/>
    <w:rsid w:val="00E0772A"/>
    <w:rsid w:val="00E110DD"/>
    <w:rsid w:val="00E11E7E"/>
    <w:rsid w:val="00E141BA"/>
    <w:rsid w:val="00E15212"/>
    <w:rsid w:val="00E15998"/>
    <w:rsid w:val="00E205BD"/>
    <w:rsid w:val="00E20E72"/>
    <w:rsid w:val="00E2245A"/>
    <w:rsid w:val="00E23ED6"/>
    <w:rsid w:val="00E251A3"/>
    <w:rsid w:val="00E2606D"/>
    <w:rsid w:val="00E2648C"/>
    <w:rsid w:val="00E2660E"/>
    <w:rsid w:val="00E26A0C"/>
    <w:rsid w:val="00E27057"/>
    <w:rsid w:val="00E27151"/>
    <w:rsid w:val="00E271B9"/>
    <w:rsid w:val="00E30851"/>
    <w:rsid w:val="00E30D3B"/>
    <w:rsid w:val="00E30DC0"/>
    <w:rsid w:val="00E31841"/>
    <w:rsid w:val="00E32E6D"/>
    <w:rsid w:val="00E33380"/>
    <w:rsid w:val="00E338BA"/>
    <w:rsid w:val="00E34D2E"/>
    <w:rsid w:val="00E3645D"/>
    <w:rsid w:val="00E4013F"/>
    <w:rsid w:val="00E401B6"/>
    <w:rsid w:val="00E43F4E"/>
    <w:rsid w:val="00E44051"/>
    <w:rsid w:val="00E44529"/>
    <w:rsid w:val="00E452B6"/>
    <w:rsid w:val="00E50549"/>
    <w:rsid w:val="00E50DAD"/>
    <w:rsid w:val="00E54A6F"/>
    <w:rsid w:val="00E57429"/>
    <w:rsid w:val="00E57DED"/>
    <w:rsid w:val="00E6028E"/>
    <w:rsid w:val="00E6162B"/>
    <w:rsid w:val="00E62A6C"/>
    <w:rsid w:val="00E632E1"/>
    <w:rsid w:val="00E6534A"/>
    <w:rsid w:val="00E71DEA"/>
    <w:rsid w:val="00E72177"/>
    <w:rsid w:val="00E7419A"/>
    <w:rsid w:val="00E76B45"/>
    <w:rsid w:val="00E77BAE"/>
    <w:rsid w:val="00E83ADD"/>
    <w:rsid w:val="00E84A54"/>
    <w:rsid w:val="00E86E9B"/>
    <w:rsid w:val="00E92F97"/>
    <w:rsid w:val="00E93394"/>
    <w:rsid w:val="00E94D1A"/>
    <w:rsid w:val="00EA0A25"/>
    <w:rsid w:val="00EA240B"/>
    <w:rsid w:val="00EA46C9"/>
    <w:rsid w:val="00EA4994"/>
    <w:rsid w:val="00EA5216"/>
    <w:rsid w:val="00EA5465"/>
    <w:rsid w:val="00EA6199"/>
    <w:rsid w:val="00EA64E1"/>
    <w:rsid w:val="00EB05E5"/>
    <w:rsid w:val="00EB1645"/>
    <w:rsid w:val="00EB24C8"/>
    <w:rsid w:val="00EB2700"/>
    <w:rsid w:val="00EB36DE"/>
    <w:rsid w:val="00EB5B9A"/>
    <w:rsid w:val="00EB6657"/>
    <w:rsid w:val="00EB6D8F"/>
    <w:rsid w:val="00EC1463"/>
    <w:rsid w:val="00EC175C"/>
    <w:rsid w:val="00EC32C5"/>
    <w:rsid w:val="00EC33B2"/>
    <w:rsid w:val="00EC3C79"/>
    <w:rsid w:val="00EC3CF7"/>
    <w:rsid w:val="00EC40D2"/>
    <w:rsid w:val="00EC5F40"/>
    <w:rsid w:val="00EC6735"/>
    <w:rsid w:val="00EC760A"/>
    <w:rsid w:val="00ED0A1E"/>
    <w:rsid w:val="00ED110A"/>
    <w:rsid w:val="00ED1A86"/>
    <w:rsid w:val="00ED3B81"/>
    <w:rsid w:val="00ED3D29"/>
    <w:rsid w:val="00ED4640"/>
    <w:rsid w:val="00ED53F8"/>
    <w:rsid w:val="00ED6221"/>
    <w:rsid w:val="00ED6637"/>
    <w:rsid w:val="00ED66B8"/>
    <w:rsid w:val="00ED6786"/>
    <w:rsid w:val="00EE004C"/>
    <w:rsid w:val="00EE1941"/>
    <w:rsid w:val="00EE1D1D"/>
    <w:rsid w:val="00EE225B"/>
    <w:rsid w:val="00EE2260"/>
    <w:rsid w:val="00EE313A"/>
    <w:rsid w:val="00EE3D20"/>
    <w:rsid w:val="00EE4FBB"/>
    <w:rsid w:val="00EE56C5"/>
    <w:rsid w:val="00EE67B6"/>
    <w:rsid w:val="00EE75C8"/>
    <w:rsid w:val="00EF206A"/>
    <w:rsid w:val="00EF2278"/>
    <w:rsid w:val="00EF26C6"/>
    <w:rsid w:val="00EF3088"/>
    <w:rsid w:val="00EF3EB1"/>
    <w:rsid w:val="00EF52A7"/>
    <w:rsid w:val="00EF5EA2"/>
    <w:rsid w:val="00EF6F8F"/>
    <w:rsid w:val="00EF72CB"/>
    <w:rsid w:val="00F01808"/>
    <w:rsid w:val="00F0299A"/>
    <w:rsid w:val="00F02C44"/>
    <w:rsid w:val="00F033C7"/>
    <w:rsid w:val="00F03C8E"/>
    <w:rsid w:val="00F05D57"/>
    <w:rsid w:val="00F12D47"/>
    <w:rsid w:val="00F15004"/>
    <w:rsid w:val="00F15C26"/>
    <w:rsid w:val="00F17546"/>
    <w:rsid w:val="00F17714"/>
    <w:rsid w:val="00F17891"/>
    <w:rsid w:val="00F17A8B"/>
    <w:rsid w:val="00F236B6"/>
    <w:rsid w:val="00F237B4"/>
    <w:rsid w:val="00F250DD"/>
    <w:rsid w:val="00F256F1"/>
    <w:rsid w:val="00F26832"/>
    <w:rsid w:val="00F30001"/>
    <w:rsid w:val="00F31537"/>
    <w:rsid w:val="00F351AD"/>
    <w:rsid w:val="00F35D55"/>
    <w:rsid w:val="00F370A4"/>
    <w:rsid w:val="00F3737E"/>
    <w:rsid w:val="00F42387"/>
    <w:rsid w:val="00F43A2E"/>
    <w:rsid w:val="00F46955"/>
    <w:rsid w:val="00F516CD"/>
    <w:rsid w:val="00F5217D"/>
    <w:rsid w:val="00F52197"/>
    <w:rsid w:val="00F53CF5"/>
    <w:rsid w:val="00F556E6"/>
    <w:rsid w:val="00F62C32"/>
    <w:rsid w:val="00F645C4"/>
    <w:rsid w:val="00F64888"/>
    <w:rsid w:val="00F66475"/>
    <w:rsid w:val="00F7001C"/>
    <w:rsid w:val="00F701F6"/>
    <w:rsid w:val="00F71122"/>
    <w:rsid w:val="00F7227F"/>
    <w:rsid w:val="00F75208"/>
    <w:rsid w:val="00F75264"/>
    <w:rsid w:val="00F75842"/>
    <w:rsid w:val="00F76792"/>
    <w:rsid w:val="00F77B62"/>
    <w:rsid w:val="00F81B09"/>
    <w:rsid w:val="00F829B8"/>
    <w:rsid w:val="00F83062"/>
    <w:rsid w:val="00F8765D"/>
    <w:rsid w:val="00F93C31"/>
    <w:rsid w:val="00F944FC"/>
    <w:rsid w:val="00F95921"/>
    <w:rsid w:val="00F96309"/>
    <w:rsid w:val="00F96A47"/>
    <w:rsid w:val="00FA075E"/>
    <w:rsid w:val="00FA1BFD"/>
    <w:rsid w:val="00FA35F2"/>
    <w:rsid w:val="00FA4214"/>
    <w:rsid w:val="00FA47A8"/>
    <w:rsid w:val="00FA5C58"/>
    <w:rsid w:val="00FA68D8"/>
    <w:rsid w:val="00FB05FD"/>
    <w:rsid w:val="00FB088D"/>
    <w:rsid w:val="00FB1431"/>
    <w:rsid w:val="00FC32AD"/>
    <w:rsid w:val="00FC33D5"/>
    <w:rsid w:val="00FC3802"/>
    <w:rsid w:val="00FC609D"/>
    <w:rsid w:val="00FC6ABC"/>
    <w:rsid w:val="00FC6C02"/>
    <w:rsid w:val="00FC7491"/>
    <w:rsid w:val="00FD4896"/>
    <w:rsid w:val="00FD5013"/>
    <w:rsid w:val="00FD65AB"/>
    <w:rsid w:val="00FD6B94"/>
    <w:rsid w:val="00FE06BE"/>
    <w:rsid w:val="00FE43E1"/>
    <w:rsid w:val="00FE501A"/>
    <w:rsid w:val="00FE57B5"/>
    <w:rsid w:val="00FE6CF9"/>
    <w:rsid w:val="00FF1510"/>
    <w:rsid w:val="00FF2847"/>
    <w:rsid w:val="00FF5A71"/>
    <w:rsid w:val="00FF704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FAB43C2-3903-4FC9-9554-8202D881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116</TotalTime>
  <Pages>7</Pages>
  <Words>2434</Words>
  <Characters>12170</Characters>
  <Application>Microsoft Office Word</Application>
  <DocSecurity>0</DocSecurity>
  <Lines>101</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2015-12-30T12:14:00Z</dcterms:created>
  <dcterms:modified xsi:type="dcterms:W3CDTF">2015-12-31T10:00:00Z</dcterms:modified>
</cp:coreProperties>
</file>