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4D033" w14:textId="77777777" w:rsidR="00831D39" w:rsidRPr="00CE5254" w:rsidRDefault="00831D39" w:rsidP="00192B3A">
      <w:pPr>
        <w:tabs>
          <w:tab w:val="left" w:pos="720"/>
          <w:tab w:val="left" w:pos="1829"/>
        </w:tabs>
        <w:bidi w:val="0"/>
        <w:spacing w:after="0" w:line="240" w:lineRule="auto"/>
        <w:jc w:val="center"/>
        <w:rPr>
          <w:rFonts w:asciiTheme="minorBidi" w:hAnsiTheme="minorBidi"/>
          <w:caps/>
          <w:sz w:val="24"/>
          <w:szCs w:val="24"/>
        </w:rPr>
      </w:pPr>
      <w:r w:rsidRPr="00CE5254">
        <w:rPr>
          <w:rFonts w:asciiTheme="minorBidi" w:hAnsiTheme="minorBidi"/>
          <w:caps/>
          <w:sz w:val="24"/>
          <w:szCs w:val="24"/>
          <w:lang w:eastAsia="en-GB"/>
        </w:rPr>
        <w:t>YESHIVAT HAR ETZION</w:t>
      </w:r>
    </w:p>
    <w:p w14:paraId="30D40633" w14:textId="77777777" w:rsidR="00831D39" w:rsidRPr="00CE5254" w:rsidRDefault="00831D39" w:rsidP="00192B3A">
      <w:pPr>
        <w:widowControl w:val="0"/>
        <w:tabs>
          <w:tab w:val="left" w:pos="720"/>
          <w:tab w:val="left" w:pos="1829"/>
        </w:tabs>
        <w:bidi w:val="0"/>
        <w:spacing w:after="0" w:line="240" w:lineRule="auto"/>
        <w:jc w:val="center"/>
        <w:rPr>
          <w:rFonts w:asciiTheme="minorBidi" w:hAnsiTheme="minorBidi"/>
          <w:caps/>
          <w:sz w:val="24"/>
          <w:szCs w:val="24"/>
          <w:lang w:eastAsia="en-GB"/>
        </w:rPr>
      </w:pPr>
      <w:r w:rsidRPr="00CE5254">
        <w:rPr>
          <w:rFonts w:asciiTheme="minorBidi" w:hAnsiTheme="minorBidi"/>
          <w:caps/>
          <w:sz w:val="24"/>
          <w:szCs w:val="24"/>
          <w:lang w:eastAsia="en-GB"/>
        </w:rPr>
        <w:t>ISRAEL KOSCHITZKY VIRTUAL BEIT MIDRASH (VBM)</w:t>
      </w:r>
    </w:p>
    <w:p w14:paraId="50FEABEB" w14:textId="77777777" w:rsidR="00831D39" w:rsidRPr="00CE5254" w:rsidRDefault="00831D39" w:rsidP="00192B3A">
      <w:pPr>
        <w:widowControl w:val="0"/>
        <w:tabs>
          <w:tab w:val="left" w:pos="720"/>
          <w:tab w:val="left" w:pos="1829"/>
        </w:tabs>
        <w:bidi w:val="0"/>
        <w:spacing w:after="0" w:line="240" w:lineRule="auto"/>
        <w:jc w:val="center"/>
        <w:rPr>
          <w:rFonts w:asciiTheme="minorBidi" w:hAnsiTheme="minorBidi"/>
          <w:caps/>
          <w:sz w:val="24"/>
          <w:szCs w:val="24"/>
          <w:lang w:eastAsia="en-GB"/>
        </w:rPr>
      </w:pPr>
      <w:r w:rsidRPr="00CE5254">
        <w:rPr>
          <w:rFonts w:asciiTheme="minorBidi" w:hAnsiTheme="minorBidi"/>
          <w:caps/>
          <w:sz w:val="24"/>
          <w:szCs w:val="24"/>
          <w:lang w:eastAsia="en-GB"/>
        </w:rPr>
        <w:t>*********************************************************</w:t>
      </w:r>
    </w:p>
    <w:p w14:paraId="55162498" w14:textId="77777777" w:rsidR="00831D39" w:rsidRPr="00CE5254" w:rsidRDefault="00831D39" w:rsidP="00192B3A">
      <w:pPr>
        <w:tabs>
          <w:tab w:val="left" w:pos="720"/>
          <w:tab w:val="left" w:pos="1829"/>
        </w:tabs>
        <w:bidi w:val="0"/>
        <w:spacing w:after="0" w:line="240" w:lineRule="auto"/>
        <w:jc w:val="center"/>
        <w:rPr>
          <w:rFonts w:asciiTheme="minorBidi" w:hAnsiTheme="minorBidi"/>
          <w:sz w:val="24"/>
          <w:szCs w:val="24"/>
        </w:rPr>
      </w:pPr>
    </w:p>
    <w:p w14:paraId="4D86CD56" w14:textId="77777777" w:rsidR="00831D39" w:rsidRPr="00CE5254" w:rsidRDefault="00831D39" w:rsidP="00192B3A">
      <w:pPr>
        <w:tabs>
          <w:tab w:val="left" w:pos="720"/>
          <w:tab w:val="left" w:pos="1829"/>
        </w:tabs>
        <w:bidi w:val="0"/>
        <w:spacing w:after="0" w:line="240" w:lineRule="auto"/>
        <w:jc w:val="center"/>
        <w:rPr>
          <w:rFonts w:asciiTheme="minorBidi" w:hAnsiTheme="minorBidi"/>
          <w:b/>
          <w:bCs/>
          <w:sz w:val="24"/>
          <w:szCs w:val="24"/>
        </w:rPr>
      </w:pPr>
      <w:r w:rsidRPr="00CE5254">
        <w:rPr>
          <w:rFonts w:asciiTheme="minorBidi" w:hAnsiTheme="minorBidi"/>
          <w:b/>
          <w:bCs/>
          <w:sz w:val="24"/>
          <w:szCs w:val="24"/>
        </w:rPr>
        <w:t>Laws of Conversion and Circumcision</w:t>
      </w:r>
    </w:p>
    <w:p w14:paraId="47802838" w14:textId="77777777" w:rsidR="00831D39" w:rsidRDefault="00831D39" w:rsidP="00192B3A">
      <w:pPr>
        <w:tabs>
          <w:tab w:val="left" w:pos="720"/>
          <w:tab w:val="left" w:pos="1829"/>
        </w:tabs>
        <w:bidi w:val="0"/>
        <w:spacing w:after="0" w:line="240" w:lineRule="auto"/>
        <w:jc w:val="center"/>
        <w:rPr>
          <w:rFonts w:asciiTheme="minorBidi" w:hAnsiTheme="minorBidi"/>
          <w:b/>
          <w:bCs/>
          <w:sz w:val="24"/>
          <w:szCs w:val="24"/>
        </w:rPr>
      </w:pPr>
      <w:r w:rsidRPr="00CE5254">
        <w:rPr>
          <w:rFonts w:asciiTheme="minorBidi" w:hAnsiTheme="minorBidi"/>
          <w:b/>
          <w:bCs/>
          <w:sz w:val="24"/>
          <w:szCs w:val="24"/>
        </w:rPr>
        <w:t>Rav David Brofsky</w:t>
      </w:r>
    </w:p>
    <w:p w14:paraId="41E846AC" w14:textId="77777777" w:rsidR="007D4479" w:rsidRPr="00CE5254" w:rsidRDefault="007D4479" w:rsidP="00192B3A">
      <w:pPr>
        <w:tabs>
          <w:tab w:val="left" w:pos="720"/>
          <w:tab w:val="left" w:pos="1829"/>
        </w:tabs>
        <w:bidi w:val="0"/>
        <w:spacing w:after="0" w:line="240" w:lineRule="auto"/>
        <w:jc w:val="center"/>
        <w:rPr>
          <w:rFonts w:asciiTheme="minorBidi" w:hAnsiTheme="minorBidi"/>
          <w:b/>
          <w:bCs/>
          <w:sz w:val="24"/>
          <w:szCs w:val="24"/>
        </w:rPr>
      </w:pPr>
    </w:p>
    <w:p w14:paraId="5AFDE2C5" w14:textId="77777777" w:rsidR="007D4479" w:rsidRPr="00CE5254" w:rsidRDefault="007D4479" w:rsidP="00192B3A">
      <w:pPr>
        <w:widowControl w:val="0"/>
        <w:tabs>
          <w:tab w:val="left" w:pos="720"/>
          <w:tab w:val="left" w:pos="1829"/>
        </w:tabs>
        <w:bidi w:val="0"/>
        <w:spacing w:after="0" w:line="240" w:lineRule="auto"/>
        <w:jc w:val="center"/>
        <w:rPr>
          <w:rFonts w:asciiTheme="minorBidi" w:hAnsiTheme="minorBidi"/>
          <w:caps/>
          <w:sz w:val="24"/>
          <w:szCs w:val="24"/>
          <w:lang w:eastAsia="en-GB"/>
        </w:rPr>
      </w:pPr>
      <w:r w:rsidRPr="00CE5254">
        <w:rPr>
          <w:rFonts w:asciiTheme="minorBidi" w:hAnsiTheme="minorBidi"/>
          <w:caps/>
          <w:sz w:val="24"/>
          <w:szCs w:val="24"/>
          <w:lang w:eastAsia="en-GB"/>
        </w:rPr>
        <w:t>*********************************************************</w:t>
      </w:r>
    </w:p>
    <w:p w14:paraId="4DF3A9ED" w14:textId="17CAD54C" w:rsidR="007D4479" w:rsidRPr="007D4479" w:rsidRDefault="007D4479" w:rsidP="00192B3A">
      <w:pPr>
        <w:tabs>
          <w:tab w:val="left" w:pos="720"/>
          <w:tab w:val="left" w:pos="1829"/>
        </w:tabs>
        <w:bidi w:val="0"/>
        <w:spacing w:after="0" w:line="240" w:lineRule="auto"/>
        <w:jc w:val="center"/>
        <w:rPr>
          <w:rFonts w:asciiTheme="minorBidi" w:hAnsiTheme="minorBidi"/>
          <w:sz w:val="24"/>
          <w:szCs w:val="24"/>
        </w:rPr>
      </w:pPr>
      <w:r w:rsidRPr="007D4479">
        <w:rPr>
          <w:rFonts w:asciiTheme="minorBidi" w:hAnsiTheme="minorBidi"/>
          <w:sz w:val="24"/>
          <w:szCs w:val="24"/>
        </w:rPr>
        <w:t xml:space="preserve">This shiur is dedicated </w:t>
      </w:r>
      <w:r w:rsidRPr="00324C51">
        <w:rPr>
          <w:rFonts w:asciiTheme="minorBidi" w:hAnsiTheme="minorBidi"/>
          <w:i/>
          <w:iCs/>
          <w:sz w:val="24"/>
          <w:szCs w:val="24"/>
        </w:rPr>
        <w:t>l'ilui nishmas</w:t>
      </w:r>
      <w:r w:rsidRPr="007D4479">
        <w:rPr>
          <w:rFonts w:asciiTheme="minorBidi" w:hAnsiTheme="minorBidi"/>
          <w:sz w:val="24"/>
          <w:szCs w:val="24"/>
        </w:rPr>
        <w:t xml:space="preserve"> </w:t>
      </w:r>
    </w:p>
    <w:p w14:paraId="2370EF84" w14:textId="1F61C9D5" w:rsidR="007D4479" w:rsidRPr="007D4479" w:rsidRDefault="007D4479" w:rsidP="00192B3A">
      <w:pPr>
        <w:tabs>
          <w:tab w:val="left" w:pos="720"/>
          <w:tab w:val="left" w:pos="1829"/>
        </w:tabs>
        <w:bidi w:val="0"/>
        <w:spacing w:after="0" w:line="240" w:lineRule="auto"/>
        <w:jc w:val="center"/>
        <w:rPr>
          <w:rFonts w:asciiTheme="minorBidi" w:hAnsiTheme="minorBidi"/>
          <w:sz w:val="24"/>
          <w:szCs w:val="24"/>
        </w:rPr>
      </w:pPr>
      <w:r w:rsidRPr="007D4479">
        <w:rPr>
          <w:rFonts w:ascii="Arial" w:hAnsi="Arial" w:cs="Arial"/>
          <w:sz w:val="24"/>
          <w:szCs w:val="24"/>
          <w:shd w:val="clear" w:color="auto" w:fill="FFFFFF"/>
        </w:rPr>
        <w:t>Yoel Eliezer ben Akiva Tuvia</w:t>
      </w:r>
      <w:r w:rsidRPr="007D4479">
        <w:rPr>
          <w:rFonts w:asciiTheme="minorBidi" w:hAnsiTheme="minorBidi"/>
          <w:sz w:val="24"/>
          <w:szCs w:val="24"/>
        </w:rPr>
        <w:t xml:space="preserve"> </w:t>
      </w:r>
    </w:p>
    <w:p w14:paraId="58F1737C" w14:textId="77777777" w:rsidR="007D4479" w:rsidRPr="00CE5254" w:rsidRDefault="007D4479" w:rsidP="00192B3A">
      <w:pPr>
        <w:widowControl w:val="0"/>
        <w:tabs>
          <w:tab w:val="left" w:pos="720"/>
          <w:tab w:val="left" w:pos="1829"/>
        </w:tabs>
        <w:bidi w:val="0"/>
        <w:spacing w:after="0" w:line="240" w:lineRule="auto"/>
        <w:jc w:val="center"/>
        <w:rPr>
          <w:rFonts w:asciiTheme="minorBidi" w:hAnsiTheme="minorBidi"/>
          <w:caps/>
          <w:sz w:val="24"/>
          <w:szCs w:val="24"/>
          <w:lang w:eastAsia="en-GB"/>
        </w:rPr>
      </w:pPr>
      <w:r w:rsidRPr="00CE5254">
        <w:rPr>
          <w:rFonts w:asciiTheme="minorBidi" w:hAnsiTheme="minorBidi"/>
          <w:caps/>
          <w:sz w:val="24"/>
          <w:szCs w:val="24"/>
          <w:lang w:eastAsia="en-GB"/>
        </w:rPr>
        <w:t>*********************************************************</w:t>
      </w:r>
    </w:p>
    <w:p w14:paraId="1DDD4D85" w14:textId="77777777" w:rsidR="007D4479" w:rsidRDefault="007D4479" w:rsidP="00192B3A">
      <w:pPr>
        <w:tabs>
          <w:tab w:val="left" w:pos="720"/>
          <w:tab w:val="left" w:pos="1829"/>
        </w:tabs>
        <w:bidi w:val="0"/>
        <w:spacing w:after="0" w:line="240" w:lineRule="auto"/>
        <w:jc w:val="center"/>
        <w:rPr>
          <w:rFonts w:asciiTheme="minorBidi" w:hAnsiTheme="minorBidi"/>
          <w:sz w:val="24"/>
          <w:szCs w:val="24"/>
        </w:rPr>
      </w:pPr>
    </w:p>
    <w:p w14:paraId="25E91A9D" w14:textId="77777777" w:rsidR="007D4479" w:rsidRPr="007D4479" w:rsidRDefault="007D4479" w:rsidP="00192B3A">
      <w:pPr>
        <w:tabs>
          <w:tab w:val="left" w:pos="720"/>
          <w:tab w:val="left" w:pos="1829"/>
        </w:tabs>
        <w:bidi w:val="0"/>
        <w:spacing w:after="0" w:line="240" w:lineRule="auto"/>
        <w:jc w:val="center"/>
        <w:rPr>
          <w:rFonts w:asciiTheme="minorBidi" w:hAnsiTheme="minorBidi"/>
          <w:sz w:val="24"/>
          <w:szCs w:val="24"/>
        </w:rPr>
      </w:pPr>
    </w:p>
    <w:p w14:paraId="55EFB6EA" w14:textId="4081ED1C" w:rsidR="00D4001E" w:rsidRDefault="0052151A" w:rsidP="00192B3A">
      <w:pPr>
        <w:bidi w:val="0"/>
        <w:spacing w:after="0" w:line="240" w:lineRule="auto"/>
        <w:jc w:val="center"/>
        <w:rPr>
          <w:rFonts w:asciiTheme="minorBidi" w:hAnsiTheme="minorBidi"/>
          <w:b/>
          <w:bCs/>
          <w:sz w:val="24"/>
          <w:szCs w:val="24"/>
        </w:rPr>
      </w:pPr>
      <w:r w:rsidRPr="00831D39">
        <w:rPr>
          <w:rFonts w:asciiTheme="minorBidi" w:hAnsiTheme="minorBidi"/>
          <w:b/>
          <w:bCs/>
          <w:i/>
          <w:iCs/>
          <w:sz w:val="24"/>
          <w:szCs w:val="24"/>
        </w:rPr>
        <w:t>Giyur Ketanim</w:t>
      </w:r>
      <w:r w:rsidRPr="00831D39">
        <w:rPr>
          <w:rFonts w:asciiTheme="minorBidi" w:hAnsiTheme="minorBidi"/>
          <w:b/>
          <w:bCs/>
          <w:sz w:val="24"/>
          <w:szCs w:val="24"/>
        </w:rPr>
        <w:t xml:space="preserve"> – The Conversion of Children</w:t>
      </w:r>
      <w:r w:rsidR="00A072D0">
        <w:rPr>
          <w:rFonts w:asciiTheme="minorBidi" w:hAnsiTheme="minorBidi"/>
          <w:b/>
          <w:bCs/>
          <w:sz w:val="24"/>
          <w:szCs w:val="24"/>
        </w:rPr>
        <w:t xml:space="preserve"> (</w:t>
      </w:r>
      <w:r w:rsidR="00455BAC">
        <w:rPr>
          <w:rFonts w:asciiTheme="minorBidi" w:hAnsiTheme="minorBidi"/>
          <w:b/>
          <w:bCs/>
          <w:sz w:val="24"/>
          <w:szCs w:val="24"/>
        </w:rPr>
        <w:t>4</w:t>
      </w:r>
      <w:r w:rsidR="00A072D0">
        <w:rPr>
          <w:rFonts w:asciiTheme="minorBidi" w:hAnsiTheme="minorBidi"/>
          <w:b/>
          <w:bCs/>
          <w:sz w:val="24"/>
          <w:szCs w:val="24"/>
        </w:rPr>
        <w:t>)</w:t>
      </w:r>
    </w:p>
    <w:p w14:paraId="0F863127" w14:textId="20CC2B13" w:rsidR="00A072D0" w:rsidRPr="00455BAC" w:rsidRDefault="00455BAC" w:rsidP="00192B3A">
      <w:pPr>
        <w:bidi w:val="0"/>
        <w:spacing w:after="0" w:line="240" w:lineRule="auto"/>
        <w:jc w:val="center"/>
        <w:rPr>
          <w:rFonts w:asciiTheme="minorBidi" w:hAnsiTheme="minorBidi"/>
          <w:b/>
          <w:bCs/>
          <w:sz w:val="24"/>
          <w:szCs w:val="24"/>
        </w:rPr>
      </w:pPr>
      <w:r>
        <w:rPr>
          <w:rFonts w:asciiTheme="minorBidi" w:hAnsiTheme="minorBidi"/>
          <w:b/>
          <w:bCs/>
          <w:sz w:val="24"/>
          <w:szCs w:val="24"/>
        </w:rPr>
        <w:t xml:space="preserve">The Conversion of Children Raised by </w:t>
      </w:r>
      <w:r w:rsidR="00BD51D0">
        <w:rPr>
          <w:rFonts w:asciiTheme="minorBidi" w:hAnsiTheme="minorBidi"/>
          <w:b/>
          <w:bCs/>
          <w:sz w:val="24"/>
          <w:szCs w:val="24"/>
        </w:rPr>
        <w:t>N</w:t>
      </w:r>
      <w:r>
        <w:rPr>
          <w:rFonts w:asciiTheme="minorBidi" w:hAnsiTheme="minorBidi"/>
          <w:b/>
          <w:bCs/>
          <w:sz w:val="24"/>
          <w:szCs w:val="24"/>
        </w:rPr>
        <w:t>on-Religious Families</w:t>
      </w:r>
    </w:p>
    <w:p w14:paraId="4B469B2F" w14:textId="77777777" w:rsidR="002247AA" w:rsidRDefault="002247AA" w:rsidP="00192B3A">
      <w:pPr>
        <w:bidi w:val="0"/>
        <w:spacing w:after="0" w:line="240" w:lineRule="auto"/>
        <w:jc w:val="center"/>
        <w:rPr>
          <w:rFonts w:asciiTheme="minorBidi" w:hAnsiTheme="minorBidi"/>
          <w:b/>
          <w:bCs/>
          <w:sz w:val="24"/>
          <w:szCs w:val="24"/>
        </w:rPr>
      </w:pPr>
    </w:p>
    <w:p w14:paraId="28728F87" w14:textId="77777777" w:rsidR="00192B3A" w:rsidRDefault="00192B3A" w:rsidP="00192B3A">
      <w:pPr>
        <w:bidi w:val="0"/>
        <w:spacing w:after="0" w:line="240" w:lineRule="auto"/>
        <w:jc w:val="center"/>
        <w:rPr>
          <w:rFonts w:asciiTheme="minorBidi" w:hAnsiTheme="minorBidi"/>
          <w:b/>
          <w:bCs/>
          <w:sz w:val="24"/>
          <w:szCs w:val="24"/>
        </w:rPr>
      </w:pPr>
    </w:p>
    <w:p w14:paraId="1FB21FB2" w14:textId="174E862F" w:rsidR="00BD51D0" w:rsidRDefault="00631984" w:rsidP="00192B3A">
      <w:pPr>
        <w:bidi w:val="0"/>
        <w:spacing w:after="0" w:line="240" w:lineRule="auto"/>
        <w:ind w:firstLine="720"/>
        <w:jc w:val="both"/>
        <w:rPr>
          <w:rFonts w:asciiTheme="minorBidi" w:hAnsiTheme="minorBidi"/>
          <w:sz w:val="24"/>
          <w:szCs w:val="24"/>
        </w:rPr>
      </w:pPr>
      <w:r>
        <w:rPr>
          <w:rFonts w:asciiTheme="minorBidi" w:hAnsiTheme="minorBidi"/>
          <w:sz w:val="24"/>
          <w:szCs w:val="24"/>
        </w:rPr>
        <w:t xml:space="preserve">In previous </w:t>
      </w:r>
      <w:r w:rsidRPr="00324C51">
        <w:rPr>
          <w:rFonts w:asciiTheme="minorBidi" w:hAnsiTheme="minorBidi"/>
          <w:i/>
          <w:iCs/>
          <w:sz w:val="24"/>
          <w:szCs w:val="24"/>
        </w:rPr>
        <w:t>shiurim</w:t>
      </w:r>
      <w:r w:rsidR="00324C51">
        <w:rPr>
          <w:rFonts w:asciiTheme="minorBidi" w:hAnsiTheme="minorBidi"/>
          <w:sz w:val="24"/>
          <w:szCs w:val="24"/>
        </w:rPr>
        <w:t>,</w:t>
      </w:r>
      <w:r>
        <w:rPr>
          <w:rFonts w:asciiTheme="minorBidi" w:hAnsiTheme="minorBidi"/>
          <w:sz w:val="24"/>
          <w:szCs w:val="24"/>
        </w:rPr>
        <w:t xml:space="preserve"> we discussed the halakhic foundations of “</w:t>
      </w:r>
      <w:r w:rsidRPr="00EB3FDC">
        <w:rPr>
          <w:rFonts w:asciiTheme="minorBidi" w:hAnsiTheme="minorBidi"/>
          <w:i/>
          <w:iCs/>
          <w:sz w:val="24"/>
          <w:szCs w:val="24"/>
        </w:rPr>
        <w:t>giyur ketanim</w:t>
      </w:r>
      <w:r w:rsidR="00324C51">
        <w:rPr>
          <w:rFonts w:asciiTheme="minorBidi" w:hAnsiTheme="minorBidi"/>
          <w:i/>
          <w:iCs/>
          <w:sz w:val="24"/>
          <w:szCs w:val="24"/>
        </w:rPr>
        <w:t>,</w:t>
      </w:r>
      <w:r>
        <w:rPr>
          <w:rFonts w:asciiTheme="minorBidi" w:hAnsiTheme="minorBidi"/>
          <w:sz w:val="24"/>
          <w:szCs w:val="24"/>
        </w:rPr>
        <w:t xml:space="preserve">” the conversion of minors. We noted that according to the Talmud </w:t>
      </w:r>
      <w:r w:rsidR="005658EC">
        <w:rPr>
          <w:rFonts w:asciiTheme="minorBidi" w:hAnsiTheme="minorBidi"/>
          <w:sz w:val="24"/>
          <w:szCs w:val="24"/>
        </w:rPr>
        <w:t>(</w:t>
      </w:r>
      <w:r w:rsidRPr="007D4479">
        <w:rPr>
          <w:rFonts w:asciiTheme="minorBidi" w:hAnsiTheme="minorBidi"/>
          <w:i/>
          <w:iCs/>
          <w:sz w:val="24"/>
          <w:szCs w:val="24"/>
        </w:rPr>
        <w:t>Ketubot</w:t>
      </w:r>
      <w:r>
        <w:rPr>
          <w:rFonts w:asciiTheme="minorBidi" w:hAnsiTheme="minorBidi"/>
          <w:sz w:val="24"/>
          <w:szCs w:val="24"/>
        </w:rPr>
        <w:t xml:space="preserve"> 11a), despite a child’s inability to fully accept upon himself the yoke of Torah and </w:t>
      </w:r>
      <w:r w:rsidRPr="007D4479">
        <w:rPr>
          <w:rFonts w:asciiTheme="minorBidi" w:hAnsiTheme="minorBidi"/>
          <w:i/>
          <w:iCs/>
          <w:sz w:val="24"/>
          <w:szCs w:val="24"/>
        </w:rPr>
        <w:t>mitzvot</w:t>
      </w:r>
      <w:r>
        <w:rPr>
          <w:rFonts w:asciiTheme="minorBidi" w:hAnsiTheme="minorBidi"/>
          <w:sz w:val="24"/>
          <w:szCs w:val="24"/>
        </w:rPr>
        <w:t xml:space="preserve">, </w:t>
      </w:r>
      <w:r w:rsidRPr="00EB3FDC">
        <w:rPr>
          <w:rFonts w:asciiTheme="minorBidi" w:hAnsiTheme="minorBidi"/>
          <w:i/>
          <w:iCs/>
          <w:sz w:val="24"/>
          <w:szCs w:val="24"/>
        </w:rPr>
        <w:t>beit din</w:t>
      </w:r>
      <w:r>
        <w:rPr>
          <w:rFonts w:asciiTheme="minorBidi" w:hAnsiTheme="minorBidi"/>
          <w:sz w:val="24"/>
          <w:szCs w:val="24"/>
        </w:rPr>
        <w:t xml:space="preserve"> has the authority to covert a minor “</w:t>
      </w:r>
      <w:r w:rsidRPr="00EB3FDC">
        <w:rPr>
          <w:rFonts w:asciiTheme="minorBidi" w:hAnsiTheme="minorBidi"/>
          <w:i/>
          <w:iCs/>
          <w:sz w:val="24"/>
          <w:szCs w:val="24"/>
        </w:rPr>
        <w:t>al da’at beit din</w:t>
      </w:r>
      <w:r w:rsidR="007D4479">
        <w:rPr>
          <w:rFonts w:asciiTheme="minorBidi" w:hAnsiTheme="minorBidi"/>
          <w:sz w:val="24"/>
          <w:szCs w:val="24"/>
        </w:rPr>
        <w:t>,</w:t>
      </w:r>
      <w:r>
        <w:rPr>
          <w:rFonts w:asciiTheme="minorBidi" w:hAnsiTheme="minorBidi"/>
          <w:sz w:val="24"/>
          <w:szCs w:val="24"/>
        </w:rPr>
        <w:t>”</w:t>
      </w:r>
      <w:r w:rsidR="00032CAC">
        <w:rPr>
          <w:rFonts w:asciiTheme="minorBidi" w:hAnsiTheme="minorBidi"/>
          <w:sz w:val="24"/>
          <w:szCs w:val="24"/>
        </w:rPr>
        <w:t xml:space="preserve"> as the conversion is assumed to be beneficial (a </w:t>
      </w:r>
      <w:r w:rsidR="00032CAC" w:rsidRPr="00EB3FDC">
        <w:rPr>
          <w:rFonts w:asciiTheme="minorBidi" w:hAnsiTheme="minorBidi"/>
          <w:i/>
          <w:iCs/>
          <w:sz w:val="24"/>
          <w:szCs w:val="24"/>
        </w:rPr>
        <w:t>zekhut</w:t>
      </w:r>
      <w:r w:rsidR="00032CAC">
        <w:rPr>
          <w:rFonts w:asciiTheme="minorBidi" w:hAnsiTheme="minorBidi"/>
          <w:sz w:val="24"/>
          <w:szCs w:val="24"/>
        </w:rPr>
        <w:t>) for the child</w:t>
      </w:r>
      <w:r w:rsidR="00140B96">
        <w:rPr>
          <w:rFonts w:asciiTheme="minorBidi" w:hAnsiTheme="minorBidi"/>
          <w:sz w:val="24"/>
          <w:szCs w:val="24"/>
        </w:rPr>
        <w:t xml:space="preserve">. </w:t>
      </w:r>
      <w:r w:rsidR="005658EC">
        <w:rPr>
          <w:rFonts w:asciiTheme="minorBidi" w:hAnsiTheme="minorBidi"/>
          <w:sz w:val="24"/>
          <w:szCs w:val="24"/>
        </w:rPr>
        <w:t xml:space="preserve">We dedicated a </w:t>
      </w:r>
      <w:r w:rsidR="005658EC" w:rsidRPr="00324C51">
        <w:rPr>
          <w:rFonts w:asciiTheme="minorBidi" w:hAnsiTheme="minorBidi"/>
          <w:i/>
          <w:iCs/>
          <w:sz w:val="24"/>
          <w:szCs w:val="24"/>
        </w:rPr>
        <w:t>shiur</w:t>
      </w:r>
      <w:r w:rsidR="005658EC">
        <w:rPr>
          <w:rFonts w:asciiTheme="minorBidi" w:hAnsiTheme="minorBidi"/>
          <w:sz w:val="24"/>
          <w:szCs w:val="24"/>
        </w:rPr>
        <w:t xml:space="preserve"> to </w:t>
      </w:r>
      <w:r w:rsidR="00BD51D0">
        <w:rPr>
          <w:rFonts w:asciiTheme="minorBidi" w:hAnsiTheme="minorBidi"/>
          <w:sz w:val="24"/>
          <w:szCs w:val="24"/>
        </w:rPr>
        <w:t>analyzing the halakhic mechanism through which this conversion is performed.</w:t>
      </w:r>
    </w:p>
    <w:p w14:paraId="5A2036EA" w14:textId="77777777" w:rsidR="00BD51D0" w:rsidRDefault="00BD51D0" w:rsidP="00192B3A">
      <w:pPr>
        <w:bidi w:val="0"/>
        <w:spacing w:after="0" w:line="240" w:lineRule="auto"/>
        <w:ind w:firstLine="720"/>
        <w:jc w:val="both"/>
        <w:rPr>
          <w:rFonts w:asciiTheme="minorBidi" w:hAnsiTheme="minorBidi"/>
          <w:sz w:val="24"/>
          <w:szCs w:val="24"/>
        </w:rPr>
      </w:pPr>
    </w:p>
    <w:p w14:paraId="146CCB6A" w14:textId="76ABE99F" w:rsidR="00BD51D0" w:rsidRDefault="00BD51D0" w:rsidP="00192B3A">
      <w:pPr>
        <w:bidi w:val="0"/>
        <w:spacing w:after="0" w:line="240" w:lineRule="auto"/>
        <w:ind w:firstLine="720"/>
        <w:jc w:val="both"/>
        <w:rPr>
          <w:rFonts w:asciiTheme="minorBidi" w:hAnsiTheme="minorBidi"/>
          <w:sz w:val="24"/>
          <w:szCs w:val="24"/>
        </w:rPr>
      </w:pPr>
      <w:r>
        <w:rPr>
          <w:rFonts w:asciiTheme="minorBidi" w:hAnsiTheme="minorBidi"/>
          <w:sz w:val="24"/>
          <w:szCs w:val="24"/>
        </w:rPr>
        <w:t xml:space="preserve">The Talmud also teaches that unlike adults who convert (i.e., those above twelve or thirteen), children may “protest” their conversion and </w:t>
      </w:r>
      <w:r w:rsidR="002B53B4" w:rsidRPr="002B53B4">
        <w:rPr>
          <w:rFonts w:asciiTheme="minorBidi" w:hAnsiTheme="minorBidi"/>
          <w:sz w:val="24"/>
          <w:szCs w:val="24"/>
        </w:rPr>
        <w:t xml:space="preserve">repeal </w:t>
      </w:r>
      <w:r>
        <w:rPr>
          <w:rFonts w:asciiTheme="minorBidi" w:hAnsiTheme="minorBidi"/>
          <w:sz w:val="24"/>
          <w:szCs w:val="24"/>
        </w:rPr>
        <w:t>their</w:t>
      </w:r>
      <w:r w:rsidR="002B53B4" w:rsidRPr="002B53B4">
        <w:rPr>
          <w:rFonts w:asciiTheme="minorBidi" w:hAnsiTheme="minorBidi"/>
          <w:sz w:val="24"/>
          <w:szCs w:val="24"/>
        </w:rPr>
        <w:t xml:space="preserve"> conversion. </w:t>
      </w:r>
      <w:r w:rsidR="007D4479">
        <w:rPr>
          <w:rFonts w:asciiTheme="minorBidi" w:hAnsiTheme="minorBidi"/>
          <w:sz w:val="24"/>
          <w:szCs w:val="24"/>
        </w:rPr>
        <w:t xml:space="preserve">In the previous </w:t>
      </w:r>
      <w:r w:rsidR="007D4479" w:rsidRPr="007D4479">
        <w:rPr>
          <w:rFonts w:asciiTheme="minorBidi" w:hAnsiTheme="minorBidi"/>
          <w:i/>
          <w:iCs/>
          <w:sz w:val="24"/>
          <w:szCs w:val="24"/>
        </w:rPr>
        <w:t>shiur</w:t>
      </w:r>
      <w:r w:rsidR="00324C51">
        <w:rPr>
          <w:rFonts w:asciiTheme="minorBidi" w:hAnsiTheme="minorBidi"/>
          <w:sz w:val="24"/>
          <w:szCs w:val="24"/>
        </w:rPr>
        <w:t>,</w:t>
      </w:r>
      <w:r>
        <w:rPr>
          <w:rFonts w:asciiTheme="minorBidi" w:hAnsiTheme="minorBidi"/>
          <w:sz w:val="24"/>
          <w:szCs w:val="24"/>
        </w:rPr>
        <w:t xml:space="preserve"> we discussed the mechanism</w:t>
      </w:r>
      <w:r w:rsidR="0012717C">
        <w:rPr>
          <w:rFonts w:asciiTheme="minorBidi" w:hAnsiTheme="minorBidi"/>
          <w:sz w:val="24"/>
          <w:szCs w:val="24"/>
        </w:rPr>
        <w:t>, a</w:t>
      </w:r>
      <w:r w:rsidR="00324C51">
        <w:rPr>
          <w:rFonts w:asciiTheme="minorBidi" w:hAnsiTheme="minorBidi"/>
          <w:sz w:val="24"/>
          <w:szCs w:val="24"/>
        </w:rPr>
        <w:t>s well as</w:t>
      </w:r>
      <w:r w:rsidR="0012717C">
        <w:rPr>
          <w:rFonts w:asciiTheme="minorBidi" w:hAnsiTheme="minorBidi"/>
          <w:sz w:val="24"/>
          <w:szCs w:val="24"/>
        </w:rPr>
        <w:t xml:space="preserve"> different definitions of </w:t>
      </w:r>
      <w:r w:rsidR="0012717C" w:rsidRPr="00EB3FDC">
        <w:rPr>
          <w:rFonts w:asciiTheme="minorBidi" w:hAnsiTheme="minorBidi"/>
          <w:i/>
          <w:iCs/>
          <w:sz w:val="24"/>
          <w:szCs w:val="24"/>
        </w:rPr>
        <w:t>mecha’ah</w:t>
      </w:r>
      <w:r w:rsidR="0012717C">
        <w:rPr>
          <w:rFonts w:asciiTheme="minorBidi" w:hAnsiTheme="minorBidi"/>
          <w:sz w:val="24"/>
          <w:szCs w:val="24"/>
        </w:rPr>
        <w:t xml:space="preserve">, and questioned whether </w:t>
      </w:r>
      <w:r w:rsidR="00DE175D">
        <w:rPr>
          <w:rFonts w:asciiTheme="minorBidi" w:hAnsiTheme="minorBidi"/>
          <w:sz w:val="24"/>
          <w:szCs w:val="24"/>
        </w:rPr>
        <w:t>it</w:t>
      </w:r>
      <w:r w:rsidR="0012717C">
        <w:rPr>
          <w:rFonts w:asciiTheme="minorBidi" w:hAnsiTheme="minorBidi"/>
          <w:sz w:val="24"/>
          <w:szCs w:val="24"/>
        </w:rPr>
        <w:t xml:space="preserve"> is effective in all conversions of minors. </w:t>
      </w:r>
    </w:p>
    <w:p w14:paraId="105892CC" w14:textId="31045ECC" w:rsidR="0012717C" w:rsidRDefault="0012717C" w:rsidP="00192B3A">
      <w:pPr>
        <w:bidi w:val="0"/>
        <w:spacing w:after="0" w:line="240" w:lineRule="auto"/>
        <w:ind w:firstLine="720"/>
        <w:jc w:val="both"/>
        <w:rPr>
          <w:rFonts w:asciiTheme="minorBidi" w:hAnsiTheme="minorBidi"/>
          <w:sz w:val="24"/>
          <w:szCs w:val="24"/>
        </w:rPr>
      </w:pPr>
    </w:p>
    <w:p w14:paraId="0FB584EA" w14:textId="3C2E6868" w:rsidR="0012717C" w:rsidRDefault="0012717C" w:rsidP="00192B3A">
      <w:pPr>
        <w:bidi w:val="0"/>
        <w:spacing w:after="0" w:line="240" w:lineRule="auto"/>
        <w:ind w:firstLine="720"/>
        <w:jc w:val="both"/>
        <w:rPr>
          <w:rFonts w:asciiTheme="minorBidi" w:hAnsiTheme="minorBidi"/>
          <w:sz w:val="24"/>
          <w:szCs w:val="24"/>
        </w:rPr>
      </w:pPr>
      <w:r>
        <w:rPr>
          <w:rFonts w:asciiTheme="minorBidi" w:hAnsiTheme="minorBidi"/>
          <w:sz w:val="24"/>
          <w:szCs w:val="24"/>
        </w:rPr>
        <w:t xml:space="preserve">This week, we will discuss the conversion of children raise by non-observant parents. This question was first </w:t>
      </w:r>
      <w:r w:rsidR="00EB3FDC">
        <w:rPr>
          <w:rFonts w:asciiTheme="minorBidi" w:hAnsiTheme="minorBidi"/>
          <w:sz w:val="24"/>
          <w:szCs w:val="24"/>
        </w:rPr>
        <w:t xml:space="preserve">explicitly </w:t>
      </w:r>
      <w:r>
        <w:rPr>
          <w:rFonts w:asciiTheme="minorBidi" w:hAnsiTheme="minorBidi"/>
          <w:sz w:val="24"/>
          <w:szCs w:val="24"/>
        </w:rPr>
        <w:t xml:space="preserve">discussed by </w:t>
      </w:r>
      <w:r w:rsidRPr="007D4479">
        <w:rPr>
          <w:rFonts w:asciiTheme="minorBidi" w:hAnsiTheme="minorBidi"/>
          <w:i/>
          <w:iCs/>
          <w:sz w:val="24"/>
          <w:szCs w:val="24"/>
        </w:rPr>
        <w:t>Acharonim</w:t>
      </w:r>
      <w:r>
        <w:rPr>
          <w:rFonts w:asciiTheme="minorBidi" w:hAnsiTheme="minorBidi"/>
          <w:sz w:val="24"/>
          <w:szCs w:val="24"/>
        </w:rPr>
        <w:t xml:space="preserve"> in the 19</w:t>
      </w:r>
      <w:r w:rsidRPr="0012717C">
        <w:rPr>
          <w:rFonts w:asciiTheme="minorBidi" w:hAnsiTheme="minorBidi"/>
          <w:sz w:val="24"/>
          <w:szCs w:val="24"/>
          <w:vertAlign w:val="superscript"/>
        </w:rPr>
        <w:t>th</w:t>
      </w:r>
      <w:r>
        <w:rPr>
          <w:rFonts w:asciiTheme="minorBidi" w:hAnsiTheme="minorBidi"/>
          <w:sz w:val="24"/>
          <w:szCs w:val="24"/>
        </w:rPr>
        <w:t xml:space="preserve"> century, as intermarriage became increasingly prevalent among European and Sephardic Jews. In the 20</w:t>
      </w:r>
      <w:r w:rsidRPr="0012717C">
        <w:rPr>
          <w:rFonts w:asciiTheme="minorBidi" w:hAnsiTheme="minorBidi"/>
          <w:sz w:val="24"/>
          <w:szCs w:val="24"/>
          <w:vertAlign w:val="superscript"/>
        </w:rPr>
        <w:t>th</w:t>
      </w:r>
      <w:r>
        <w:rPr>
          <w:rFonts w:asciiTheme="minorBidi" w:hAnsiTheme="minorBidi"/>
          <w:sz w:val="24"/>
          <w:szCs w:val="24"/>
        </w:rPr>
        <w:t xml:space="preserve"> century, as the adoption of non-Jewish foundlings become increasingly common, </w:t>
      </w:r>
      <w:r w:rsidR="00DE175D">
        <w:rPr>
          <w:rFonts w:asciiTheme="minorBidi" w:hAnsiTheme="minorBidi"/>
          <w:sz w:val="24"/>
          <w:szCs w:val="24"/>
        </w:rPr>
        <w:t>halakhic authorities questioned whether non-observant Jewish parents may convert their adopted children</w:t>
      </w:r>
      <w:r w:rsidR="00EB3FDC">
        <w:rPr>
          <w:rFonts w:asciiTheme="minorBidi" w:hAnsiTheme="minorBidi"/>
          <w:sz w:val="24"/>
          <w:szCs w:val="24"/>
        </w:rPr>
        <w:t>.</w:t>
      </w:r>
      <w:r w:rsidR="00DE175D">
        <w:rPr>
          <w:rFonts w:asciiTheme="minorBidi" w:hAnsiTheme="minorBidi"/>
          <w:sz w:val="24"/>
          <w:szCs w:val="24"/>
        </w:rPr>
        <w:t xml:space="preserve"> </w:t>
      </w:r>
      <w:r>
        <w:rPr>
          <w:rFonts w:asciiTheme="minorBidi" w:hAnsiTheme="minorBidi"/>
          <w:sz w:val="24"/>
          <w:szCs w:val="24"/>
        </w:rPr>
        <w:t xml:space="preserve">In recent years, this question </w:t>
      </w:r>
      <w:r w:rsidR="00DE175D">
        <w:rPr>
          <w:rFonts w:asciiTheme="minorBidi" w:hAnsiTheme="minorBidi"/>
          <w:sz w:val="24"/>
          <w:szCs w:val="24"/>
        </w:rPr>
        <w:t>h</w:t>
      </w:r>
      <w:r>
        <w:rPr>
          <w:rFonts w:asciiTheme="minorBidi" w:hAnsiTheme="minorBidi"/>
          <w:sz w:val="24"/>
          <w:szCs w:val="24"/>
        </w:rPr>
        <w:t xml:space="preserve">as become </w:t>
      </w:r>
      <w:r w:rsidR="00DE175D">
        <w:rPr>
          <w:rFonts w:asciiTheme="minorBidi" w:hAnsiTheme="minorBidi"/>
          <w:sz w:val="24"/>
          <w:szCs w:val="24"/>
        </w:rPr>
        <w:t>increasingly</w:t>
      </w:r>
      <w:r>
        <w:rPr>
          <w:rFonts w:asciiTheme="minorBidi" w:hAnsiTheme="minorBidi"/>
          <w:sz w:val="24"/>
          <w:szCs w:val="24"/>
        </w:rPr>
        <w:t xml:space="preserve"> relevant</w:t>
      </w:r>
      <w:r w:rsidR="00324C51">
        <w:rPr>
          <w:rFonts w:asciiTheme="minorBidi" w:hAnsiTheme="minorBidi"/>
          <w:sz w:val="24"/>
          <w:szCs w:val="24"/>
        </w:rPr>
        <w:t>,</w:t>
      </w:r>
      <w:r w:rsidR="00DE175D">
        <w:rPr>
          <w:rFonts w:asciiTheme="minorBidi" w:hAnsiTheme="minorBidi"/>
          <w:sz w:val="24"/>
          <w:szCs w:val="24"/>
        </w:rPr>
        <w:t xml:space="preserve"> as some prominent rabbis </w:t>
      </w:r>
      <w:r w:rsidR="00EB3FDC">
        <w:rPr>
          <w:rFonts w:asciiTheme="minorBidi" w:hAnsiTheme="minorBidi"/>
          <w:sz w:val="24"/>
          <w:szCs w:val="24"/>
        </w:rPr>
        <w:t xml:space="preserve">have begun to </w:t>
      </w:r>
      <w:r w:rsidR="00DE175D">
        <w:rPr>
          <w:rFonts w:asciiTheme="minorBidi" w:hAnsiTheme="minorBidi"/>
          <w:sz w:val="24"/>
          <w:szCs w:val="24"/>
        </w:rPr>
        <w:t xml:space="preserve">promote the conversion of non-Jewish children as a partial solution to the rising percentage of non-Jews in Israel due to the immigration of non-halakhically Jewish immigrants from the former Soviet Union. </w:t>
      </w:r>
    </w:p>
    <w:p w14:paraId="4492AC38" w14:textId="49E5B3BD" w:rsidR="00DE175D" w:rsidRDefault="00DE175D" w:rsidP="00192B3A">
      <w:pPr>
        <w:bidi w:val="0"/>
        <w:spacing w:after="0" w:line="240" w:lineRule="auto"/>
        <w:ind w:firstLine="720"/>
        <w:jc w:val="both"/>
        <w:rPr>
          <w:rFonts w:asciiTheme="minorBidi" w:hAnsiTheme="minorBidi"/>
          <w:sz w:val="24"/>
          <w:szCs w:val="24"/>
        </w:rPr>
      </w:pPr>
    </w:p>
    <w:p w14:paraId="0C2D39DF" w14:textId="7C911FBD" w:rsidR="00DE175D" w:rsidRDefault="00DE175D" w:rsidP="00192B3A">
      <w:pPr>
        <w:bidi w:val="0"/>
        <w:spacing w:after="0" w:line="240" w:lineRule="auto"/>
        <w:ind w:firstLine="720"/>
        <w:jc w:val="both"/>
        <w:rPr>
          <w:rFonts w:asciiTheme="minorBidi" w:hAnsiTheme="minorBidi"/>
          <w:sz w:val="24"/>
          <w:szCs w:val="24"/>
        </w:rPr>
      </w:pPr>
      <w:r>
        <w:rPr>
          <w:rFonts w:asciiTheme="minorBidi" w:hAnsiTheme="minorBidi"/>
          <w:sz w:val="24"/>
          <w:szCs w:val="24"/>
        </w:rPr>
        <w:t xml:space="preserve">Modern </w:t>
      </w:r>
      <w:r w:rsidRPr="007D4479">
        <w:rPr>
          <w:rFonts w:asciiTheme="minorBidi" w:hAnsiTheme="minorBidi"/>
          <w:i/>
          <w:iCs/>
          <w:sz w:val="24"/>
          <w:szCs w:val="24"/>
        </w:rPr>
        <w:t>poskim</w:t>
      </w:r>
      <w:r>
        <w:rPr>
          <w:rFonts w:asciiTheme="minorBidi" w:hAnsiTheme="minorBidi"/>
          <w:sz w:val="24"/>
          <w:szCs w:val="24"/>
        </w:rPr>
        <w:t xml:space="preserve"> discuss whether such conversions </w:t>
      </w:r>
      <w:r w:rsidR="00983A4F">
        <w:rPr>
          <w:rFonts w:asciiTheme="minorBidi" w:hAnsiTheme="minorBidi"/>
          <w:sz w:val="24"/>
          <w:szCs w:val="24"/>
        </w:rPr>
        <w:t>are</w:t>
      </w:r>
      <w:r>
        <w:rPr>
          <w:rFonts w:asciiTheme="minorBidi" w:hAnsiTheme="minorBidi"/>
          <w:sz w:val="24"/>
          <w:szCs w:val="24"/>
        </w:rPr>
        <w:t xml:space="preserve"> valid, whether they are advisable, and whether the</w:t>
      </w:r>
      <w:r w:rsidR="00324C51">
        <w:rPr>
          <w:rFonts w:asciiTheme="minorBidi" w:hAnsiTheme="minorBidi"/>
          <w:sz w:val="24"/>
          <w:szCs w:val="24"/>
        </w:rPr>
        <w:t xml:space="preserve"> child’s</w:t>
      </w:r>
      <w:r>
        <w:rPr>
          <w:rFonts w:asciiTheme="minorBidi" w:hAnsiTheme="minorBidi"/>
          <w:sz w:val="24"/>
          <w:szCs w:val="24"/>
        </w:rPr>
        <w:t xml:space="preserve"> non-observant lifestyle </w:t>
      </w:r>
      <w:r w:rsidR="00324C51">
        <w:rPr>
          <w:rFonts w:asciiTheme="minorBidi" w:hAnsiTheme="minorBidi"/>
          <w:sz w:val="24"/>
          <w:szCs w:val="24"/>
        </w:rPr>
        <w:t>is considered</w:t>
      </w:r>
      <w:r>
        <w:rPr>
          <w:rFonts w:asciiTheme="minorBidi" w:hAnsiTheme="minorBidi"/>
          <w:sz w:val="24"/>
          <w:szCs w:val="24"/>
        </w:rPr>
        <w:t xml:space="preserve"> a “protest” (</w:t>
      </w:r>
      <w:r w:rsidRPr="00EB3FDC">
        <w:rPr>
          <w:rFonts w:asciiTheme="minorBidi" w:hAnsiTheme="minorBidi"/>
          <w:i/>
          <w:iCs/>
          <w:sz w:val="24"/>
          <w:szCs w:val="24"/>
        </w:rPr>
        <w:t>mecha’ah</w:t>
      </w:r>
      <w:r>
        <w:rPr>
          <w:rFonts w:asciiTheme="minorBidi" w:hAnsiTheme="minorBidi"/>
          <w:sz w:val="24"/>
          <w:szCs w:val="24"/>
        </w:rPr>
        <w:t xml:space="preserve">) of their conversion. </w:t>
      </w:r>
    </w:p>
    <w:p w14:paraId="3FD5409B" w14:textId="731C54F8" w:rsidR="00DE175D" w:rsidRDefault="00DE175D" w:rsidP="00192B3A">
      <w:pPr>
        <w:bidi w:val="0"/>
        <w:spacing w:after="0" w:line="240" w:lineRule="auto"/>
        <w:jc w:val="both"/>
        <w:rPr>
          <w:rFonts w:asciiTheme="minorBidi" w:hAnsiTheme="minorBidi"/>
          <w:sz w:val="24"/>
          <w:szCs w:val="24"/>
        </w:rPr>
      </w:pPr>
    </w:p>
    <w:p w14:paraId="20F4A60E" w14:textId="5054AC22" w:rsidR="00DE175D" w:rsidRPr="00983A4F" w:rsidRDefault="00983A4F" w:rsidP="00192B3A">
      <w:pPr>
        <w:bidi w:val="0"/>
        <w:spacing w:after="0" w:line="240" w:lineRule="auto"/>
        <w:jc w:val="both"/>
        <w:rPr>
          <w:rFonts w:asciiTheme="minorBidi" w:hAnsiTheme="minorBidi"/>
          <w:b/>
          <w:bCs/>
          <w:sz w:val="24"/>
          <w:szCs w:val="24"/>
        </w:rPr>
      </w:pPr>
      <w:r w:rsidRPr="00983A4F">
        <w:rPr>
          <w:rFonts w:asciiTheme="minorBidi" w:hAnsiTheme="minorBidi"/>
          <w:b/>
          <w:bCs/>
          <w:sz w:val="24"/>
          <w:szCs w:val="24"/>
        </w:rPr>
        <w:t xml:space="preserve">The Conversion of Minors – </w:t>
      </w:r>
      <w:r w:rsidRPr="00EB3FDC">
        <w:rPr>
          <w:rFonts w:asciiTheme="minorBidi" w:hAnsiTheme="minorBidi"/>
          <w:b/>
          <w:bCs/>
          <w:i/>
          <w:iCs/>
          <w:sz w:val="24"/>
          <w:szCs w:val="24"/>
        </w:rPr>
        <w:t>Zekhut</w:t>
      </w:r>
      <w:r w:rsidRPr="00983A4F">
        <w:rPr>
          <w:rFonts w:asciiTheme="minorBidi" w:hAnsiTheme="minorBidi"/>
          <w:b/>
          <w:bCs/>
          <w:sz w:val="24"/>
          <w:szCs w:val="24"/>
        </w:rPr>
        <w:t>?</w:t>
      </w:r>
    </w:p>
    <w:p w14:paraId="5B5C7AC7" w14:textId="05DF09C0" w:rsidR="00983A4F" w:rsidRDefault="00983A4F" w:rsidP="00192B3A">
      <w:pPr>
        <w:bidi w:val="0"/>
        <w:spacing w:after="0" w:line="240" w:lineRule="auto"/>
        <w:jc w:val="both"/>
        <w:rPr>
          <w:rFonts w:asciiTheme="minorBidi" w:hAnsiTheme="minorBidi"/>
          <w:sz w:val="24"/>
          <w:szCs w:val="24"/>
        </w:rPr>
      </w:pPr>
    </w:p>
    <w:p w14:paraId="4805FA21" w14:textId="386D00AD" w:rsidR="00983A4F" w:rsidRDefault="00983A4F" w:rsidP="00192B3A">
      <w:pPr>
        <w:bidi w:val="0"/>
        <w:spacing w:after="0" w:line="240" w:lineRule="auto"/>
        <w:ind w:firstLine="720"/>
        <w:jc w:val="both"/>
        <w:rPr>
          <w:rFonts w:asciiTheme="minorBidi" w:hAnsiTheme="minorBidi"/>
          <w:sz w:val="24"/>
          <w:szCs w:val="24"/>
        </w:rPr>
      </w:pPr>
      <w:r>
        <w:rPr>
          <w:rFonts w:asciiTheme="minorBidi" w:hAnsiTheme="minorBidi"/>
          <w:sz w:val="24"/>
          <w:szCs w:val="24"/>
        </w:rPr>
        <w:t xml:space="preserve">As we discussed previously, the </w:t>
      </w:r>
      <w:r w:rsidRPr="007D4479">
        <w:rPr>
          <w:rFonts w:asciiTheme="minorBidi" w:hAnsiTheme="minorBidi"/>
          <w:i/>
          <w:iCs/>
          <w:sz w:val="24"/>
          <w:szCs w:val="24"/>
        </w:rPr>
        <w:t>Rishonim</w:t>
      </w:r>
      <w:r>
        <w:rPr>
          <w:rFonts w:asciiTheme="minorBidi" w:hAnsiTheme="minorBidi"/>
          <w:sz w:val="24"/>
          <w:szCs w:val="24"/>
        </w:rPr>
        <w:t xml:space="preserve"> disagree regarding the mechanism of </w:t>
      </w:r>
      <w:r w:rsidRPr="00EB3FDC">
        <w:rPr>
          <w:rFonts w:asciiTheme="minorBidi" w:hAnsiTheme="minorBidi"/>
          <w:i/>
          <w:iCs/>
          <w:sz w:val="24"/>
          <w:szCs w:val="24"/>
        </w:rPr>
        <w:t>giyur ketanim</w:t>
      </w:r>
      <w:r>
        <w:rPr>
          <w:rFonts w:asciiTheme="minorBidi" w:hAnsiTheme="minorBidi"/>
          <w:sz w:val="24"/>
          <w:szCs w:val="24"/>
        </w:rPr>
        <w:t>. The Talmud (</w:t>
      </w:r>
      <w:r w:rsidRPr="007D4479">
        <w:rPr>
          <w:rFonts w:asciiTheme="minorBidi" w:hAnsiTheme="minorBidi"/>
          <w:i/>
          <w:iCs/>
          <w:sz w:val="24"/>
          <w:szCs w:val="24"/>
        </w:rPr>
        <w:t>Ketubot</w:t>
      </w:r>
      <w:r>
        <w:rPr>
          <w:rFonts w:asciiTheme="minorBidi" w:hAnsiTheme="minorBidi"/>
          <w:sz w:val="24"/>
          <w:szCs w:val="24"/>
        </w:rPr>
        <w:t xml:space="preserve"> 11a) teaches that a child may convert “with the consent of the court” (</w:t>
      </w:r>
      <w:r w:rsidRPr="00EB3FDC">
        <w:rPr>
          <w:rFonts w:asciiTheme="minorBidi" w:hAnsiTheme="minorBidi"/>
          <w:i/>
          <w:iCs/>
          <w:sz w:val="24"/>
          <w:szCs w:val="24"/>
        </w:rPr>
        <w:t>al da’at beit din</w:t>
      </w:r>
      <w:r>
        <w:rPr>
          <w:rFonts w:asciiTheme="minorBidi" w:hAnsiTheme="minorBidi"/>
          <w:sz w:val="24"/>
          <w:szCs w:val="24"/>
        </w:rPr>
        <w:t>), as “it is a privilege for the minor to convert,” in accordance with the principle</w:t>
      </w:r>
      <w:r w:rsidR="00324C51">
        <w:rPr>
          <w:rFonts w:asciiTheme="minorBidi" w:hAnsiTheme="minorBidi"/>
          <w:sz w:val="24"/>
          <w:szCs w:val="24"/>
        </w:rPr>
        <w:t xml:space="preserve"> that</w:t>
      </w:r>
      <w:r>
        <w:rPr>
          <w:rFonts w:asciiTheme="minorBidi" w:hAnsiTheme="minorBidi"/>
          <w:sz w:val="24"/>
          <w:szCs w:val="24"/>
        </w:rPr>
        <w:t xml:space="preserve"> “one may act in a person’s interests even in his </w:t>
      </w:r>
      <w:r>
        <w:rPr>
          <w:rFonts w:asciiTheme="minorBidi" w:hAnsiTheme="minorBidi"/>
          <w:sz w:val="24"/>
          <w:szCs w:val="24"/>
        </w:rPr>
        <w:lastRenderedPageBreak/>
        <w:t xml:space="preserve">absence.” However, numerous </w:t>
      </w:r>
      <w:r w:rsidRPr="007D4479">
        <w:rPr>
          <w:rFonts w:asciiTheme="minorBidi" w:hAnsiTheme="minorBidi"/>
          <w:i/>
          <w:iCs/>
          <w:sz w:val="24"/>
          <w:szCs w:val="24"/>
        </w:rPr>
        <w:t>Rishonim</w:t>
      </w:r>
      <w:r>
        <w:rPr>
          <w:rFonts w:asciiTheme="minorBidi" w:hAnsiTheme="minorBidi"/>
          <w:sz w:val="24"/>
          <w:szCs w:val="24"/>
        </w:rPr>
        <w:t xml:space="preserve"> note that this </w:t>
      </w:r>
      <w:r w:rsidR="00EB3FDC">
        <w:rPr>
          <w:rFonts w:asciiTheme="minorBidi" w:hAnsiTheme="minorBidi"/>
          <w:sz w:val="24"/>
          <w:szCs w:val="24"/>
        </w:rPr>
        <w:t>legal mechanism</w:t>
      </w:r>
      <w:r>
        <w:rPr>
          <w:rFonts w:asciiTheme="minorBidi" w:hAnsiTheme="minorBidi"/>
          <w:sz w:val="24"/>
          <w:szCs w:val="24"/>
        </w:rPr>
        <w:t xml:space="preserve"> is not generally applied to children and non-Jews. This led some (see Tosafot</w:t>
      </w:r>
      <w:r w:rsidR="00EB3FDC">
        <w:rPr>
          <w:rFonts w:asciiTheme="minorBidi" w:hAnsiTheme="minorBidi"/>
          <w:sz w:val="24"/>
          <w:szCs w:val="24"/>
        </w:rPr>
        <w:t>,</w:t>
      </w:r>
      <w:r>
        <w:rPr>
          <w:rFonts w:asciiTheme="minorBidi" w:hAnsiTheme="minorBidi"/>
          <w:sz w:val="24"/>
          <w:szCs w:val="24"/>
        </w:rPr>
        <w:t xml:space="preserve"> </w:t>
      </w:r>
      <w:r w:rsidRPr="007D4479">
        <w:rPr>
          <w:rFonts w:asciiTheme="minorBidi" w:hAnsiTheme="minorBidi"/>
          <w:i/>
          <w:iCs/>
          <w:sz w:val="24"/>
          <w:szCs w:val="24"/>
        </w:rPr>
        <w:t>Ketubot</w:t>
      </w:r>
      <w:r>
        <w:rPr>
          <w:rFonts w:asciiTheme="minorBidi" w:hAnsiTheme="minorBidi"/>
          <w:sz w:val="24"/>
          <w:szCs w:val="24"/>
        </w:rPr>
        <w:t xml:space="preserve"> 11a s.v. </w:t>
      </w:r>
      <w:r w:rsidRPr="00EB3FDC">
        <w:rPr>
          <w:rFonts w:asciiTheme="minorBidi" w:hAnsiTheme="minorBidi"/>
          <w:i/>
          <w:iCs/>
          <w:sz w:val="24"/>
          <w:szCs w:val="24"/>
        </w:rPr>
        <w:t>matbilin</w:t>
      </w:r>
      <w:r>
        <w:rPr>
          <w:rFonts w:asciiTheme="minorBidi" w:hAnsiTheme="minorBidi"/>
          <w:sz w:val="24"/>
          <w:szCs w:val="24"/>
        </w:rPr>
        <w:t xml:space="preserve">) to conclude that the conversion of minors is only </w:t>
      </w:r>
      <w:r w:rsidRPr="00EB3FDC">
        <w:rPr>
          <w:rFonts w:asciiTheme="minorBidi" w:hAnsiTheme="minorBidi"/>
          <w:i/>
          <w:iCs/>
          <w:sz w:val="24"/>
          <w:szCs w:val="24"/>
        </w:rPr>
        <w:t>mi-derabbanan</w:t>
      </w:r>
      <w:r>
        <w:rPr>
          <w:rFonts w:asciiTheme="minorBidi" w:hAnsiTheme="minorBidi"/>
          <w:sz w:val="24"/>
          <w:szCs w:val="24"/>
        </w:rPr>
        <w:t xml:space="preserve">. Most </w:t>
      </w:r>
      <w:r w:rsidRPr="007D4479">
        <w:rPr>
          <w:rFonts w:asciiTheme="minorBidi" w:hAnsiTheme="minorBidi"/>
          <w:i/>
          <w:iCs/>
          <w:sz w:val="24"/>
          <w:szCs w:val="24"/>
        </w:rPr>
        <w:t>Rishonim</w:t>
      </w:r>
      <w:r>
        <w:rPr>
          <w:rFonts w:asciiTheme="minorBidi" w:hAnsiTheme="minorBidi"/>
          <w:sz w:val="24"/>
          <w:szCs w:val="24"/>
        </w:rPr>
        <w:t xml:space="preserve"> reject this view and suggest alternate explanations and understandings of the principle </w:t>
      </w:r>
      <w:r w:rsidR="00324C51">
        <w:rPr>
          <w:rFonts w:asciiTheme="minorBidi" w:hAnsiTheme="minorBidi"/>
          <w:sz w:val="24"/>
          <w:szCs w:val="24"/>
        </w:rPr>
        <w:t xml:space="preserve">of </w:t>
      </w:r>
      <w:r>
        <w:rPr>
          <w:rFonts w:asciiTheme="minorBidi" w:hAnsiTheme="minorBidi"/>
          <w:sz w:val="24"/>
          <w:szCs w:val="24"/>
        </w:rPr>
        <w:t>“</w:t>
      </w:r>
      <w:r w:rsidRPr="00EB3FDC">
        <w:rPr>
          <w:rFonts w:asciiTheme="minorBidi" w:hAnsiTheme="minorBidi"/>
          <w:i/>
          <w:iCs/>
          <w:sz w:val="24"/>
          <w:szCs w:val="24"/>
        </w:rPr>
        <w:t>zakhin</w:t>
      </w:r>
      <w:r w:rsidR="00324C51">
        <w:rPr>
          <w:rFonts w:asciiTheme="minorBidi" w:hAnsiTheme="minorBidi"/>
          <w:i/>
          <w:iCs/>
          <w:sz w:val="24"/>
          <w:szCs w:val="24"/>
        </w:rPr>
        <w:t>.</w:t>
      </w:r>
      <w:r>
        <w:rPr>
          <w:rFonts w:asciiTheme="minorBidi" w:hAnsiTheme="minorBidi"/>
          <w:sz w:val="24"/>
          <w:szCs w:val="24"/>
        </w:rPr>
        <w:t xml:space="preserve">” </w:t>
      </w:r>
    </w:p>
    <w:p w14:paraId="77613212" w14:textId="037867D6" w:rsidR="00BD51D0" w:rsidRDefault="00BD51D0" w:rsidP="00192B3A">
      <w:pPr>
        <w:bidi w:val="0"/>
        <w:spacing w:after="0" w:line="240" w:lineRule="auto"/>
        <w:ind w:firstLine="720"/>
        <w:jc w:val="both"/>
        <w:rPr>
          <w:rFonts w:asciiTheme="minorBidi" w:hAnsiTheme="minorBidi"/>
          <w:sz w:val="24"/>
          <w:szCs w:val="24"/>
        </w:rPr>
      </w:pPr>
    </w:p>
    <w:p w14:paraId="3D3425BA" w14:textId="6D0F50A0" w:rsidR="00032CAC" w:rsidRDefault="004243BD" w:rsidP="00192B3A">
      <w:pPr>
        <w:bidi w:val="0"/>
        <w:spacing w:after="0" w:line="240" w:lineRule="auto"/>
        <w:ind w:firstLine="720"/>
        <w:jc w:val="both"/>
        <w:rPr>
          <w:rFonts w:asciiTheme="minorBidi" w:hAnsiTheme="minorBidi"/>
          <w:sz w:val="24"/>
          <w:szCs w:val="24"/>
        </w:rPr>
      </w:pPr>
      <w:r>
        <w:rPr>
          <w:rFonts w:asciiTheme="minorBidi" w:hAnsiTheme="minorBidi"/>
          <w:sz w:val="24"/>
          <w:szCs w:val="24"/>
        </w:rPr>
        <w:t xml:space="preserve">In addition, some </w:t>
      </w:r>
      <w:r w:rsidRPr="007D4479">
        <w:rPr>
          <w:rFonts w:asciiTheme="minorBidi" w:hAnsiTheme="minorBidi"/>
          <w:i/>
          <w:iCs/>
          <w:sz w:val="24"/>
          <w:szCs w:val="24"/>
        </w:rPr>
        <w:t>Rishonim</w:t>
      </w:r>
      <w:r>
        <w:rPr>
          <w:rFonts w:asciiTheme="minorBidi" w:hAnsiTheme="minorBidi"/>
          <w:sz w:val="24"/>
          <w:szCs w:val="24"/>
        </w:rPr>
        <w:t xml:space="preserve"> maintain that </w:t>
      </w:r>
      <w:r w:rsidR="00AA682A">
        <w:rPr>
          <w:rFonts w:asciiTheme="minorBidi" w:hAnsiTheme="minorBidi"/>
          <w:sz w:val="24"/>
          <w:szCs w:val="24"/>
        </w:rPr>
        <w:t>although</w:t>
      </w:r>
      <w:r>
        <w:rPr>
          <w:rFonts w:asciiTheme="minorBidi" w:hAnsiTheme="minorBidi"/>
          <w:sz w:val="24"/>
          <w:szCs w:val="24"/>
        </w:rPr>
        <w:t xml:space="preserve"> that the conversion is performed while the convert is still a minor, there is still a requirement of </w:t>
      </w:r>
      <w:r w:rsidRPr="00EB3FDC">
        <w:rPr>
          <w:rFonts w:asciiTheme="minorBidi" w:hAnsiTheme="minorBidi"/>
          <w:i/>
          <w:iCs/>
          <w:sz w:val="24"/>
          <w:szCs w:val="24"/>
        </w:rPr>
        <w:t>kabbalat mitzvot</w:t>
      </w:r>
      <w:r>
        <w:rPr>
          <w:rFonts w:asciiTheme="minorBidi" w:hAnsiTheme="minorBidi"/>
          <w:sz w:val="24"/>
          <w:szCs w:val="24"/>
        </w:rPr>
        <w:t xml:space="preserve">, </w:t>
      </w:r>
      <w:r w:rsidR="00EB3FDC">
        <w:rPr>
          <w:rFonts w:asciiTheme="minorBidi" w:hAnsiTheme="minorBidi"/>
          <w:sz w:val="24"/>
          <w:szCs w:val="24"/>
        </w:rPr>
        <w:t>like</w:t>
      </w:r>
      <w:r>
        <w:rPr>
          <w:rFonts w:asciiTheme="minorBidi" w:hAnsiTheme="minorBidi"/>
          <w:sz w:val="24"/>
          <w:szCs w:val="24"/>
        </w:rPr>
        <w:t xml:space="preserve"> </w:t>
      </w:r>
      <w:r w:rsidR="00324C51">
        <w:rPr>
          <w:rFonts w:asciiTheme="minorBidi" w:hAnsiTheme="minorBidi"/>
          <w:sz w:val="24"/>
          <w:szCs w:val="24"/>
        </w:rPr>
        <w:t xml:space="preserve">in </w:t>
      </w:r>
      <w:r>
        <w:rPr>
          <w:rFonts w:asciiTheme="minorBidi" w:hAnsiTheme="minorBidi"/>
          <w:sz w:val="24"/>
          <w:szCs w:val="24"/>
        </w:rPr>
        <w:t>the conversion of adults</w:t>
      </w:r>
      <w:r w:rsidR="00324C51">
        <w:rPr>
          <w:rFonts w:asciiTheme="minorBidi" w:hAnsiTheme="minorBidi"/>
          <w:sz w:val="24"/>
          <w:szCs w:val="24"/>
        </w:rPr>
        <w:t>.</w:t>
      </w:r>
      <w:r>
        <w:rPr>
          <w:rFonts w:asciiTheme="minorBidi" w:hAnsiTheme="minorBidi"/>
          <w:sz w:val="24"/>
          <w:szCs w:val="24"/>
        </w:rPr>
        <w:t xml:space="preserve"> </w:t>
      </w:r>
      <w:r w:rsidR="00324C51">
        <w:rPr>
          <w:rFonts w:asciiTheme="minorBidi" w:hAnsiTheme="minorBidi"/>
          <w:sz w:val="24"/>
          <w:szCs w:val="24"/>
        </w:rPr>
        <w:t>T</w:t>
      </w:r>
      <w:r>
        <w:rPr>
          <w:rFonts w:asciiTheme="minorBidi" w:hAnsiTheme="minorBidi"/>
          <w:sz w:val="24"/>
          <w:szCs w:val="24"/>
        </w:rPr>
        <w:t xml:space="preserve">herefore, when the child becomes an adult, he must accept upon himself the </w:t>
      </w:r>
      <w:r w:rsidRPr="00324C51">
        <w:rPr>
          <w:rFonts w:asciiTheme="minorBidi" w:hAnsiTheme="minorBidi"/>
          <w:i/>
          <w:iCs/>
          <w:sz w:val="24"/>
          <w:szCs w:val="24"/>
        </w:rPr>
        <w:t>mitzvot</w:t>
      </w:r>
      <w:r>
        <w:rPr>
          <w:rFonts w:asciiTheme="minorBidi" w:hAnsiTheme="minorBidi"/>
          <w:sz w:val="24"/>
          <w:szCs w:val="24"/>
        </w:rPr>
        <w:t>. Tosafot (</w:t>
      </w:r>
      <w:r w:rsidRPr="007D4479">
        <w:rPr>
          <w:rFonts w:asciiTheme="minorBidi" w:hAnsiTheme="minorBidi"/>
          <w:i/>
          <w:iCs/>
          <w:sz w:val="24"/>
          <w:szCs w:val="24"/>
        </w:rPr>
        <w:t>Sanhedrin</w:t>
      </w:r>
      <w:r>
        <w:rPr>
          <w:rFonts w:asciiTheme="minorBidi" w:hAnsiTheme="minorBidi"/>
          <w:sz w:val="24"/>
          <w:szCs w:val="24"/>
        </w:rPr>
        <w:t xml:space="preserve"> 68b</w:t>
      </w:r>
      <w:r w:rsidR="00324C51">
        <w:rPr>
          <w:rFonts w:asciiTheme="minorBidi" w:hAnsiTheme="minorBidi"/>
          <w:sz w:val="24"/>
          <w:szCs w:val="24"/>
        </w:rPr>
        <w:t>,</w:t>
      </w:r>
      <w:r>
        <w:rPr>
          <w:rFonts w:asciiTheme="minorBidi" w:hAnsiTheme="minorBidi"/>
          <w:sz w:val="24"/>
          <w:szCs w:val="24"/>
        </w:rPr>
        <w:t xml:space="preserve"> s.v. </w:t>
      </w:r>
      <w:r w:rsidRPr="007D4479">
        <w:rPr>
          <w:rFonts w:asciiTheme="minorBidi" w:hAnsiTheme="minorBidi"/>
          <w:i/>
          <w:iCs/>
          <w:sz w:val="24"/>
          <w:szCs w:val="24"/>
        </w:rPr>
        <w:t>katan</w:t>
      </w:r>
      <w:r>
        <w:rPr>
          <w:rFonts w:asciiTheme="minorBidi" w:hAnsiTheme="minorBidi"/>
          <w:sz w:val="24"/>
          <w:szCs w:val="24"/>
        </w:rPr>
        <w:t>) explains that if the child becomes an adult without protesting</w:t>
      </w:r>
      <w:r w:rsidR="00324C51">
        <w:rPr>
          <w:rFonts w:asciiTheme="minorBidi" w:hAnsiTheme="minorBidi"/>
          <w:sz w:val="24"/>
          <w:szCs w:val="24"/>
        </w:rPr>
        <w:t>,</w:t>
      </w:r>
      <w:r>
        <w:rPr>
          <w:rFonts w:asciiTheme="minorBidi" w:hAnsiTheme="minorBidi"/>
          <w:sz w:val="24"/>
          <w:szCs w:val="24"/>
        </w:rPr>
        <w:t xml:space="preserve"> that is a sufficient form of </w:t>
      </w:r>
      <w:r w:rsidRPr="00EB3FDC">
        <w:rPr>
          <w:rFonts w:asciiTheme="minorBidi" w:hAnsiTheme="minorBidi"/>
          <w:i/>
          <w:iCs/>
          <w:sz w:val="24"/>
          <w:szCs w:val="24"/>
        </w:rPr>
        <w:t>kabbalat</w:t>
      </w:r>
      <w:r>
        <w:rPr>
          <w:rFonts w:asciiTheme="minorBidi" w:hAnsiTheme="minorBidi"/>
          <w:sz w:val="24"/>
          <w:szCs w:val="24"/>
        </w:rPr>
        <w:t xml:space="preserve"> </w:t>
      </w:r>
      <w:r w:rsidRPr="00EB3FDC">
        <w:rPr>
          <w:rFonts w:asciiTheme="minorBidi" w:hAnsiTheme="minorBidi"/>
          <w:i/>
          <w:iCs/>
          <w:sz w:val="24"/>
          <w:szCs w:val="24"/>
        </w:rPr>
        <w:t>mitzvot</w:t>
      </w:r>
      <w:r>
        <w:rPr>
          <w:rFonts w:asciiTheme="minorBidi" w:hAnsiTheme="minorBidi"/>
          <w:sz w:val="24"/>
          <w:szCs w:val="24"/>
        </w:rPr>
        <w:t>. The Ritva (</w:t>
      </w:r>
      <w:r w:rsidRPr="007D4479">
        <w:rPr>
          <w:rFonts w:asciiTheme="minorBidi" w:hAnsiTheme="minorBidi"/>
          <w:i/>
          <w:iCs/>
          <w:sz w:val="24"/>
          <w:szCs w:val="24"/>
        </w:rPr>
        <w:t>Ketubot</w:t>
      </w:r>
      <w:r>
        <w:rPr>
          <w:rFonts w:asciiTheme="minorBidi" w:hAnsiTheme="minorBidi"/>
          <w:sz w:val="24"/>
          <w:szCs w:val="24"/>
        </w:rPr>
        <w:t xml:space="preserve"> 11a) assumes that the child must also be informed of the reward and punishment for </w:t>
      </w:r>
      <w:r w:rsidRPr="00324C51">
        <w:rPr>
          <w:rFonts w:asciiTheme="minorBidi" w:hAnsiTheme="minorBidi"/>
          <w:i/>
          <w:iCs/>
          <w:sz w:val="24"/>
          <w:szCs w:val="24"/>
        </w:rPr>
        <w:t>mitzvot</w:t>
      </w:r>
      <w:r>
        <w:rPr>
          <w:rFonts w:asciiTheme="minorBidi" w:hAnsiTheme="minorBidi"/>
          <w:sz w:val="24"/>
          <w:szCs w:val="24"/>
        </w:rPr>
        <w:t xml:space="preserve">, implying that the child undergoes a more formal process of </w:t>
      </w:r>
      <w:r w:rsidRPr="00EB3FDC">
        <w:rPr>
          <w:rFonts w:asciiTheme="minorBidi" w:hAnsiTheme="minorBidi"/>
          <w:i/>
          <w:iCs/>
          <w:sz w:val="24"/>
          <w:szCs w:val="24"/>
        </w:rPr>
        <w:t>kabbalat mit</w:t>
      </w:r>
      <w:r w:rsidR="00EB3FDC">
        <w:rPr>
          <w:rFonts w:asciiTheme="minorBidi" w:hAnsiTheme="minorBidi"/>
          <w:i/>
          <w:iCs/>
          <w:sz w:val="24"/>
          <w:szCs w:val="24"/>
        </w:rPr>
        <w:t>zvot</w:t>
      </w:r>
      <w:r>
        <w:rPr>
          <w:rFonts w:asciiTheme="minorBidi" w:hAnsiTheme="minorBidi"/>
          <w:sz w:val="24"/>
          <w:szCs w:val="24"/>
        </w:rPr>
        <w:t xml:space="preserve"> upon reaching adulthood. Although some </w:t>
      </w:r>
      <w:r w:rsidRPr="007D4479">
        <w:rPr>
          <w:rFonts w:asciiTheme="minorBidi" w:hAnsiTheme="minorBidi"/>
          <w:i/>
          <w:iCs/>
          <w:sz w:val="24"/>
          <w:szCs w:val="24"/>
        </w:rPr>
        <w:t>Acharonim</w:t>
      </w:r>
      <w:r>
        <w:rPr>
          <w:rFonts w:asciiTheme="minorBidi" w:hAnsiTheme="minorBidi"/>
          <w:sz w:val="24"/>
          <w:szCs w:val="24"/>
        </w:rPr>
        <w:t xml:space="preserve"> mention this view, it appears to have been rejected by the majority of </w:t>
      </w:r>
      <w:r w:rsidRPr="007D4479">
        <w:rPr>
          <w:rFonts w:asciiTheme="minorBidi" w:hAnsiTheme="minorBidi"/>
          <w:i/>
          <w:iCs/>
          <w:sz w:val="24"/>
          <w:szCs w:val="24"/>
        </w:rPr>
        <w:t>Rishonim</w:t>
      </w:r>
      <w:r>
        <w:rPr>
          <w:rFonts w:asciiTheme="minorBidi" w:hAnsiTheme="minorBidi"/>
          <w:sz w:val="24"/>
          <w:szCs w:val="24"/>
        </w:rPr>
        <w:t xml:space="preserve"> and the </w:t>
      </w:r>
      <w:r w:rsidRPr="00324C51">
        <w:rPr>
          <w:rFonts w:asciiTheme="minorBidi" w:hAnsiTheme="minorBidi"/>
          <w:i/>
          <w:iCs/>
          <w:sz w:val="24"/>
          <w:szCs w:val="24"/>
        </w:rPr>
        <w:t>Shulchan Arukh</w:t>
      </w:r>
      <w:r w:rsidR="00324C51">
        <w:rPr>
          <w:rFonts w:asciiTheme="minorBidi" w:hAnsiTheme="minorBidi"/>
          <w:sz w:val="24"/>
          <w:szCs w:val="24"/>
        </w:rPr>
        <w:t>. T</w:t>
      </w:r>
      <w:r>
        <w:rPr>
          <w:rFonts w:asciiTheme="minorBidi" w:hAnsiTheme="minorBidi"/>
          <w:sz w:val="24"/>
          <w:szCs w:val="24"/>
        </w:rPr>
        <w:t xml:space="preserve">herefore, </w:t>
      </w:r>
      <w:r w:rsidRPr="00EB3FDC">
        <w:rPr>
          <w:rFonts w:asciiTheme="minorBidi" w:hAnsiTheme="minorBidi"/>
          <w:i/>
          <w:iCs/>
          <w:sz w:val="24"/>
          <w:szCs w:val="24"/>
        </w:rPr>
        <w:t>kabbalat mitzvot</w:t>
      </w:r>
      <w:r>
        <w:rPr>
          <w:rFonts w:asciiTheme="minorBidi" w:hAnsiTheme="minorBidi"/>
          <w:sz w:val="24"/>
          <w:szCs w:val="24"/>
        </w:rPr>
        <w:t xml:space="preserve"> does not appear to be a part of </w:t>
      </w:r>
      <w:r w:rsidRPr="00EB3FDC">
        <w:rPr>
          <w:rFonts w:asciiTheme="minorBidi" w:hAnsiTheme="minorBidi"/>
          <w:i/>
          <w:iCs/>
          <w:sz w:val="24"/>
          <w:szCs w:val="24"/>
        </w:rPr>
        <w:t>giyur ketanim</w:t>
      </w:r>
      <w:r>
        <w:rPr>
          <w:rFonts w:asciiTheme="minorBidi" w:hAnsiTheme="minorBidi"/>
          <w:sz w:val="24"/>
          <w:szCs w:val="24"/>
        </w:rPr>
        <w:t xml:space="preserve">. </w:t>
      </w:r>
    </w:p>
    <w:p w14:paraId="1563151F" w14:textId="152E026F" w:rsidR="004243BD" w:rsidRDefault="004243BD" w:rsidP="00192B3A">
      <w:pPr>
        <w:bidi w:val="0"/>
        <w:spacing w:after="0" w:line="240" w:lineRule="auto"/>
        <w:ind w:firstLine="720"/>
        <w:jc w:val="both"/>
        <w:rPr>
          <w:rFonts w:asciiTheme="minorBidi" w:hAnsiTheme="minorBidi"/>
          <w:sz w:val="24"/>
          <w:szCs w:val="24"/>
        </w:rPr>
      </w:pPr>
    </w:p>
    <w:p w14:paraId="21200A55" w14:textId="13AD6113" w:rsidR="004243BD" w:rsidRDefault="004243BD" w:rsidP="00192B3A">
      <w:pPr>
        <w:bidi w:val="0"/>
        <w:spacing w:after="0" w:line="240" w:lineRule="auto"/>
        <w:ind w:firstLine="720"/>
        <w:jc w:val="both"/>
        <w:rPr>
          <w:rFonts w:asciiTheme="minorBidi" w:hAnsiTheme="minorBidi"/>
          <w:sz w:val="24"/>
          <w:szCs w:val="24"/>
        </w:rPr>
      </w:pPr>
      <w:r>
        <w:rPr>
          <w:rFonts w:asciiTheme="minorBidi" w:hAnsiTheme="minorBidi"/>
          <w:sz w:val="24"/>
          <w:szCs w:val="24"/>
        </w:rPr>
        <w:t xml:space="preserve">The Talmud (ibid.) </w:t>
      </w:r>
      <w:r w:rsidR="00EB3FDC">
        <w:rPr>
          <w:rFonts w:asciiTheme="minorBidi" w:hAnsiTheme="minorBidi"/>
          <w:sz w:val="24"/>
          <w:szCs w:val="24"/>
        </w:rPr>
        <w:t xml:space="preserve">also </w:t>
      </w:r>
      <w:r w:rsidR="00324C51">
        <w:rPr>
          <w:rFonts w:asciiTheme="minorBidi" w:hAnsiTheme="minorBidi"/>
          <w:sz w:val="24"/>
          <w:szCs w:val="24"/>
        </w:rPr>
        <w:t>implies that in some cases –</w:t>
      </w:r>
      <w:r>
        <w:rPr>
          <w:rFonts w:asciiTheme="minorBidi" w:hAnsiTheme="minorBidi"/>
          <w:sz w:val="24"/>
          <w:szCs w:val="24"/>
        </w:rPr>
        <w:t xml:space="preserve"> for example, when a</w:t>
      </w:r>
      <w:r w:rsidR="00324C51">
        <w:rPr>
          <w:rFonts w:asciiTheme="minorBidi" w:hAnsiTheme="minorBidi"/>
          <w:sz w:val="24"/>
          <w:szCs w:val="24"/>
        </w:rPr>
        <w:t xml:space="preserve"> child converts with his father –</w:t>
      </w:r>
      <w:r>
        <w:rPr>
          <w:rFonts w:asciiTheme="minorBidi" w:hAnsiTheme="minorBidi"/>
          <w:sz w:val="24"/>
          <w:szCs w:val="24"/>
        </w:rPr>
        <w:t xml:space="preserve"> the conversion is not </w:t>
      </w:r>
      <w:r w:rsidRPr="00EB3FDC">
        <w:rPr>
          <w:rFonts w:asciiTheme="minorBidi" w:hAnsiTheme="minorBidi"/>
          <w:i/>
          <w:iCs/>
          <w:sz w:val="24"/>
          <w:szCs w:val="24"/>
        </w:rPr>
        <w:t>al da’at beit din</w:t>
      </w:r>
      <w:r>
        <w:rPr>
          <w:rFonts w:asciiTheme="minorBidi" w:hAnsiTheme="minorBidi"/>
          <w:sz w:val="24"/>
          <w:szCs w:val="24"/>
        </w:rPr>
        <w:t xml:space="preserve">, but </w:t>
      </w:r>
      <w:r w:rsidR="00EB3FDC">
        <w:rPr>
          <w:rFonts w:asciiTheme="minorBidi" w:hAnsiTheme="minorBidi"/>
          <w:sz w:val="24"/>
          <w:szCs w:val="24"/>
        </w:rPr>
        <w:t xml:space="preserve">the </w:t>
      </w:r>
      <w:r w:rsidR="00EB3FDC" w:rsidRPr="007D4479">
        <w:rPr>
          <w:rFonts w:asciiTheme="minorBidi" w:hAnsiTheme="minorBidi"/>
          <w:i/>
          <w:iCs/>
          <w:sz w:val="24"/>
          <w:szCs w:val="24"/>
        </w:rPr>
        <w:t>beit din</w:t>
      </w:r>
      <w:r w:rsidR="00EB3FDC">
        <w:rPr>
          <w:rFonts w:asciiTheme="minorBidi" w:hAnsiTheme="minorBidi"/>
          <w:sz w:val="24"/>
          <w:szCs w:val="24"/>
        </w:rPr>
        <w:t xml:space="preserve"> are</w:t>
      </w:r>
      <w:r w:rsidR="00324C51">
        <w:rPr>
          <w:rFonts w:asciiTheme="minorBidi" w:hAnsiTheme="minorBidi"/>
          <w:sz w:val="24"/>
          <w:szCs w:val="24"/>
        </w:rPr>
        <w:t xml:space="preserve"> instead</w:t>
      </w:r>
      <w:r w:rsidR="00EB3FDC">
        <w:rPr>
          <w:rFonts w:asciiTheme="minorBidi" w:hAnsiTheme="minorBidi"/>
          <w:sz w:val="24"/>
          <w:szCs w:val="24"/>
        </w:rPr>
        <w:t xml:space="preserve"> merely agents of the parent</w:t>
      </w:r>
      <w:r w:rsidR="00324C51">
        <w:rPr>
          <w:rFonts w:asciiTheme="minorBidi" w:hAnsiTheme="minorBidi"/>
          <w:sz w:val="24"/>
          <w:szCs w:val="24"/>
        </w:rPr>
        <w:t>,</w:t>
      </w:r>
      <w:r w:rsidR="00EB3FDC">
        <w:rPr>
          <w:rFonts w:asciiTheme="minorBidi" w:hAnsiTheme="minorBidi"/>
          <w:sz w:val="24"/>
          <w:szCs w:val="24"/>
        </w:rPr>
        <w:t xml:space="preserve"> who has the right to convert his children</w:t>
      </w:r>
      <w:r w:rsidR="00324C51">
        <w:rPr>
          <w:rFonts w:asciiTheme="minorBidi" w:hAnsiTheme="minorBidi"/>
          <w:sz w:val="24"/>
          <w:szCs w:val="24"/>
        </w:rPr>
        <w:t xml:space="preserve"> because</w:t>
      </w:r>
      <w:r>
        <w:rPr>
          <w:rFonts w:asciiTheme="minorBidi" w:hAnsiTheme="minorBidi"/>
          <w:sz w:val="24"/>
          <w:szCs w:val="24"/>
        </w:rPr>
        <w:t xml:space="preserve"> “they are content (</w:t>
      </w:r>
      <w:r w:rsidRPr="00EB3FDC">
        <w:rPr>
          <w:rFonts w:asciiTheme="minorBidi" w:hAnsiTheme="minorBidi"/>
          <w:i/>
          <w:iCs/>
          <w:sz w:val="24"/>
          <w:szCs w:val="24"/>
        </w:rPr>
        <w:t>neicha</w:t>
      </w:r>
      <w:r>
        <w:rPr>
          <w:rFonts w:asciiTheme="minorBidi" w:hAnsiTheme="minorBidi"/>
          <w:sz w:val="24"/>
          <w:szCs w:val="24"/>
        </w:rPr>
        <w:t xml:space="preserve"> </w:t>
      </w:r>
      <w:r w:rsidRPr="00EB3FDC">
        <w:rPr>
          <w:rFonts w:asciiTheme="minorBidi" w:hAnsiTheme="minorBidi"/>
          <w:i/>
          <w:iCs/>
          <w:sz w:val="24"/>
          <w:szCs w:val="24"/>
        </w:rPr>
        <w:t>lei</w:t>
      </w:r>
      <w:r>
        <w:rPr>
          <w:rFonts w:asciiTheme="minorBidi" w:hAnsiTheme="minorBidi"/>
          <w:sz w:val="24"/>
          <w:szCs w:val="24"/>
        </w:rPr>
        <w:t xml:space="preserve">) with whatever their father does.” In a previous </w:t>
      </w:r>
      <w:r w:rsidRPr="00324C51">
        <w:rPr>
          <w:rFonts w:asciiTheme="minorBidi" w:hAnsiTheme="minorBidi"/>
          <w:i/>
          <w:iCs/>
          <w:sz w:val="24"/>
          <w:szCs w:val="24"/>
        </w:rPr>
        <w:t>shiur</w:t>
      </w:r>
      <w:r>
        <w:rPr>
          <w:rFonts w:asciiTheme="minorBidi" w:hAnsiTheme="minorBidi"/>
          <w:sz w:val="24"/>
          <w:szCs w:val="24"/>
        </w:rPr>
        <w:t xml:space="preserve">, we discussed whether and in which cases this principle is applied. </w:t>
      </w:r>
    </w:p>
    <w:p w14:paraId="3B188BB3" w14:textId="37B4389B" w:rsidR="004243BD" w:rsidRDefault="004243BD" w:rsidP="00192B3A">
      <w:pPr>
        <w:bidi w:val="0"/>
        <w:spacing w:after="0" w:line="240" w:lineRule="auto"/>
        <w:ind w:firstLine="720"/>
        <w:jc w:val="both"/>
        <w:rPr>
          <w:rFonts w:asciiTheme="minorBidi" w:hAnsiTheme="minorBidi"/>
          <w:sz w:val="24"/>
          <w:szCs w:val="24"/>
        </w:rPr>
      </w:pPr>
    </w:p>
    <w:p w14:paraId="4843EC01" w14:textId="077EDCE1" w:rsidR="00535BEA" w:rsidRDefault="007A01C3" w:rsidP="00192B3A">
      <w:pPr>
        <w:bidi w:val="0"/>
        <w:spacing w:after="0" w:line="240" w:lineRule="auto"/>
        <w:ind w:firstLine="720"/>
        <w:jc w:val="both"/>
        <w:rPr>
          <w:rFonts w:asciiTheme="minorBidi" w:hAnsiTheme="minorBidi"/>
          <w:sz w:val="24"/>
          <w:szCs w:val="24"/>
        </w:rPr>
      </w:pPr>
      <w:r>
        <w:rPr>
          <w:rFonts w:asciiTheme="minorBidi" w:hAnsiTheme="minorBidi" w:hint="cs"/>
          <w:sz w:val="24"/>
          <w:szCs w:val="24"/>
        </w:rPr>
        <w:t>I</w:t>
      </w:r>
      <w:r>
        <w:rPr>
          <w:rFonts w:asciiTheme="minorBidi" w:hAnsiTheme="minorBidi"/>
          <w:sz w:val="24"/>
          <w:szCs w:val="24"/>
        </w:rPr>
        <w:t xml:space="preserve">s it considered to be in the interest of a child to convert is he will be raised in a non-observant household and if it is unlikely that he will grow-up to be fully observant? This question is difficult to </w:t>
      </w:r>
      <w:r w:rsidR="00535BEA">
        <w:rPr>
          <w:rFonts w:asciiTheme="minorBidi" w:hAnsiTheme="minorBidi"/>
          <w:sz w:val="24"/>
          <w:szCs w:val="24"/>
        </w:rPr>
        <w:t>answer and</w:t>
      </w:r>
      <w:r>
        <w:rPr>
          <w:rFonts w:asciiTheme="minorBidi" w:hAnsiTheme="minorBidi"/>
          <w:sz w:val="24"/>
          <w:szCs w:val="24"/>
        </w:rPr>
        <w:t xml:space="preserve"> </w:t>
      </w:r>
      <w:r w:rsidR="00535BEA">
        <w:rPr>
          <w:rFonts w:asciiTheme="minorBidi" w:hAnsiTheme="minorBidi"/>
          <w:sz w:val="24"/>
          <w:szCs w:val="24"/>
        </w:rPr>
        <w:t>may depend upon</w:t>
      </w:r>
      <w:r>
        <w:rPr>
          <w:rFonts w:asciiTheme="minorBidi" w:hAnsiTheme="minorBidi"/>
          <w:sz w:val="24"/>
          <w:szCs w:val="24"/>
        </w:rPr>
        <w:t xml:space="preserve"> one’s overall </w:t>
      </w:r>
      <w:r w:rsidR="00535BEA">
        <w:rPr>
          <w:rFonts w:asciiTheme="minorBidi" w:hAnsiTheme="minorBidi"/>
          <w:sz w:val="24"/>
          <w:szCs w:val="24"/>
        </w:rPr>
        <w:t xml:space="preserve">religious outlook. In addition, </w:t>
      </w:r>
      <w:r w:rsidR="00324C51">
        <w:rPr>
          <w:rFonts w:asciiTheme="minorBidi" w:hAnsiTheme="minorBidi"/>
          <w:sz w:val="24"/>
          <w:szCs w:val="24"/>
        </w:rPr>
        <w:t>the question of</w:t>
      </w:r>
      <w:r w:rsidR="00535BEA">
        <w:rPr>
          <w:rFonts w:asciiTheme="minorBidi" w:hAnsiTheme="minorBidi"/>
          <w:sz w:val="24"/>
          <w:szCs w:val="24"/>
        </w:rPr>
        <w:t xml:space="preserve"> </w:t>
      </w:r>
      <w:r w:rsidR="00EB3FDC">
        <w:rPr>
          <w:rFonts w:asciiTheme="minorBidi" w:hAnsiTheme="minorBidi"/>
          <w:sz w:val="24"/>
          <w:szCs w:val="24"/>
        </w:rPr>
        <w:t>whether</w:t>
      </w:r>
      <w:r w:rsidR="00535BEA">
        <w:rPr>
          <w:rFonts w:asciiTheme="minorBidi" w:hAnsiTheme="minorBidi"/>
          <w:sz w:val="24"/>
          <w:szCs w:val="24"/>
        </w:rPr>
        <w:t xml:space="preserve"> to perform conversions in general and conversions of children in particular was</w:t>
      </w:r>
      <w:r w:rsidR="00324C51">
        <w:rPr>
          <w:rFonts w:asciiTheme="minorBidi" w:hAnsiTheme="minorBidi"/>
          <w:sz w:val="24"/>
          <w:szCs w:val="24"/>
        </w:rPr>
        <w:t xml:space="preserve"> often</w:t>
      </w:r>
      <w:r w:rsidR="00535BEA">
        <w:rPr>
          <w:rFonts w:asciiTheme="minorBidi" w:hAnsiTheme="minorBidi"/>
          <w:sz w:val="24"/>
          <w:szCs w:val="24"/>
        </w:rPr>
        <w:t xml:space="preserve"> an expression of </w:t>
      </w:r>
      <w:r w:rsidR="00324C51">
        <w:rPr>
          <w:rFonts w:asciiTheme="minorBidi" w:hAnsiTheme="minorBidi"/>
          <w:sz w:val="24"/>
          <w:szCs w:val="24"/>
        </w:rPr>
        <w:t xml:space="preserve">how </w:t>
      </w:r>
      <w:r w:rsidR="00535BEA">
        <w:rPr>
          <w:rFonts w:asciiTheme="minorBidi" w:hAnsiTheme="minorBidi"/>
          <w:sz w:val="24"/>
          <w:szCs w:val="24"/>
        </w:rPr>
        <w:t xml:space="preserve">a </w:t>
      </w:r>
      <w:r w:rsidR="00324C51">
        <w:rPr>
          <w:rFonts w:asciiTheme="minorBidi" w:hAnsiTheme="minorBidi"/>
          <w:sz w:val="24"/>
          <w:szCs w:val="24"/>
        </w:rPr>
        <w:t xml:space="preserve">particular </w:t>
      </w:r>
      <w:r w:rsidR="00535BEA">
        <w:rPr>
          <w:rFonts w:asciiTheme="minorBidi" w:hAnsiTheme="minorBidi"/>
          <w:sz w:val="24"/>
          <w:szCs w:val="24"/>
        </w:rPr>
        <w:t>community grappl</w:t>
      </w:r>
      <w:r w:rsidR="00324C51">
        <w:rPr>
          <w:rFonts w:asciiTheme="minorBidi" w:hAnsiTheme="minorBidi"/>
          <w:sz w:val="24"/>
          <w:szCs w:val="24"/>
        </w:rPr>
        <w:t>ed</w:t>
      </w:r>
      <w:r w:rsidR="00535BEA">
        <w:rPr>
          <w:rFonts w:asciiTheme="minorBidi" w:hAnsiTheme="minorBidi"/>
          <w:sz w:val="24"/>
          <w:szCs w:val="24"/>
        </w:rPr>
        <w:t xml:space="preserve"> with the consequences of intermarriage. In this regard, we may </w:t>
      </w:r>
      <w:r w:rsidR="00324C51">
        <w:rPr>
          <w:rFonts w:asciiTheme="minorBidi" w:hAnsiTheme="minorBidi"/>
          <w:sz w:val="24"/>
          <w:szCs w:val="24"/>
        </w:rPr>
        <w:t>find</w:t>
      </w:r>
      <w:r w:rsidR="00535BEA">
        <w:rPr>
          <w:rFonts w:asciiTheme="minorBidi" w:hAnsiTheme="minorBidi"/>
          <w:sz w:val="24"/>
          <w:szCs w:val="24"/>
        </w:rPr>
        <w:t xml:space="preserve"> difference</w:t>
      </w:r>
      <w:r w:rsidR="00324C51">
        <w:rPr>
          <w:rFonts w:asciiTheme="minorBidi" w:hAnsiTheme="minorBidi"/>
          <w:sz w:val="24"/>
          <w:szCs w:val="24"/>
        </w:rPr>
        <w:t>s</w:t>
      </w:r>
      <w:r w:rsidR="00535BEA">
        <w:rPr>
          <w:rFonts w:asciiTheme="minorBidi" w:hAnsiTheme="minorBidi"/>
          <w:sz w:val="24"/>
          <w:szCs w:val="24"/>
        </w:rPr>
        <w:t xml:space="preserve"> between different authorities and between different areas </w:t>
      </w:r>
      <w:r w:rsidR="00324C51">
        <w:rPr>
          <w:rFonts w:asciiTheme="minorBidi" w:hAnsiTheme="minorBidi"/>
          <w:sz w:val="24"/>
          <w:szCs w:val="24"/>
        </w:rPr>
        <w:t>among</w:t>
      </w:r>
      <w:r w:rsidR="00535BEA">
        <w:rPr>
          <w:rFonts w:asciiTheme="minorBidi" w:hAnsiTheme="minorBidi"/>
          <w:sz w:val="24"/>
          <w:szCs w:val="24"/>
        </w:rPr>
        <w:t xml:space="preserve"> European and Sephardic communities.</w:t>
      </w:r>
    </w:p>
    <w:p w14:paraId="4767B662" w14:textId="70CCA0C5" w:rsidR="00535BEA" w:rsidRDefault="00535BEA" w:rsidP="00192B3A">
      <w:pPr>
        <w:bidi w:val="0"/>
        <w:spacing w:after="0" w:line="240" w:lineRule="auto"/>
        <w:ind w:firstLine="720"/>
        <w:jc w:val="both"/>
        <w:rPr>
          <w:rFonts w:asciiTheme="minorBidi" w:hAnsiTheme="minorBidi"/>
          <w:sz w:val="24"/>
          <w:szCs w:val="24"/>
        </w:rPr>
      </w:pPr>
    </w:p>
    <w:p w14:paraId="7540973B" w14:textId="1752FDF1" w:rsidR="00535BEA" w:rsidRDefault="00A660BA" w:rsidP="00192B3A">
      <w:pPr>
        <w:bidi w:val="0"/>
        <w:spacing w:after="0" w:line="240" w:lineRule="auto"/>
        <w:ind w:firstLine="720"/>
        <w:jc w:val="both"/>
        <w:rPr>
          <w:rFonts w:asciiTheme="minorBidi" w:hAnsiTheme="minorBidi"/>
          <w:sz w:val="24"/>
          <w:szCs w:val="24"/>
        </w:rPr>
      </w:pPr>
      <w:r>
        <w:rPr>
          <w:rFonts w:asciiTheme="minorBidi" w:hAnsiTheme="minorBidi"/>
          <w:sz w:val="24"/>
          <w:szCs w:val="24"/>
        </w:rPr>
        <w:t xml:space="preserve">Many authorities objected to </w:t>
      </w:r>
      <w:r w:rsidR="009C3858">
        <w:rPr>
          <w:rFonts w:asciiTheme="minorBidi" w:hAnsiTheme="minorBidi"/>
          <w:sz w:val="24"/>
          <w:szCs w:val="24"/>
        </w:rPr>
        <w:t xml:space="preserve">converting </w:t>
      </w:r>
      <w:r>
        <w:rPr>
          <w:rFonts w:asciiTheme="minorBidi" w:hAnsiTheme="minorBidi"/>
          <w:sz w:val="24"/>
          <w:szCs w:val="24"/>
        </w:rPr>
        <w:t xml:space="preserve">a child who will be raised by a non-Jewish mother in a non-observant home. </w:t>
      </w:r>
      <w:r w:rsidR="00471FA1" w:rsidRPr="00471FA1">
        <w:rPr>
          <w:rFonts w:asciiTheme="minorBidi" w:hAnsiTheme="minorBidi"/>
          <w:sz w:val="24"/>
          <w:szCs w:val="24"/>
        </w:rPr>
        <w:t>R. Mordechai Horovitz (</w:t>
      </w:r>
      <w:r w:rsidR="00471FA1">
        <w:rPr>
          <w:rFonts w:asciiTheme="minorBidi" w:hAnsiTheme="minorBidi"/>
          <w:sz w:val="24"/>
          <w:szCs w:val="24"/>
        </w:rPr>
        <w:t xml:space="preserve">Hungary, </w:t>
      </w:r>
      <w:r w:rsidR="00471FA1" w:rsidRPr="00471FA1">
        <w:rPr>
          <w:rFonts w:asciiTheme="minorBidi" w:hAnsiTheme="minorBidi"/>
          <w:sz w:val="24"/>
          <w:szCs w:val="24"/>
        </w:rPr>
        <w:t>1844</w:t>
      </w:r>
      <w:r w:rsidR="00471FA1">
        <w:rPr>
          <w:rFonts w:asciiTheme="minorBidi" w:hAnsiTheme="minorBidi"/>
          <w:sz w:val="24"/>
          <w:szCs w:val="24"/>
        </w:rPr>
        <w:t>-</w:t>
      </w:r>
      <w:r w:rsidR="00471FA1" w:rsidRPr="00471FA1">
        <w:rPr>
          <w:rFonts w:asciiTheme="minorBidi" w:hAnsiTheme="minorBidi"/>
          <w:sz w:val="24"/>
          <w:szCs w:val="24"/>
        </w:rPr>
        <w:t>1910)</w:t>
      </w:r>
      <w:r w:rsidR="00471FA1">
        <w:rPr>
          <w:rFonts w:asciiTheme="minorBidi" w:hAnsiTheme="minorBidi"/>
          <w:sz w:val="24"/>
          <w:szCs w:val="24"/>
        </w:rPr>
        <w:t xml:space="preserve">, rabbi in Frankfurt </w:t>
      </w:r>
      <w:r w:rsidR="00324C51">
        <w:rPr>
          <w:rFonts w:asciiTheme="minorBidi" w:hAnsiTheme="minorBidi"/>
          <w:sz w:val="24"/>
          <w:szCs w:val="24"/>
        </w:rPr>
        <w:t>a</w:t>
      </w:r>
      <w:r w:rsidR="00471FA1">
        <w:rPr>
          <w:rFonts w:asciiTheme="minorBidi" w:hAnsiTheme="minorBidi"/>
          <w:sz w:val="24"/>
          <w:szCs w:val="24"/>
        </w:rPr>
        <w:t xml:space="preserve">m Main, published a letter he sent </w:t>
      </w:r>
      <w:r w:rsidR="006B0B2C">
        <w:rPr>
          <w:rFonts w:asciiTheme="minorBidi" w:hAnsiTheme="minorBidi"/>
          <w:sz w:val="24"/>
          <w:szCs w:val="24"/>
        </w:rPr>
        <w:t>in 1888</w:t>
      </w:r>
      <w:r w:rsidR="00471FA1">
        <w:rPr>
          <w:rFonts w:asciiTheme="minorBidi" w:hAnsiTheme="minorBidi"/>
          <w:sz w:val="24"/>
          <w:szCs w:val="24"/>
        </w:rPr>
        <w:t xml:space="preserve"> to R. Yitzchak Elchanan </w:t>
      </w:r>
      <w:r w:rsidR="00471FA1" w:rsidRPr="00471FA1">
        <w:rPr>
          <w:rFonts w:asciiTheme="minorBidi" w:hAnsiTheme="minorBidi"/>
          <w:sz w:val="24"/>
          <w:szCs w:val="24"/>
        </w:rPr>
        <w:t>Spector (1817</w:t>
      </w:r>
      <w:r w:rsidR="00471FA1">
        <w:rPr>
          <w:rFonts w:asciiTheme="minorBidi" w:hAnsiTheme="minorBidi"/>
          <w:sz w:val="24"/>
          <w:szCs w:val="24"/>
        </w:rPr>
        <w:t>-</w:t>
      </w:r>
      <w:r w:rsidR="00471FA1" w:rsidRPr="00471FA1">
        <w:rPr>
          <w:rFonts w:asciiTheme="minorBidi" w:hAnsiTheme="minorBidi"/>
          <w:sz w:val="24"/>
          <w:szCs w:val="24"/>
        </w:rPr>
        <w:t>1896)</w:t>
      </w:r>
      <w:r w:rsidR="00471FA1">
        <w:rPr>
          <w:rFonts w:asciiTheme="minorBidi" w:hAnsiTheme="minorBidi"/>
          <w:sz w:val="24"/>
          <w:szCs w:val="24"/>
        </w:rPr>
        <w:t xml:space="preserve">, </w:t>
      </w:r>
      <w:r w:rsidR="00324C51">
        <w:rPr>
          <w:rFonts w:asciiTheme="minorBidi" w:hAnsiTheme="minorBidi"/>
          <w:sz w:val="24"/>
          <w:szCs w:val="24"/>
        </w:rPr>
        <w:t>C</w:t>
      </w:r>
      <w:r w:rsidR="00471FA1">
        <w:rPr>
          <w:rFonts w:asciiTheme="minorBidi" w:hAnsiTheme="minorBidi"/>
          <w:sz w:val="24"/>
          <w:szCs w:val="24"/>
        </w:rPr>
        <w:t xml:space="preserve">hief Rabbi of Kovno and a leading </w:t>
      </w:r>
      <w:r w:rsidR="006B0B2C">
        <w:rPr>
          <w:rFonts w:asciiTheme="minorBidi" w:hAnsiTheme="minorBidi"/>
          <w:sz w:val="24"/>
          <w:szCs w:val="24"/>
        </w:rPr>
        <w:t>19</w:t>
      </w:r>
      <w:r w:rsidR="006B0B2C" w:rsidRPr="00471FA1">
        <w:rPr>
          <w:rFonts w:asciiTheme="minorBidi" w:hAnsiTheme="minorBidi"/>
          <w:sz w:val="24"/>
          <w:szCs w:val="24"/>
          <w:vertAlign w:val="superscript"/>
        </w:rPr>
        <w:t>th</w:t>
      </w:r>
      <w:r w:rsidR="006B0B2C">
        <w:rPr>
          <w:rFonts w:asciiTheme="minorBidi" w:hAnsiTheme="minorBidi"/>
          <w:sz w:val="24"/>
          <w:szCs w:val="24"/>
        </w:rPr>
        <w:t xml:space="preserve"> century </w:t>
      </w:r>
      <w:r w:rsidR="00471FA1" w:rsidRPr="007D4479">
        <w:rPr>
          <w:rFonts w:asciiTheme="minorBidi" w:hAnsiTheme="minorBidi"/>
          <w:i/>
          <w:iCs/>
          <w:sz w:val="24"/>
          <w:szCs w:val="24"/>
        </w:rPr>
        <w:t>posek</w:t>
      </w:r>
      <w:r w:rsidR="00471FA1">
        <w:rPr>
          <w:rFonts w:asciiTheme="minorBidi" w:hAnsiTheme="minorBidi"/>
          <w:sz w:val="24"/>
          <w:szCs w:val="24"/>
        </w:rPr>
        <w:t>.</w:t>
      </w:r>
      <w:r w:rsidR="00B049AF">
        <w:rPr>
          <w:rFonts w:asciiTheme="minorBidi" w:hAnsiTheme="minorBidi"/>
          <w:sz w:val="24"/>
          <w:szCs w:val="24"/>
        </w:rPr>
        <w:t xml:space="preserve"> R. Horowitz relates at length how he has been approached </w:t>
      </w:r>
      <w:r w:rsidR="00324C51">
        <w:rPr>
          <w:rFonts w:asciiTheme="minorBidi" w:hAnsiTheme="minorBidi"/>
          <w:sz w:val="24"/>
          <w:szCs w:val="24"/>
        </w:rPr>
        <w:t xml:space="preserve">numerous times </w:t>
      </w:r>
      <w:r w:rsidR="00B049AF">
        <w:rPr>
          <w:rFonts w:asciiTheme="minorBidi" w:hAnsiTheme="minorBidi"/>
          <w:sz w:val="24"/>
          <w:szCs w:val="24"/>
        </w:rPr>
        <w:t>by Jewish men married to non-Jewish women who wish</w:t>
      </w:r>
      <w:r w:rsidR="00324C51">
        <w:rPr>
          <w:rFonts w:asciiTheme="minorBidi" w:hAnsiTheme="minorBidi"/>
          <w:sz w:val="24"/>
          <w:szCs w:val="24"/>
        </w:rPr>
        <w:t>ed</w:t>
      </w:r>
      <w:r w:rsidR="00B049AF">
        <w:rPr>
          <w:rFonts w:asciiTheme="minorBidi" w:hAnsiTheme="minorBidi"/>
          <w:sz w:val="24"/>
          <w:szCs w:val="24"/>
        </w:rPr>
        <w:t xml:space="preserve"> to circumcise and convert </w:t>
      </w:r>
      <w:r w:rsidR="00324C51">
        <w:rPr>
          <w:rFonts w:asciiTheme="minorBidi" w:hAnsiTheme="minorBidi"/>
          <w:sz w:val="24"/>
          <w:szCs w:val="24"/>
        </w:rPr>
        <w:t>t</w:t>
      </w:r>
      <w:r w:rsidR="00B049AF">
        <w:rPr>
          <w:rFonts w:asciiTheme="minorBidi" w:hAnsiTheme="minorBidi"/>
          <w:sz w:val="24"/>
          <w:szCs w:val="24"/>
        </w:rPr>
        <w:t>heir children. After ruling on this matter three times, he decided to articulate his thoughts and seek the guidance of R. Spector.</w:t>
      </w:r>
    </w:p>
    <w:p w14:paraId="4678C4FD" w14:textId="2229EF0F" w:rsidR="00B049AF" w:rsidRDefault="00B049AF" w:rsidP="00192B3A">
      <w:pPr>
        <w:bidi w:val="0"/>
        <w:spacing w:after="0" w:line="240" w:lineRule="auto"/>
        <w:ind w:firstLine="720"/>
        <w:jc w:val="both"/>
        <w:rPr>
          <w:rFonts w:asciiTheme="minorBidi" w:hAnsiTheme="minorBidi"/>
          <w:sz w:val="24"/>
          <w:szCs w:val="24"/>
        </w:rPr>
      </w:pPr>
    </w:p>
    <w:p w14:paraId="3DC4E16D" w14:textId="1C7E9A19" w:rsidR="00B049AF" w:rsidRDefault="00B049AF" w:rsidP="00192B3A">
      <w:pPr>
        <w:bidi w:val="0"/>
        <w:spacing w:after="0" w:line="240" w:lineRule="auto"/>
        <w:ind w:firstLine="720"/>
        <w:jc w:val="both"/>
        <w:rPr>
          <w:rFonts w:asciiTheme="minorBidi" w:hAnsiTheme="minorBidi"/>
          <w:sz w:val="24"/>
          <w:szCs w:val="24"/>
        </w:rPr>
      </w:pPr>
      <w:r>
        <w:rPr>
          <w:rFonts w:asciiTheme="minorBidi" w:hAnsiTheme="minorBidi"/>
          <w:sz w:val="24"/>
          <w:szCs w:val="24"/>
        </w:rPr>
        <w:t>R. Horowitz raise</w:t>
      </w:r>
      <w:r w:rsidR="00467702">
        <w:rPr>
          <w:rFonts w:asciiTheme="minorBidi" w:hAnsiTheme="minorBidi"/>
          <w:sz w:val="24"/>
          <w:szCs w:val="24"/>
        </w:rPr>
        <w:t>s</w:t>
      </w:r>
      <w:r>
        <w:rPr>
          <w:rFonts w:asciiTheme="minorBidi" w:hAnsiTheme="minorBidi"/>
          <w:sz w:val="24"/>
          <w:szCs w:val="24"/>
        </w:rPr>
        <w:t xml:space="preserve"> both halakhic and broader communal arguments. </w:t>
      </w:r>
      <w:r w:rsidR="00140B96">
        <w:rPr>
          <w:rFonts w:asciiTheme="minorBidi" w:hAnsiTheme="minorBidi"/>
          <w:sz w:val="24"/>
          <w:szCs w:val="24"/>
        </w:rPr>
        <w:t>For example, he</w:t>
      </w:r>
      <w:r>
        <w:rPr>
          <w:rFonts w:asciiTheme="minorBidi" w:hAnsiTheme="minorBidi"/>
          <w:sz w:val="24"/>
          <w:szCs w:val="24"/>
        </w:rPr>
        <w:t xml:space="preserve"> argues that technically</w:t>
      </w:r>
      <w:r w:rsidR="00324C51">
        <w:rPr>
          <w:rFonts w:asciiTheme="minorBidi" w:hAnsiTheme="minorBidi"/>
          <w:sz w:val="24"/>
          <w:szCs w:val="24"/>
        </w:rPr>
        <w:t>,</w:t>
      </w:r>
      <w:r w:rsidR="00140B96">
        <w:rPr>
          <w:rFonts w:asciiTheme="minorBidi" w:hAnsiTheme="minorBidi"/>
          <w:sz w:val="24"/>
          <w:szCs w:val="24"/>
        </w:rPr>
        <w:t xml:space="preserve"> </w:t>
      </w:r>
      <w:r>
        <w:rPr>
          <w:rFonts w:asciiTheme="minorBidi" w:hAnsiTheme="minorBidi"/>
          <w:sz w:val="24"/>
          <w:szCs w:val="24"/>
        </w:rPr>
        <w:t xml:space="preserve">a Jewish father has the right to convert his child even without the “consent” of </w:t>
      </w:r>
      <w:r w:rsidRPr="00467702">
        <w:rPr>
          <w:rFonts w:asciiTheme="minorBidi" w:hAnsiTheme="minorBidi"/>
          <w:i/>
          <w:iCs/>
          <w:sz w:val="24"/>
          <w:szCs w:val="24"/>
        </w:rPr>
        <w:t>beit din</w:t>
      </w:r>
      <w:r w:rsidR="00467702">
        <w:rPr>
          <w:rFonts w:asciiTheme="minorBidi" w:hAnsiTheme="minorBidi"/>
          <w:sz w:val="24"/>
          <w:szCs w:val="24"/>
        </w:rPr>
        <w:t xml:space="preserve">, and </w:t>
      </w:r>
      <w:r w:rsidR="00140B96">
        <w:rPr>
          <w:rFonts w:asciiTheme="minorBidi" w:hAnsiTheme="minorBidi"/>
          <w:sz w:val="24"/>
          <w:szCs w:val="24"/>
        </w:rPr>
        <w:t xml:space="preserve">the </w:t>
      </w:r>
      <w:r>
        <w:rPr>
          <w:rFonts w:asciiTheme="minorBidi" w:hAnsiTheme="minorBidi"/>
          <w:sz w:val="24"/>
          <w:szCs w:val="24"/>
        </w:rPr>
        <w:t>principle of “</w:t>
      </w:r>
      <w:r w:rsidRPr="00467702">
        <w:rPr>
          <w:rFonts w:asciiTheme="minorBidi" w:hAnsiTheme="minorBidi"/>
          <w:i/>
          <w:iCs/>
          <w:sz w:val="24"/>
          <w:szCs w:val="24"/>
        </w:rPr>
        <w:t>zakhin</w:t>
      </w:r>
      <w:r>
        <w:rPr>
          <w:rFonts w:asciiTheme="minorBidi" w:hAnsiTheme="minorBidi"/>
          <w:sz w:val="24"/>
          <w:szCs w:val="24"/>
        </w:rPr>
        <w:t xml:space="preserve">” is </w:t>
      </w:r>
      <w:r w:rsidR="00324C51">
        <w:rPr>
          <w:rFonts w:asciiTheme="minorBidi" w:hAnsiTheme="minorBidi"/>
          <w:sz w:val="24"/>
          <w:szCs w:val="24"/>
        </w:rPr>
        <w:t xml:space="preserve">thus </w:t>
      </w:r>
      <w:r>
        <w:rPr>
          <w:rFonts w:asciiTheme="minorBidi" w:hAnsiTheme="minorBidi"/>
          <w:sz w:val="24"/>
          <w:szCs w:val="24"/>
        </w:rPr>
        <w:t xml:space="preserve">not employed. Furthermore, </w:t>
      </w:r>
      <w:r w:rsidR="00140B96">
        <w:rPr>
          <w:rFonts w:asciiTheme="minorBidi" w:hAnsiTheme="minorBidi"/>
          <w:sz w:val="24"/>
          <w:szCs w:val="24"/>
        </w:rPr>
        <w:t>even when the conversion is based on the principle of “</w:t>
      </w:r>
      <w:r w:rsidR="00140B96" w:rsidRPr="00467702">
        <w:rPr>
          <w:rFonts w:asciiTheme="minorBidi" w:hAnsiTheme="minorBidi"/>
          <w:i/>
          <w:iCs/>
          <w:sz w:val="24"/>
          <w:szCs w:val="24"/>
        </w:rPr>
        <w:t>zakhin</w:t>
      </w:r>
      <w:r w:rsidR="00140B96">
        <w:rPr>
          <w:rFonts w:asciiTheme="minorBidi" w:hAnsiTheme="minorBidi"/>
          <w:sz w:val="24"/>
          <w:szCs w:val="24"/>
        </w:rPr>
        <w:t xml:space="preserve">,” </w:t>
      </w:r>
      <w:r>
        <w:rPr>
          <w:rFonts w:asciiTheme="minorBidi" w:hAnsiTheme="minorBidi"/>
          <w:sz w:val="24"/>
          <w:szCs w:val="24"/>
        </w:rPr>
        <w:t>the Talmud was clearly no</w:t>
      </w:r>
      <w:r w:rsidR="00324C51">
        <w:rPr>
          <w:rFonts w:asciiTheme="minorBidi" w:hAnsiTheme="minorBidi"/>
          <w:sz w:val="24"/>
          <w:szCs w:val="24"/>
        </w:rPr>
        <w:t>t</w:t>
      </w:r>
      <w:r>
        <w:rPr>
          <w:rFonts w:asciiTheme="minorBidi" w:hAnsiTheme="minorBidi"/>
          <w:sz w:val="24"/>
          <w:szCs w:val="24"/>
        </w:rPr>
        <w:t xml:space="preserve"> concerned that the child might not observe the </w:t>
      </w:r>
      <w:r w:rsidRPr="00324C51">
        <w:rPr>
          <w:rFonts w:asciiTheme="minorBidi" w:hAnsiTheme="minorBidi"/>
          <w:i/>
          <w:iCs/>
          <w:sz w:val="24"/>
          <w:szCs w:val="24"/>
        </w:rPr>
        <w:t>mitzvot</w:t>
      </w:r>
      <w:r>
        <w:rPr>
          <w:rFonts w:asciiTheme="minorBidi" w:hAnsiTheme="minorBidi"/>
          <w:sz w:val="24"/>
          <w:szCs w:val="24"/>
        </w:rPr>
        <w:t xml:space="preserve"> upon reaching adulthood, as </w:t>
      </w:r>
      <w:r w:rsidR="00140B96">
        <w:rPr>
          <w:rFonts w:asciiTheme="minorBidi" w:hAnsiTheme="minorBidi"/>
          <w:sz w:val="24"/>
          <w:szCs w:val="24"/>
        </w:rPr>
        <w:t xml:space="preserve">the </w:t>
      </w:r>
      <w:r w:rsidR="00140B96" w:rsidRPr="00324C51">
        <w:rPr>
          <w:rFonts w:asciiTheme="minorBidi" w:hAnsiTheme="minorBidi"/>
          <w:i/>
          <w:iCs/>
          <w:sz w:val="24"/>
          <w:szCs w:val="24"/>
        </w:rPr>
        <w:t>gemara</w:t>
      </w:r>
      <w:r w:rsidR="00140B96">
        <w:rPr>
          <w:rFonts w:asciiTheme="minorBidi" w:hAnsiTheme="minorBidi"/>
          <w:sz w:val="24"/>
          <w:szCs w:val="24"/>
        </w:rPr>
        <w:t xml:space="preserve"> refers to a case in which the parents </w:t>
      </w:r>
      <w:r w:rsidR="00467702">
        <w:rPr>
          <w:rFonts w:asciiTheme="minorBidi" w:hAnsiTheme="minorBidi"/>
          <w:sz w:val="24"/>
          <w:szCs w:val="24"/>
        </w:rPr>
        <w:t>are not</w:t>
      </w:r>
      <w:r w:rsidR="00140B96">
        <w:rPr>
          <w:rFonts w:asciiTheme="minorBidi" w:hAnsiTheme="minorBidi"/>
          <w:sz w:val="24"/>
          <w:szCs w:val="24"/>
        </w:rPr>
        <w:t xml:space="preserve"> even Jewish! Finally, he argues that at times, not converting the child may unintentionally cause others to sin, as this child will most likely be raised in the Jewish </w:t>
      </w:r>
      <w:r w:rsidR="00140B96">
        <w:rPr>
          <w:rFonts w:asciiTheme="minorBidi" w:hAnsiTheme="minorBidi"/>
          <w:sz w:val="24"/>
          <w:szCs w:val="24"/>
        </w:rPr>
        <w:lastRenderedPageBreak/>
        <w:t>community, marry a Jew, and be including in Jewish ceremonies, and the community will be unaware that he is not halakhically Jewish. Incidentally, R. Horow</w:t>
      </w:r>
      <w:r w:rsidR="00192B3A">
        <w:rPr>
          <w:rFonts w:asciiTheme="minorBidi" w:hAnsiTheme="minorBidi"/>
          <w:sz w:val="24"/>
          <w:szCs w:val="24"/>
        </w:rPr>
        <w:t>it</w:t>
      </w:r>
      <w:r w:rsidR="00140B96">
        <w:rPr>
          <w:rFonts w:asciiTheme="minorBidi" w:hAnsiTheme="minorBidi"/>
          <w:sz w:val="24"/>
          <w:szCs w:val="24"/>
        </w:rPr>
        <w:t xml:space="preserve">z does not relate to the concern of </w:t>
      </w:r>
      <w:r w:rsidR="00140B96" w:rsidRPr="00467702">
        <w:rPr>
          <w:rFonts w:asciiTheme="minorBidi" w:hAnsiTheme="minorBidi"/>
          <w:i/>
          <w:iCs/>
          <w:sz w:val="24"/>
          <w:szCs w:val="24"/>
        </w:rPr>
        <w:t>mecha’ah</w:t>
      </w:r>
      <w:r w:rsidR="00140B96">
        <w:rPr>
          <w:rFonts w:asciiTheme="minorBidi" w:hAnsiTheme="minorBidi"/>
          <w:sz w:val="24"/>
          <w:szCs w:val="24"/>
        </w:rPr>
        <w:t>, i.e., that the child may repeal his conversion upon reaching adulthood.</w:t>
      </w:r>
    </w:p>
    <w:p w14:paraId="25081858" w14:textId="429AB991" w:rsidR="00140B96" w:rsidRDefault="00140B96" w:rsidP="00192B3A">
      <w:pPr>
        <w:bidi w:val="0"/>
        <w:spacing w:after="0" w:line="240" w:lineRule="auto"/>
        <w:ind w:firstLine="720"/>
        <w:jc w:val="both"/>
        <w:rPr>
          <w:rFonts w:asciiTheme="minorBidi" w:hAnsiTheme="minorBidi"/>
          <w:sz w:val="24"/>
          <w:szCs w:val="24"/>
        </w:rPr>
      </w:pPr>
    </w:p>
    <w:p w14:paraId="44CDC219" w14:textId="6C4FDDFB" w:rsidR="00140B96" w:rsidRDefault="00140B96" w:rsidP="00192B3A">
      <w:pPr>
        <w:bidi w:val="0"/>
        <w:spacing w:after="0" w:line="240" w:lineRule="auto"/>
        <w:ind w:firstLine="720"/>
        <w:jc w:val="both"/>
        <w:rPr>
          <w:rFonts w:asciiTheme="minorBidi" w:hAnsiTheme="minorBidi"/>
          <w:sz w:val="24"/>
          <w:szCs w:val="24"/>
        </w:rPr>
      </w:pPr>
      <w:r>
        <w:rPr>
          <w:rFonts w:asciiTheme="minorBidi" w:hAnsiTheme="minorBidi"/>
          <w:sz w:val="24"/>
          <w:szCs w:val="24"/>
        </w:rPr>
        <w:t>R. Spector</w:t>
      </w:r>
      <w:r w:rsidR="009C3858">
        <w:rPr>
          <w:rFonts w:asciiTheme="minorBidi" w:hAnsiTheme="minorBidi"/>
          <w:sz w:val="24"/>
          <w:szCs w:val="24"/>
        </w:rPr>
        <w:t>, however, disagreed</w:t>
      </w:r>
      <w:r w:rsidR="00324C51">
        <w:rPr>
          <w:rFonts w:asciiTheme="minorBidi" w:hAnsiTheme="minorBidi"/>
          <w:sz w:val="24"/>
          <w:szCs w:val="24"/>
        </w:rPr>
        <w:t xml:space="preserve"> with R. Horowitz’s arguments.</w:t>
      </w:r>
      <w:r w:rsidR="009C3858">
        <w:rPr>
          <w:rFonts w:asciiTheme="minorBidi" w:hAnsiTheme="minorBidi"/>
          <w:sz w:val="24"/>
          <w:szCs w:val="24"/>
        </w:rPr>
        <w:t xml:space="preserve"> </w:t>
      </w:r>
      <w:r w:rsidR="00324C51">
        <w:rPr>
          <w:rFonts w:asciiTheme="minorBidi" w:hAnsiTheme="minorBidi"/>
          <w:sz w:val="24"/>
          <w:szCs w:val="24"/>
        </w:rPr>
        <w:t>I</w:t>
      </w:r>
      <w:r w:rsidR="009C3858">
        <w:rPr>
          <w:rFonts w:asciiTheme="minorBidi" w:hAnsiTheme="minorBidi"/>
          <w:sz w:val="24"/>
          <w:szCs w:val="24"/>
        </w:rPr>
        <w:t xml:space="preserve">n his </w:t>
      </w:r>
      <w:r>
        <w:rPr>
          <w:rFonts w:asciiTheme="minorBidi" w:hAnsiTheme="minorBidi"/>
          <w:sz w:val="24"/>
          <w:szCs w:val="24"/>
        </w:rPr>
        <w:t>brief reply</w:t>
      </w:r>
      <w:r w:rsidR="00D07F45">
        <w:rPr>
          <w:rFonts w:asciiTheme="minorBidi" w:hAnsiTheme="minorBidi"/>
          <w:sz w:val="24"/>
          <w:szCs w:val="24"/>
        </w:rPr>
        <w:t xml:space="preserve">, </w:t>
      </w:r>
      <w:r w:rsidR="009C3858">
        <w:rPr>
          <w:rFonts w:asciiTheme="minorBidi" w:hAnsiTheme="minorBidi"/>
          <w:sz w:val="24"/>
          <w:szCs w:val="24"/>
        </w:rPr>
        <w:t>he wrote</w:t>
      </w:r>
      <w:r w:rsidR="00324C51">
        <w:rPr>
          <w:rFonts w:asciiTheme="minorBidi" w:hAnsiTheme="minorBidi"/>
          <w:sz w:val="24"/>
          <w:szCs w:val="24"/>
        </w:rPr>
        <w:t>,</w:t>
      </w:r>
      <w:r>
        <w:rPr>
          <w:rFonts w:asciiTheme="minorBidi" w:hAnsiTheme="minorBidi"/>
          <w:sz w:val="24"/>
          <w:szCs w:val="24"/>
        </w:rPr>
        <w:t xml:space="preserve"> “</w:t>
      </w:r>
      <w:r w:rsidR="00324C51">
        <w:rPr>
          <w:rFonts w:asciiTheme="minorBidi" w:hAnsiTheme="minorBidi"/>
          <w:sz w:val="24"/>
          <w:szCs w:val="24"/>
        </w:rPr>
        <w:t>I</w:t>
      </w:r>
      <w:r>
        <w:rPr>
          <w:rFonts w:asciiTheme="minorBidi" w:hAnsiTheme="minorBidi"/>
          <w:sz w:val="24"/>
          <w:szCs w:val="24"/>
        </w:rPr>
        <w:t>n this case</w:t>
      </w:r>
      <w:r w:rsidR="00324C51">
        <w:rPr>
          <w:rFonts w:asciiTheme="minorBidi" w:hAnsiTheme="minorBidi"/>
          <w:sz w:val="24"/>
          <w:szCs w:val="24"/>
        </w:rPr>
        <w:t>,</w:t>
      </w:r>
      <w:r>
        <w:rPr>
          <w:rFonts w:asciiTheme="minorBidi" w:hAnsiTheme="minorBidi"/>
          <w:sz w:val="24"/>
          <w:szCs w:val="24"/>
        </w:rPr>
        <w:t xml:space="preserve"> the father has left the majority </w:t>
      </w:r>
      <w:r w:rsidR="00324C51">
        <w:rPr>
          <w:rFonts w:asciiTheme="minorBidi" w:hAnsiTheme="minorBidi"/>
          <w:sz w:val="24"/>
          <w:szCs w:val="24"/>
        </w:rPr>
        <w:t>[</w:t>
      </w:r>
      <w:r>
        <w:rPr>
          <w:rFonts w:asciiTheme="minorBidi" w:hAnsiTheme="minorBidi"/>
          <w:sz w:val="24"/>
          <w:szCs w:val="24"/>
        </w:rPr>
        <w:t xml:space="preserve">of the Jewish </w:t>
      </w:r>
      <w:r w:rsidR="00324C51">
        <w:rPr>
          <w:rFonts w:asciiTheme="minorBidi" w:hAnsiTheme="minorBidi"/>
          <w:sz w:val="24"/>
          <w:szCs w:val="24"/>
        </w:rPr>
        <w:t>P</w:t>
      </w:r>
      <w:r>
        <w:rPr>
          <w:rFonts w:asciiTheme="minorBidi" w:hAnsiTheme="minorBidi"/>
          <w:sz w:val="24"/>
          <w:szCs w:val="24"/>
        </w:rPr>
        <w:t>eople</w:t>
      </w:r>
      <w:r w:rsidR="00324C51">
        <w:rPr>
          <w:rFonts w:asciiTheme="minorBidi" w:hAnsiTheme="minorBidi"/>
          <w:sz w:val="24"/>
          <w:szCs w:val="24"/>
        </w:rPr>
        <w:t>]</w:t>
      </w:r>
      <w:r>
        <w:rPr>
          <w:rFonts w:asciiTheme="minorBidi" w:hAnsiTheme="minorBidi"/>
          <w:sz w:val="24"/>
          <w:szCs w:val="24"/>
        </w:rPr>
        <w:t xml:space="preserve"> and is considered to be an apostate (</w:t>
      </w:r>
      <w:r w:rsidRPr="00D07F45">
        <w:rPr>
          <w:rFonts w:asciiTheme="minorBidi" w:hAnsiTheme="minorBidi"/>
          <w:i/>
          <w:iCs/>
          <w:sz w:val="24"/>
          <w:szCs w:val="24"/>
        </w:rPr>
        <w:t>mumar</w:t>
      </w:r>
      <w:r w:rsidR="00324C51">
        <w:rPr>
          <w:rFonts w:asciiTheme="minorBidi" w:hAnsiTheme="minorBidi"/>
          <w:sz w:val="24"/>
          <w:szCs w:val="24"/>
        </w:rPr>
        <w:t>) regarding the entire Torah.</w:t>
      </w:r>
      <w:r>
        <w:rPr>
          <w:rFonts w:asciiTheme="minorBidi" w:hAnsiTheme="minorBidi"/>
          <w:sz w:val="24"/>
          <w:szCs w:val="24"/>
        </w:rPr>
        <w:t xml:space="preserve"> </w:t>
      </w:r>
      <w:r w:rsidR="00324C51">
        <w:rPr>
          <w:rFonts w:asciiTheme="minorBidi" w:hAnsiTheme="minorBidi"/>
          <w:sz w:val="24"/>
          <w:szCs w:val="24"/>
        </w:rPr>
        <w:t>T</w:t>
      </w:r>
      <w:r>
        <w:rPr>
          <w:rFonts w:asciiTheme="minorBidi" w:hAnsiTheme="minorBidi"/>
          <w:sz w:val="24"/>
          <w:szCs w:val="24"/>
        </w:rPr>
        <w:t>herefore</w:t>
      </w:r>
      <w:r w:rsidR="00324C51">
        <w:rPr>
          <w:rFonts w:asciiTheme="minorBidi" w:hAnsiTheme="minorBidi"/>
          <w:sz w:val="24"/>
          <w:szCs w:val="24"/>
        </w:rPr>
        <w:t>,</w:t>
      </w:r>
      <w:r>
        <w:rPr>
          <w:rFonts w:asciiTheme="minorBidi" w:hAnsiTheme="minorBidi"/>
          <w:sz w:val="24"/>
          <w:szCs w:val="24"/>
        </w:rPr>
        <w:t xml:space="preserve"> in</w:t>
      </w:r>
      <w:r w:rsidR="00D07F45">
        <w:rPr>
          <w:rFonts w:asciiTheme="minorBidi" w:hAnsiTheme="minorBidi"/>
          <w:sz w:val="24"/>
          <w:szCs w:val="24"/>
        </w:rPr>
        <w:t xml:space="preserve"> t</w:t>
      </w:r>
      <w:r>
        <w:rPr>
          <w:rFonts w:asciiTheme="minorBidi" w:hAnsiTheme="minorBidi"/>
          <w:sz w:val="24"/>
          <w:szCs w:val="24"/>
        </w:rPr>
        <w:t xml:space="preserve">his case it is not considered to be beneficial (a </w:t>
      </w:r>
      <w:r w:rsidRPr="009C3858">
        <w:rPr>
          <w:rFonts w:asciiTheme="minorBidi" w:hAnsiTheme="minorBidi"/>
          <w:i/>
          <w:iCs/>
          <w:sz w:val="24"/>
          <w:szCs w:val="24"/>
        </w:rPr>
        <w:t>zekhut</w:t>
      </w:r>
      <w:r>
        <w:rPr>
          <w:rFonts w:asciiTheme="minorBidi" w:hAnsiTheme="minorBidi"/>
          <w:sz w:val="24"/>
          <w:szCs w:val="24"/>
        </w:rPr>
        <w:t>) for the chi</w:t>
      </w:r>
      <w:r w:rsidR="00D07F45">
        <w:rPr>
          <w:rFonts w:asciiTheme="minorBidi" w:hAnsiTheme="minorBidi"/>
          <w:sz w:val="24"/>
          <w:szCs w:val="24"/>
        </w:rPr>
        <w:t xml:space="preserve">ld, but rather, detrimental (a </w:t>
      </w:r>
      <w:r w:rsidR="00D07F45" w:rsidRPr="00D07F45">
        <w:rPr>
          <w:rFonts w:asciiTheme="minorBidi" w:hAnsiTheme="minorBidi"/>
          <w:i/>
          <w:iCs/>
          <w:sz w:val="24"/>
          <w:szCs w:val="24"/>
        </w:rPr>
        <w:t>chova</w:t>
      </w:r>
      <w:r w:rsidR="00D07F45">
        <w:rPr>
          <w:rFonts w:asciiTheme="minorBidi" w:hAnsiTheme="minorBidi"/>
          <w:sz w:val="24"/>
          <w:szCs w:val="24"/>
        </w:rPr>
        <w:t xml:space="preserve">).” R. Horowitz sent another letter asserting his view and requested that R. Spector reconsider his position, but R. Spector apologetically responded that due to his advanced age and illnesses, he </w:t>
      </w:r>
      <w:r w:rsidR="00324C51">
        <w:rPr>
          <w:rFonts w:asciiTheme="minorBidi" w:hAnsiTheme="minorBidi"/>
          <w:sz w:val="24"/>
          <w:szCs w:val="24"/>
        </w:rPr>
        <w:t>wa</w:t>
      </w:r>
      <w:r w:rsidR="00D07F45">
        <w:rPr>
          <w:rFonts w:asciiTheme="minorBidi" w:hAnsiTheme="minorBidi"/>
          <w:sz w:val="24"/>
          <w:szCs w:val="24"/>
        </w:rPr>
        <w:t>s unable to even read his letter, much less respond (</w:t>
      </w:r>
      <w:r w:rsidR="00324C51">
        <w:rPr>
          <w:rFonts w:asciiTheme="minorBidi" w:hAnsiTheme="minorBidi"/>
          <w:sz w:val="24"/>
          <w:szCs w:val="24"/>
        </w:rPr>
        <w:t>s</w:t>
      </w:r>
      <w:r w:rsidR="00D07F45">
        <w:rPr>
          <w:rFonts w:asciiTheme="minorBidi" w:hAnsiTheme="minorBidi"/>
          <w:sz w:val="24"/>
          <w:szCs w:val="24"/>
        </w:rPr>
        <w:t xml:space="preserve">ee </w:t>
      </w:r>
      <w:r w:rsidR="00D07F45" w:rsidRPr="00467702">
        <w:rPr>
          <w:rFonts w:asciiTheme="minorBidi" w:hAnsiTheme="minorBidi"/>
          <w:i/>
          <w:iCs/>
          <w:sz w:val="24"/>
          <w:szCs w:val="24"/>
        </w:rPr>
        <w:t>Mateh Levi</w:t>
      </w:r>
      <w:r w:rsidR="00D07F45">
        <w:rPr>
          <w:rFonts w:asciiTheme="minorBidi" w:hAnsiTheme="minorBidi"/>
          <w:sz w:val="24"/>
          <w:szCs w:val="24"/>
        </w:rPr>
        <w:t xml:space="preserve"> </w:t>
      </w:r>
      <w:r w:rsidR="002E6894">
        <w:rPr>
          <w:rFonts w:asciiTheme="minorBidi" w:hAnsiTheme="minorBidi"/>
          <w:sz w:val="24"/>
          <w:szCs w:val="24"/>
        </w:rPr>
        <w:t>44 -45).</w:t>
      </w:r>
    </w:p>
    <w:p w14:paraId="5457FD4F" w14:textId="3219EEFE" w:rsidR="00535BEA" w:rsidRDefault="00535BEA" w:rsidP="00192B3A">
      <w:pPr>
        <w:bidi w:val="0"/>
        <w:spacing w:after="0" w:line="240" w:lineRule="auto"/>
        <w:ind w:firstLine="720"/>
        <w:jc w:val="both"/>
        <w:rPr>
          <w:rFonts w:asciiTheme="minorBidi" w:hAnsiTheme="minorBidi"/>
          <w:sz w:val="24"/>
          <w:szCs w:val="24"/>
        </w:rPr>
      </w:pPr>
    </w:p>
    <w:p w14:paraId="27F26117" w14:textId="45D9B3E8" w:rsidR="002E6894" w:rsidRDefault="002E6894" w:rsidP="00192B3A">
      <w:pPr>
        <w:bidi w:val="0"/>
        <w:spacing w:after="0" w:line="240" w:lineRule="auto"/>
        <w:ind w:firstLine="720"/>
        <w:jc w:val="both"/>
        <w:rPr>
          <w:rFonts w:asciiTheme="minorBidi" w:hAnsiTheme="minorBidi"/>
          <w:sz w:val="24"/>
          <w:szCs w:val="24"/>
        </w:rPr>
      </w:pPr>
      <w:r>
        <w:rPr>
          <w:rFonts w:asciiTheme="minorBidi" w:hAnsiTheme="minorBidi"/>
          <w:sz w:val="24"/>
          <w:szCs w:val="24"/>
        </w:rPr>
        <w:t xml:space="preserve">Similarly, R. </w:t>
      </w:r>
      <w:r w:rsidRPr="002E6894">
        <w:rPr>
          <w:rFonts w:asciiTheme="minorBidi" w:hAnsiTheme="minorBidi"/>
          <w:sz w:val="24"/>
          <w:szCs w:val="24"/>
        </w:rPr>
        <w:t>Yi</w:t>
      </w:r>
      <w:r w:rsidR="007D4479">
        <w:rPr>
          <w:rFonts w:asciiTheme="minorBidi" w:hAnsiTheme="minorBidi"/>
          <w:sz w:val="24"/>
          <w:szCs w:val="24"/>
        </w:rPr>
        <w:t>c</w:t>
      </w:r>
      <w:r w:rsidRPr="002E6894">
        <w:rPr>
          <w:rFonts w:asciiTheme="minorBidi" w:hAnsiTheme="minorBidi"/>
          <w:sz w:val="24"/>
          <w:szCs w:val="24"/>
        </w:rPr>
        <w:t>tzhak Yaakov Rabinovi</w:t>
      </w:r>
      <w:r w:rsidR="00324C51">
        <w:rPr>
          <w:rFonts w:asciiTheme="minorBidi" w:hAnsiTheme="minorBidi"/>
          <w:sz w:val="24"/>
          <w:szCs w:val="24"/>
        </w:rPr>
        <w:t>t</w:t>
      </w:r>
      <w:r w:rsidRPr="002E6894">
        <w:rPr>
          <w:rFonts w:asciiTheme="minorBidi" w:hAnsiTheme="minorBidi"/>
          <w:sz w:val="24"/>
          <w:szCs w:val="24"/>
        </w:rPr>
        <w:t>ch (1854–1919), </w:t>
      </w:r>
      <w:r>
        <w:rPr>
          <w:rFonts w:asciiTheme="minorBidi" w:hAnsiTheme="minorBidi"/>
          <w:sz w:val="24"/>
          <w:szCs w:val="24"/>
        </w:rPr>
        <w:t xml:space="preserve">in his </w:t>
      </w:r>
      <w:r w:rsidRPr="00467702">
        <w:rPr>
          <w:rFonts w:asciiTheme="minorBidi" w:hAnsiTheme="minorBidi"/>
          <w:i/>
          <w:iCs/>
          <w:sz w:val="24"/>
          <w:szCs w:val="24"/>
        </w:rPr>
        <w:t>Zekher Yitzchak</w:t>
      </w:r>
      <w:r>
        <w:rPr>
          <w:rFonts w:asciiTheme="minorBidi" w:hAnsiTheme="minorBidi"/>
          <w:sz w:val="24"/>
          <w:szCs w:val="24"/>
        </w:rPr>
        <w:t xml:space="preserve"> (1:2), relates that he was asked (Chanuka 1900) regarding the circumcision of a son born to a Jewish father and a non-Jewish woman. He rules that the child should not be converted, as </w:t>
      </w:r>
      <w:r w:rsidR="00A13126">
        <w:rPr>
          <w:rFonts w:asciiTheme="minorBidi" w:hAnsiTheme="minorBidi"/>
          <w:sz w:val="24"/>
          <w:szCs w:val="24"/>
        </w:rPr>
        <w:t>“since we know that he will certainly violate all of the prohibitions of the Torah because he is raised in this household, i</w:t>
      </w:r>
      <w:r>
        <w:rPr>
          <w:rFonts w:asciiTheme="minorBidi" w:hAnsiTheme="minorBidi"/>
          <w:sz w:val="24"/>
          <w:szCs w:val="24"/>
        </w:rPr>
        <w:t>t is not a privilege for him,</w:t>
      </w:r>
      <w:r w:rsidR="00324C51">
        <w:rPr>
          <w:rFonts w:asciiTheme="minorBidi" w:hAnsiTheme="minorBidi"/>
          <w:sz w:val="24"/>
          <w:szCs w:val="24"/>
        </w:rPr>
        <w:t xml:space="preserve"> but</w:t>
      </w:r>
      <w:r>
        <w:rPr>
          <w:rFonts w:asciiTheme="minorBidi" w:hAnsiTheme="minorBidi"/>
          <w:sz w:val="24"/>
          <w:szCs w:val="24"/>
        </w:rPr>
        <w:t xml:space="preserve"> rather a detriment, and in this case is seems </w:t>
      </w:r>
      <w:r w:rsidR="00467702">
        <w:rPr>
          <w:rFonts w:asciiTheme="minorBidi" w:hAnsiTheme="minorBidi"/>
          <w:sz w:val="24"/>
          <w:szCs w:val="24"/>
        </w:rPr>
        <w:t>that</w:t>
      </w:r>
      <w:r>
        <w:rPr>
          <w:rFonts w:asciiTheme="minorBidi" w:hAnsiTheme="minorBidi"/>
          <w:sz w:val="24"/>
          <w:szCs w:val="24"/>
        </w:rPr>
        <w:t xml:space="preserve"> he should not be circumcised</w:t>
      </w:r>
      <w:r w:rsidR="00324C51">
        <w:rPr>
          <w:rFonts w:asciiTheme="minorBidi" w:hAnsiTheme="minorBidi"/>
          <w:sz w:val="24"/>
          <w:szCs w:val="24"/>
        </w:rPr>
        <w:t>.</w:t>
      </w:r>
      <w:r>
        <w:rPr>
          <w:rFonts w:asciiTheme="minorBidi" w:hAnsiTheme="minorBidi"/>
          <w:sz w:val="24"/>
          <w:szCs w:val="24"/>
        </w:rPr>
        <w:t>”</w:t>
      </w:r>
    </w:p>
    <w:p w14:paraId="684D73FE" w14:textId="0E6FBF79" w:rsidR="002E6894" w:rsidRDefault="002E6894" w:rsidP="00192B3A">
      <w:pPr>
        <w:bidi w:val="0"/>
        <w:spacing w:after="0" w:line="240" w:lineRule="auto"/>
        <w:ind w:firstLine="720"/>
        <w:jc w:val="both"/>
        <w:rPr>
          <w:rFonts w:asciiTheme="minorBidi" w:hAnsiTheme="minorBidi"/>
          <w:sz w:val="24"/>
          <w:szCs w:val="24"/>
          <w:rtl/>
        </w:rPr>
      </w:pPr>
    </w:p>
    <w:p w14:paraId="04E27440" w14:textId="229B3073" w:rsidR="00D15066" w:rsidRDefault="00D15066" w:rsidP="00192B3A">
      <w:pPr>
        <w:bidi w:val="0"/>
        <w:spacing w:after="0" w:line="240" w:lineRule="auto"/>
        <w:ind w:firstLine="720"/>
        <w:jc w:val="both"/>
        <w:rPr>
          <w:rFonts w:asciiTheme="minorBidi" w:hAnsiTheme="minorBidi"/>
          <w:sz w:val="24"/>
          <w:szCs w:val="24"/>
        </w:rPr>
      </w:pPr>
      <w:r>
        <w:rPr>
          <w:rFonts w:asciiTheme="minorBidi" w:hAnsiTheme="minorBidi" w:hint="cs"/>
          <w:sz w:val="24"/>
          <w:szCs w:val="24"/>
        </w:rPr>
        <w:t>R</w:t>
      </w:r>
      <w:r>
        <w:rPr>
          <w:rFonts w:asciiTheme="minorBidi" w:hAnsiTheme="minorBidi"/>
          <w:sz w:val="24"/>
          <w:szCs w:val="24"/>
        </w:rPr>
        <w:t xml:space="preserve">. David Menachem Meinish Babad (Galicia, 1865–1937), in his </w:t>
      </w:r>
      <w:r w:rsidRPr="00324C51">
        <w:rPr>
          <w:rFonts w:asciiTheme="minorBidi" w:hAnsiTheme="minorBidi"/>
          <w:i/>
          <w:iCs/>
          <w:sz w:val="24"/>
          <w:szCs w:val="24"/>
        </w:rPr>
        <w:t>Chavatzelet</w:t>
      </w:r>
      <w:r>
        <w:rPr>
          <w:rFonts w:asciiTheme="minorBidi" w:hAnsiTheme="minorBidi"/>
          <w:sz w:val="24"/>
          <w:szCs w:val="24"/>
        </w:rPr>
        <w:t xml:space="preserve"> </w:t>
      </w:r>
      <w:r w:rsidRPr="00467702">
        <w:rPr>
          <w:rFonts w:asciiTheme="minorBidi" w:hAnsiTheme="minorBidi"/>
          <w:i/>
          <w:iCs/>
          <w:sz w:val="24"/>
          <w:szCs w:val="24"/>
        </w:rPr>
        <w:t>Ha</w:t>
      </w:r>
      <w:r w:rsidR="00467702" w:rsidRPr="00467702">
        <w:rPr>
          <w:rFonts w:asciiTheme="minorBidi" w:hAnsiTheme="minorBidi"/>
          <w:i/>
          <w:iCs/>
          <w:sz w:val="24"/>
          <w:szCs w:val="24"/>
        </w:rPr>
        <w:t>-</w:t>
      </w:r>
      <w:r w:rsidRPr="00467702">
        <w:rPr>
          <w:rFonts w:asciiTheme="minorBidi" w:hAnsiTheme="minorBidi"/>
          <w:i/>
          <w:iCs/>
          <w:sz w:val="24"/>
          <w:szCs w:val="24"/>
        </w:rPr>
        <w:t>Sharon</w:t>
      </w:r>
      <w:r>
        <w:rPr>
          <w:rFonts w:asciiTheme="minorBidi" w:hAnsiTheme="minorBidi"/>
          <w:sz w:val="24"/>
          <w:szCs w:val="24"/>
        </w:rPr>
        <w:t xml:space="preserve"> (1:75), also object</w:t>
      </w:r>
      <w:r w:rsidR="00324C51">
        <w:rPr>
          <w:rFonts w:asciiTheme="minorBidi" w:hAnsiTheme="minorBidi"/>
          <w:sz w:val="24"/>
          <w:szCs w:val="24"/>
        </w:rPr>
        <w:t>s</w:t>
      </w:r>
      <w:r>
        <w:rPr>
          <w:rFonts w:asciiTheme="minorBidi" w:hAnsiTheme="minorBidi"/>
          <w:sz w:val="24"/>
          <w:szCs w:val="24"/>
        </w:rPr>
        <w:t xml:space="preserve"> to converting </w:t>
      </w:r>
      <w:r w:rsidR="00A660BA">
        <w:rPr>
          <w:rFonts w:asciiTheme="minorBidi" w:hAnsiTheme="minorBidi"/>
          <w:sz w:val="24"/>
          <w:szCs w:val="24"/>
        </w:rPr>
        <w:t>the</w:t>
      </w:r>
      <w:r>
        <w:rPr>
          <w:rFonts w:asciiTheme="minorBidi" w:hAnsiTheme="minorBidi"/>
          <w:sz w:val="24"/>
          <w:szCs w:val="24"/>
        </w:rPr>
        <w:t xml:space="preserve"> child of a Jewish man and his non-Jewish wife, and further argues that when </w:t>
      </w:r>
      <w:r w:rsidR="00324C51">
        <w:rPr>
          <w:rFonts w:asciiTheme="minorBidi" w:hAnsiTheme="minorBidi"/>
          <w:sz w:val="24"/>
          <w:szCs w:val="24"/>
        </w:rPr>
        <w:t>t</w:t>
      </w:r>
      <w:r>
        <w:rPr>
          <w:rFonts w:asciiTheme="minorBidi" w:hAnsiTheme="minorBidi"/>
          <w:sz w:val="24"/>
          <w:szCs w:val="24"/>
        </w:rPr>
        <w:t>he</w:t>
      </w:r>
      <w:r w:rsidR="00324C51">
        <w:rPr>
          <w:rFonts w:asciiTheme="minorBidi" w:hAnsiTheme="minorBidi"/>
          <w:sz w:val="24"/>
          <w:szCs w:val="24"/>
        </w:rPr>
        <w:t xml:space="preserve"> child</w:t>
      </w:r>
      <w:r>
        <w:rPr>
          <w:rFonts w:asciiTheme="minorBidi" w:hAnsiTheme="minorBidi"/>
          <w:sz w:val="24"/>
          <w:szCs w:val="24"/>
        </w:rPr>
        <w:t xml:space="preserve"> reaches adulthood, </w:t>
      </w:r>
      <w:r w:rsidR="00324C51">
        <w:rPr>
          <w:rFonts w:asciiTheme="minorBidi" w:hAnsiTheme="minorBidi"/>
          <w:sz w:val="24"/>
          <w:szCs w:val="24"/>
        </w:rPr>
        <w:t>his</w:t>
      </w:r>
      <w:r>
        <w:rPr>
          <w:rFonts w:asciiTheme="minorBidi" w:hAnsiTheme="minorBidi"/>
          <w:sz w:val="24"/>
          <w:szCs w:val="24"/>
        </w:rPr>
        <w:t xml:space="preserve"> lack of observance will retroactively undermine the entire conversion, which may have undesirable consequences. </w:t>
      </w:r>
      <w:r w:rsidR="00324C51">
        <w:rPr>
          <w:rFonts w:asciiTheme="minorBidi" w:hAnsiTheme="minorBidi"/>
          <w:sz w:val="24"/>
          <w:szCs w:val="24"/>
        </w:rPr>
        <w:t>R. Babad</w:t>
      </w:r>
      <w:r>
        <w:rPr>
          <w:rFonts w:asciiTheme="minorBidi" w:hAnsiTheme="minorBidi"/>
          <w:sz w:val="24"/>
          <w:szCs w:val="24"/>
        </w:rPr>
        <w:t xml:space="preserve"> concludes, however, that he is wary about taking responsibility for possibly rejecting “a soul who wishes to seek shelter under the wings of the Divine.”</w:t>
      </w:r>
    </w:p>
    <w:p w14:paraId="546C3332" w14:textId="77777777" w:rsidR="00D15066" w:rsidRDefault="00D15066" w:rsidP="00192B3A">
      <w:pPr>
        <w:bidi w:val="0"/>
        <w:spacing w:after="0" w:line="240" w:lineRule="auto"/>
        <w:ind w:firstLine="720"/>
        <w:jc w:val="both"/>
        <w:rPr>
          <w:rFonts w:asciiTheme="minorBidi" w:hAnsiTheme="minorBidi"/>
          <w:sz w:val="24"/>
          <w:szCs w:val="24"/>
        </w:rPr>
      </w:pPr>
    </w:p>
    <w:p w14:paraId="6F4F65AC" w14:textId="630DF5AE" w:rsidR="002E6894" w:rsidRDefault="00A660BA" w:rsidP="00192B3A">
      <w:pPr>
        <w:bidi w:val="0"/>
        <w:spacing w:after="0" w:line="240" w:lineRule="auto"/>
        <w:ind w:firstLine="720"/>
        <w:jc w:val="both"/>
        <w:rPr>
          <w:rFonts w:asciiTheme="minorBidi" w:hAnsiTheme="minorBidi"/>
          <w:sz w:val="24"/>
          <w:szCs w:val="24"/>
        </w:rPr>
      </w:pPr>
      <w:r>
        <w:rPr>
          <w:rFonts w:asciiTheme="minorBidi" w:hAnsiTheme="minorBidi"/>
          <w:sz w:val="24"/>
          <w:szCs w:val="24"/>
        </w:rPr>
        <w:t>This position was subsequently adopted by R. Yechiel Yaakov Weinberg (</w:t>
      </w:r>
      <w:r w:rsidRPr="00A660BA">
        <w:rPr>
          <w:rFonts w:asciiTheme="minorBidi" w:hAnsiTheme="minorBidi"/>
          <w:sz w:val="24"/>
          <w:szCs w:val="24"/>
        </w:rPr>
        <w:t>1884–1966)</w:t>
      </w:r>
      <w:r>
        <w:rPr>
          <w:rFonts w:asciiTheme="minorBidi" w:hAnsiTheme="minorBidi"/>
          <w:sz w:val="24"/>
          <w:szCs w:val="24"/>
        </w:rPr>
        <w:t xml:space="preserve"> in his </w:t>
      </w:r>
      <w:r w:rsidRPr="00467702">
        <w:rPr>
          <w:rFonts w:asciiTheme="minorBidi" w:hAnsiTheme="minorBidi"/>
          <w:i/>
          <w:iCs/>
          <w:sz w:val="24"/>
          <w:szCs w:val="24"/>
        </w:rPr>
        <w:t>Seridei Eish</w:t>
      </w:r>
      <w:r>
        <w:rPr>
          <w:rFonts w:asciiTheme="minorBidi" w:hAnsiTheme="minorBidi"/>
          <w:sz w:val="24"/>
          <w:szCs w:val="24"/>
        </w:rPr>
        <w:t xml:space="preserve"> (1:46), who argues that in this case, the conversion is not considered to be a </w:t>
      </w:r>
      <w:r w:rsidRPr="00467702">
        <w:rPr>
          <w:rFonts w:asciiTheme="minorBidi" w:hAnsiTheme="minorBidi"/>
          <w:i/>
          <w:iCs/>
          <w:sz w:val="24"/>
          <w:szCs w:val="24"/>
        </w:rPr>
        <w:t>zekhut</w:t>
      </w:r>
      <w:r>
        <w:rPr>
          <w:rFonts w:asciiTheme="minorBidi" w:hAnsiTheme="minorBidi"/>
          <w:sz w:val="24"/>
          <w:szCs w:val="24"/>
        </w:rPr>
        <w:t xml:space="preserve"> for the child</w:t>
      </w:r>
      <w:r w:rsidR="00324C51">
        <w:rPr>
          <w:rFonts w:asciiTheme="minorBidi" w:hAnsiTheme="minorBidi"/>
          <w:sz w:val="24"/>
          <w:szCs w:val="24"/>
        </w:rPr>
        <w:t>.</w:t>
      </w:r>
      <w:r>
        <w:rPr>
          <w:rFonts w:asciiTheme="minorBidi" w:hAnsiTheme="minorBidi"/>
          <w:sz w:val="24"/>
          <w:szCs w:val="24"/>
        </w:rPr>
        <w:t xml:space="preserve"> </w:t>
      </w:r>
      <w:r w:rsidR="00324C51">
        <w:rPr>
          <w:rFonts w:asciiTheme="minorBidi" w:hAnsiTheme="minorBidi"/>
          <w:sz w:val="24"/>
          <w:szCs w:val="24"/>
        </w:rPr>
        <w:t>He</w:t>
      </w:r>
      <w:r>
        <w:rPr>
          <w:rFonts w:asciiTheme="minorBidi" w:hAnsiTheme="minorBidi"/>
          <w:sz w:val="24"/>
          <w:szCs w:val="24"/>
        </w:rPr>
        <w:t xml:space="preserve"> therefore should not even be circumcised, lest the community mistakenly believe that he is Jewish.</w:t>
      </w:r>
      <w:r w:rsidR="009C3858">
        <w:rPr>
          <w:rFonts w:asciiTheme="minorBidi" w:hAnsiTheme="minorBidi"/>
          <w:sz w:val="24"/>
          <w:szCs w:val="24"/>
        </w:rPr>
        <w:t xml:space="preserve"> Similarly, R. Avraham Yizchak HaKohen Kook (1865-1835) writes: </w:t>
      </w:r>
      <w:r w:rsidR="00324C51">
        <w:rPr>
          <w:rFonts w:asciiTheme="minorBidi" w:hAnsiTheme="minorBidi"/>
          <w:sz w:val="24"/>
          <w:szCs w:val="24"/>
        </w:rPr>
        <w:t>“</w:t>
      </w:r>
      <w:r w:rsidR="009C3858">
        <w:rPr>
          <w:rFonts w:asciiTheme="minorBidi" w:hAnsiTheme="minorBidi"/>
          <w:sz w:val="24"/>
          <w:szCs w:val="24"/>
        </w:rPr>
        <w:t xml:space="preserve">If it is apparent that it is not their intention to observe and to be careful regarding the Torah’s prohibitions, what do we accomplish by entrusting the </w:t>
      </w:r>
      <w:r w:rsidR="009C3858" w:rsidRPr="00467702">
        <w:rPr>
          <w:rFonts w:asciiTheme="minorBidi" w:hAnsiTheme="minorBidi"/>
          <w:i/>
          <w:iCs/>
          <w:sz w:val="24"/>
          <w:szCs w:val="24"/>
        </w:rPr>
        <w:t>beit din</w:t>
      </w:r>
      <w:r w:rsidR="009C3858">
        <w:rPr>
          <w:rFonts w:asciiTheme="minorBidi" w:hAnsiTheme="minorBidi"/>
          <w:sz w:val="24"/>
          <w:szCs w:val="24"/>
        </w:rPr>
        <w:t xml:space="preserve"> to convert the child? This seems no better tha</w:t>
      </w:r>
      <w:r w:rsidR="00324C51">
        <w:rPr>
          <w:rFonts w:asciiTheme="minorBidi" w:hAnsiTheme="minorBidi"/>
          <w:sz w:val="24"/>
          <w:szCs w:val="24"/>
        </w:rPr>
        <w:t>n</w:t>
      </w:r>
      <w:r w:rsidR="009C3858">
        <w:rPr>
          <w:rFonts w:asciiTheme="minorBidi" w:hAnsiTheme="minorBidi"/>
          <w:sz w:val="24"/>
          <w:szCs w:val="24"/>
        </w:rPr>
        <w:t xml:space="preserve"> if he would approach the </w:t>
      </w:r>
      <w:r w:rsidR="009C3858" w:rsidRPr="00467702">
        <w:rPr>
          <w:rFonts w:asciiTheme="minorBidi" w:hAnsiTheme="minorBidi"/>
          <w:i/>
          <w:iCs/>
          <w:sz w:val="24"/>
          <w:szCs w:val="24"/>
        </w:rPr>
        <w:t>beit din</w:t>
      </w:r>
      <w:r w:rsidR="009C3858">
        <w:rPr>
          <w:rFonts w:asciiTheme="minorBidi" w:hAnsiTheme="minorBidi"/>
          <w:sz w:val="24"/>
          <w:szCs w:val="24"/>
        </w:rPr>
        <w:t xml:space="preserve"> </w:t>
      </w:r>
      <w:r w:rsidR="00467702">
        <w:rPr>
          <w:rFonts w:asciiTheme="minorBidi" w:hAnsiTheme="minorBidi"/>
          <w:sz w:val="24"/>
          <w:szCs w:val="24"/>
        </w:rPr>
        <w:t>himself</w:t>
      </w:r>
      <w:r w:rsidR="009C3858">
        <w:rPr>
          <w:rFonts w:asciiTheme="minorBidi" w:hAnsiTheme="minorBidi"/>
          <w:sz w:val="24"/>
          <w:szCs w:val="24"/>
        </w:rPr>
        <w:t xml:space="preserve"> in order to convert </w:t>
      </w:r>
      <w:r w:rsidR="00467702">
        <w:rPr>
          <w:rFonts w:asciiTheme="minorBidi" w:hAnsiTheme="minorBidi"/>
          <w:sz w:val="24"/>
          <w:szCs w:val="24"/>
        </w:rPr>
        <w:t>through</w:t>
      </w:r>
      <w:r w:rsidR="00324C51">
        <w:rPr>
          <w:rFonts w:asciiTheme="minorBidi" w:hAnsiTheme="minorBidi"/>
          <w:sz w:val="24"/>
          <w:szCs w:val="24"/>
        </w:rPr>
        <w:t xml:space="preserve"> circumcision and immersion;</w:t>
      </w:r>
      <w:r w:rsidR="009C3858">
        <w:rPr>
          <w:rFonts w:asciiTheme="minorBidi" w:hAnsiTheme="minorBidi"/>
          <w:sz w:val="24"/>
          <w:szCs w:val="24"/>
        </w:rPr>
        <w:t xml:space="preserve"> since there is no </w:t>
      </w:r>
      <w:r w:rsidR="009C3858" w:rsidRPr="00467702">
        <w:rPr>
          <w:rFonts w:asciiTheme="minorBidi" w:hAnsiTheme="minorBidi"/>
          <w:i/>
          <w:iCs/>
          <w:sz w:val="24"/>
          <w:szCs w:val="24"/>
        </w:rPr>
        <w:t>kabbalat mitzvot</w:t>
      </w:r>
      <w:r w:rsidR="009C3858">
        <w:rPr>
          <w:rFonts w:asciiTheme="minorBidi" w:hAnsiTheme="minorBidi"/>
          <w:sz w:val="24"/>
          <w:szCs w:val="24"/>
        </w:rPr>
        <w:t xml:space="preserve">, this does not count as a conversion at all.” Interestingly, R. Weinberg and R. Kook reference the view of Tosafot, who maintain that even the conversion of minors entails </w:t>
      </w:r>
      <w:r w:rsidR="009C3858" w:rsidRPr="00467702">
        <w:rPr>
          <w:rFonts w:asciiTheme="minorBidi" w:hAnsiTheme="minorBidi"/>
          <w:i/>
          <w:iCs/>
          <w:sz w:val="24"/>
          <w:szCs w:val="24"/>
        </w:rPr>
        <w:t xml:space="preserve">kabbalat </w:t>
      </w:r>
      <w:r w:rsidR="00467702" w:rsidRPr="00467702">
        <w:rPr>
          <w:rFonts w:asciiTheme="minorBidi" w:hAnsiTheme="minorBidi"/>
          <w:i/>
          <w:iCs/>
          <w:sz w:val="24"/>
          <w:szCs w:val="24"/>
        </w:rPr>
        <w:t>mitzvot</w:t>
      </w:r>
      <w:r w:rsidR="00324C51">
        <w:rPr>
          <w:rFonts w:asciiTheme="minorBidi" w:hAnsiTheme="minorBidi"/>
          <w:sz w:val="24"/>
          <w:szCs w:val="24"/>
        </w:rPr>
        <w:t>.</w:t>
      </w:r>
      <w:r w:rsidR="00467702">
        <w:rPr>
          <w:rFonts w:asciiTheme="minorBidi" w:hAnsiTheme="minorBidi"/>
          <w:sz w:val="24"/>
          <w:szCs w:val="24"/>
        </w:rPr>
        <w:t xml:space="preserve"> </w:t>
      </w:r>
      <w:r w:rsidR="00324C51">
        <w:rPr>
          <w:rFonts w:asciiTheme="minorBidi" w:hAnsiTheme="minorBidi"/>
          <w:sz w:val="24"/>
          <w:szCs w:val="24"/>
        </w:rPr>
        <w:t>A</w:t>
      </w:r>
      <w:r w:rsidR="009C3858">
        <w:rPr>
          <w:rFonts w:asciiTheme="minorBidi" w:hAnsiTheme="minorBidi"/>
          <w:sz w:val="24"/>
          <w:szCs w:val="24"/>
        </w:rPr>
        <w:t>s we mentioned previously</w:t>
      </w:r>
      <w:r w:rsidR="00324C51">
        <w:rPr>
          <w:rFonts w:asciiTheme="minorBidi" w:hAnsiTheme="minorBidi"/>
          <w:sz w:val="24"/>
          <w:szCs w:val="24"/>
        </w:rPr>
        <w:t>,</w:t>
      </w:r>
      <w:r w:rsidR="009C3858">
        <w:rPr>
          <w:rFonts w:asciiTheme="minorBidi" w:hAnsiTheme="minorBidi"/>
          <w:sz w:val="24"/>
          <w:szCs w:val="24"/>
        </w:rPr>
        <w:t xml:space="preserve"> this view is rejected by most </w:t>
      </w:r>
      <w:r w:rsidR="009C3858" w:rsidRPr="00324C51">
        <w:rPr>
          <w:rFonts w:asciiTheme="minorBidi" w:hAnsiTheme="minorBidi"/>
          <w:i/>
          <w:iCs/>
          <w:sz w:val="24"/>
          <w:szCs w:val="24"/>
        </w:rPr>
        <w:t>Rishonim</w:t>
      </w:r>
      <w:r w:rsidR="009C3858">
        <w:rPr>
          <w:rFonts w:asciiTheme="minorBidi" w:hAnsiTheme="minorBidi"/>
          <w:sz w:val="24"/>
          <w:szCs w:val="24"/>
        </w:rPr>
        <w:t xml:space="preserve">. </w:t>
      </w:r>
    </w:p>
    <w:p w14:paraId="2924023A" w14:textId="77777777" w:rsidR="007D4479" w:rsidRDefault="007D4479" w:rsidP="00192B3A">
      <w:pPr>
        <w:bidi w:val="0"/>
        <w:spacing w:after="0" w:line="240" w:lineRule="auto"/>
        <w:ind w:firstLine="720"/>
        <w:jc w:val="both"/>
        <w:rPr>
          <w:rFonts w:asciiTheme="minorBidi" w:hAnsiTheme="minorBidi"/>
          <w:sz w:val="24"/>
          <w:szCs w:val="24"/>
        </w:rPr>
      </w:pPr>
    </w:p>
    <w:p w14:paraId="39141592" w14:textId="028A5F7F" w:rsidR="009C3858" w:rsidRDefault="009C3858" w:rsidP="00192B3A">
      <w:pPr>
        <w:bidi w:val="0"/>
        <w:spacing w:after="0" w:line="240" w:lineRule="auto"/>
        <w:ind w:firstLine="720"/>
        <w:jc w:val="both"/>
        <w:rPr>
          <w:rFonts w:asciiTheme="minorBidi" w:hAnsiTheme="minorBidi"/>
          <w:sz w:val="24"/>
          <w:szCs w:val="24"/>
        </w:rPr>
      </w:pPr>
      <w:r>
        <w:rPr>
          <w:rFonts w:asciiTheme="minorBidi" w:hAnsiTheme="minorBidi"/>
          <w:sz w:val="24"/>
          <w:szCs w:val="24"/>
        </w:rPr>
        <w:t xml:space="preserve">More recently, authorities such as R. Yitzchak Yaakov </w:t>
      </w:r>
      <w:r w:rsidR="00DB7E99">
        <w:rPr>
          <w:rFonts w:asciiTheme="minorBidi" w:hAnsiTheme="minorBidi"/>
          <w:sz w:val="24"/>
          <w:szCs w:val="24"/>
        </w:rPr>
        <w:t xml:space="preserve">Weiss </w:t>
      </w:r>
      <w:r w:rsidR="00DB7E99" w:rsidRPr="009C3858">
        <w:rPr>
          <w:rFonts w:asciiTheme="minorBidi" w:hAnsiTheme="minorBidi"/>
          <w:sz w:val="24"/>
          <w:szCs w:val="24"/>
        </w:rPr>
        <w:t>(</w:t>
      </w:r>
      <w:r w:rsidRPr="009C3858">
        <w:rPr>
          <w:rFonts w:asciiTheme="minorBidi" w:hAnsiTheme="minorBidi"/>
          <w:sz w:val="24"/>
          <w:szCs w:val="24"/>
        </w:rPr>
        <w:t>1902–1989)</w:t>
      </w:r>
      <w:r>
        <w:rPr>
          <w:rFonts w:asciiTheme="minorBidi" w:hAnsiTheme="minorBidi"/>
          <w:sz w:val="24"/>
          <w:szCs w:val="24"/>
        </w:rPr>
        <w:t xml:space="preserve">, in his </w:t>
      </w:r>
      <w:r w:rsidRPr="00324C51">
        <w:rPr>
          <w:rFonts w:asciiTheme="minorBidi" w:hAnsiTheme="minorBidi"/>
          <w:i/>
          <w:iCs/>
          <w:sz w:val="24"/>
          <w:szCs w:val="24"/>
        </w:rPr>
        <w:t>Minchat Yitzchak</w:t>
      </w:r>
      <w:r>
        <w:rPr>
          <w:rFonts w:asciiTheme="minorBidi" w:hAnsiTheme="minorBidi"/>
          <w:sz w:val="24"/>
          <w:szCs w:val="24"/>
        </w:rPr>
        <w:t xml:space="preserve"> (3:99)</w:t>
      </w:r>
      <w:r w:rsidR="00324C51">
        <w:rPr>
          <w:rFonts w:asciiTheme="minorBidi" w:hAnsiTheme="minorBidi"/>
          <w:sz w:val="24"/>
          <w:szCs w:val="24"/>
        </w:rPr>
        <w:t>, and</w:t>
      </w:r>
      <w:r>
        <w:rPr>
          <w:rFonts w:asciiTheme="minorBidi" w:hAnsiTheme="minorBidi"/>
          <w:sz w:val="24"/>
          <w:szCs w:val="24"/>
        </w:rPr>
        <w:t xml:space="preserve"> R. Moshe Sternbuch (</w:t>
      </w:r>
      <w:r w:rsidRPr="00467702">
        <w:rPr>
          <w:rFonts w:asciiTheme="minorBidi" w:hAnsiTheme="minorBidi" w:hint="cs"/>
          <w:i/>
          <w:iCs/>
          <w:sz w:val="24"/>
          <w:szCs w:val="24"/>
        </w:rPr>
        <w:t>T</w:t>
      </w:r>
      <w:r w:rsidRPr="00467702">
        <w:rPr>
          <w:rFonts w:asciiTheme="minorBidi" w:hAnsiTheme="minorBidi"/>
          <w:i/>
          <w:iCs/>
          <w:sz w:val="24"/>
          <w:szCs w:val="24"/>
        </w:rPr>
        <w:t>eshuvot Va-Hanhagot</w:t>
      </w:r>
      <w:r>
        <w:rPr>
          <w:rFonts w:asciiTheme="minorBidi" w:hAnsiTheme="minorBidi"/>
          <w:sz w:val="24"/>
          <w:szCs w:val="24"/>
        </w:rPr>
        <w:t xml:space="preserve"> 2:</w:t>
      </w:r>
      <w:r w:rsidR="00DB7E99">
        <w:rPr>
          <w:rFonts w:asciiTheme="minorBidi" w:hAnsiTheme="minorBidi"/>
          <w:sz w:val="24"/>
          <w:szCs w:val="24"/>
        </w:rPr>
        <w:t xml:space="preserve">512) adopted this position. </w:t>
      </w:r>
    </w:p>
    <w:p w14:paraId="0FA7812E" w14:textId="281375A3" w:rsidR="00DB7E99" w:rsidRDefault="00DB7E99" w:rsidP="00192B3A">
      <w:pPr>
        <w:bidi w:val="0"/>
        <w:spacing w:after="0" w:line="240" w:lineRule="auto"/>
        <w:ind w:firstLine="720"/>
        <w:jc w:val="both"/>
        <w:rPr>
          <w:rFonts w:asciiTheme="minorBidi" w:hAnsiTheme="minorBidi"/>
          <w:sz w:val="24"/>
          <w:szCs w:val="24"/>
        </w:rPr>
      </w:pPr>
    </w:p>
    <w:p w14:paraId="0D94C356" w14:textId="6807CC29" w:rsidR="00DB7E99" w:rsidRDefault="00DB7E99" w:rsidP="00192B3A">
      <w:pPr>
        <w:bidi w:val="0"/>
        <w:spacing w:after="0" w:line="240" w:lineRule="auto"/>
        <w:ind w:firstLine="720"/>
        <w:jc w:val="both"/>
        <w:rPr>
          <w:rFonts w:asciiTheme="minorBidi" w:hAnsiTheme="minorBidi"/>
          <w:sz w:val="24"/>
          <w:szCs w:val="24"/>
        </w:rPr>
      </w:pPr>
      <w:r>
        <w:rPr>
          <w:rFonts w:asciiTheme="minorBidi" w:hAnsiTheme="minorBidi"/>
          <w:sz w:val="24"/>
          <w:szCs w:val="24"/>
        </w:rPr>
        <w:t>Based on this position and the fear of condoning intermarriage by enabling the children</w:t>
      </w:r>
      <w:r w:rsidR="009A0196">
        <w:rPr>
          <w:rFonts w:asciiTheme="minorBidi" w:hAnsiTheme="minorBidi"/>
          <w:sz w:val="24"/>
          <w:szCs w:val="24"/>
        </w:rPr>
        <w:t xml:space="preserve"> of such couples to convert, many rabbinic organizations will only convert a child who is raised by an observant family</w:t>
      </w:r>
      <w:r w:rsidR="0092383F">
        <w:rPr>
          <w:rFonts w:asciiTheme="minorBidi" w:hAnsiTheme="minorBidi"/>
          <w:sz w:val="24"/>
          <w:szCs w:val="24"/>
        </w:rPr>
        <w:t xml:space="preserve"> and</w:t>
      </w:r>
      <w:r w:rsidR="009A0196">
        <w:rPr>
          <w:rFonts w:asciiTheme="minorBidi" w:hAnsiTheme="minorBidi"/>
          <w:sz w:val="24"/>
          <w:szCs w:val="24"/>
        </w:rPr>
        <w:t xml:space="preserve"> who receives a religious education.</w:t>
      </w:r>
    </w:p>
    <w:p w14:paraId="203EC459" w14:textId="22FF3F02" w:rsidR="009A0196" w:rsidRDefault="009A0196" w:rsidP="00192B3A">
      <w:pPr>
        <w:bidi w:val="0"/>
        <w:spacing w:after="0" w:line="240" w:lineRule="auto"/>
        <w:ind w:firstLine="720"/>
        <w:jc w:val="both"/>
        <w:rPr>
          <w:rFonts w:asciiTheme="minorBidi" w:hAnsiTheme="minorBidi"/>
          <w:sz w:val="24"/>
          <w:szCs w:val="24"/>
        </w:rPr>
      </w:pPr>
    </w:p>
    <w:p w14:paraId="13AC5838" w14:textId="17A40FF6" w:rsidR="0018138D" w:rsidRDefault="00D64983" w:rsidP="00192B3A">
      <w:pPr>
        <w:bidi w:val="0"/>
        <w:spacing w:after="0" w:line="240" w:lineRule="auto"/>
        <w:ind w:firstLine="720"/>
        <w:jc w:val="both"/>
        <w:rPr>
          <w:rFonts w:asciiTheme="minorBidi" w:hAnsiTheme="minorBidi"/>
          <w:sz w:val="24"/>
          <w:szCs w:val="24"/>
        </w:rPr>
      </w:pPr>
      <w:r>
        <w:rPr>
          <w:rFonts w:asciiTheme="minorBidi" w:hAnsiTheme="minorBidi"/>
          <w:sz w:val="24"/>
          <w:szCs w:val="24"/>
        </w:rPr>
        <w:lastRenderedPageBreak/>
        <w:t xml:space="preserve">Despite the </w:t>
      </w:r>
      <w:r w:rsidRPr="007D4479">
        <w:rPr>
          <w:rFonts w:asciiTheme="minorBidi" w:hAnsiTheme="minorBidi"/>
          <w:i/>
          <w:iCs/>
          <w:sz w:val="24"/>
          <w:szCs w:val="24"/>
        </w:rPr>
        <w:t>Acharonim</w:t>
      </w:r>
      <w:r>
        <w:rPr>
          <w:rFonts w:asciiTheme="minorBidi" w:hAnsiTheme="minorBidi"/>
          <w:sz w:val="24"/>
          <w:szCs w:val="24"/>
        </w:rPr>
        <w:t xml:space="preserve"> cited above, the Talmud implies that the ability to convert a child is not dependent on his upbringing. In addition to the source for the conversion of minors (</w:t>
      </w:r>
      <w:r w:rsidRPr="007D4479">
        <w:rPr>
          <w:rFonts w:asciiTheme="minorBidi" w:hAnsiTheme="minorBidi"/>
          <w:i/>
          <w:iCs/>
          <w:sz w:val="24"/>
          <w:szCs w:val="24"/>
        </w:rPr>
        <w:t>Ketubot</w:t>
      </w:r>
      <w:r>
        <w:rPr>
          <w:rFonts w:asciiTheme="minorBidi" w:hAnsiTheme="minorBidi"/>
          <w:sz w:val="24"/>
          <w:szCs w:val="24"/>
        </w:rPr>
        <w:t xml:space="preserve"> 11a), which implies that a </w:t>
      </w:r>
      <w:r w:rsidRPr="00467702">
        <w:rPr>
          <w:rFonts w:asciiTheme="minorBidi" w:hAnsiTheme="minorBidi"/>
          <w:i/>
          <w:iCs/>
          <w:sz w:val="24"/>
          <w:szCs w:val="24"/>
        </w:rPr>
        <w:t>beit din</w:t>
      </w:r>
      <w:r>
        <w:rPr>
          <w:rFonts w:asciiTheme="minorBidi" w:hAnsiTheme="minorBidi"/>
          <w:sz w:val="24"/>
          <w:szCs w:val="24"/>
        </w:rPr>
        <w:t xml:space="preserve"> may convert a child even if his parents are not Jewish, s</w:t>
      </w:r>
      <w:r w:rsidR="0018138D">
        <w:rPr>
          <w:rFonts w:asciiTheme="minorBidi" w:hAnsiTheme="minorBidi"/>
          <w:sz w:val="24"/>
          <w:szCs w:val="24"/>
        </w:rPr>
        <w:t>ome point to a passage in the Talmud (</w:t>
      </w:r>
      <w:r w:rsidR="0018138D" w:rsidRPr="0092383F">
        <w:rPr>
          <w:rFonts w:asciiTheme="minorBidi" w:hAnsiTheme="minorBidi"/>
          <w:i/>
          <w:iCs/>
          <w:sz w:val="24"/>
          <w:szCs w:val="24"/>
        </w:rPr>
        <w:t>Shabbat</w:t>
      </w:r>
      <w:r w:rsidR="0018138D">
        <w:rPr>
          <w:rFonts w:asciiTheme="minorBidi" w:hAnsiTheme="minorBidi"/>
          <w:sz w:val="24"/>
          <w:szCs w:val="24"/>
        </w:rPr>
        <w:t xml:space="preserve"> 67b) </w:t>
      </w:r>
      <w:r w:rsidR="0092383F">
        <w:rPr>
          <w:rFonts w:asciiTheme="minorBidi" w:hAnsiTheme="minorBidi"/>
          <w:sz w:val="24"/>
          <w:szCs w:val="24"/>
        </w:rPr>
        <w:t>that</w:t>
      </w:r>
      <w:r w:rsidR="0018138D">
        <w:rPr>
          <w:rFonts w:asciiTheme="minorBidi" w:hAnsiTheme="minorBidi"/>
          <w:sz w:val="24"/>
          <w:szCs w:val="24"/>
        </w:rPr>
        <w:t xml:space="preserve"> relates to a person who “has forgotten the essence of Shabbat, performed numerous </w:t>
      </w:r>
      <w:r w:rsidR="0018138D" w:rsidRPr="00467702">
        <w:rPr>
          <w:rFonts w:asciiTheme="minorBidi" w:hAnsiTheme="minorBidi"/>
          <w:i/>
          <w:iCs/>
          <w:sz w:val="24"/>
          <w:szCs w:val="24"/>
        </w:rPr>
        <w:t>melakhot</w:t>
      </w:r>
      <w:r w:rsidR="0018138D">
        <w:rPr>
          <w:rFonts w:asciiTheme="minorBidi" w:hAnsiTheme="minorBidi"/>
          <w:sz w:val="24"/>
          <w:szCs w:val="24"/>
        </w:rPr>
        <w:t xml:space="preserve"> on numerous </w:t>
      </w:r>
      <w:r w:rsidR="0018138D" w:rsidRPr="0092383F">
        <w:rPr>
          <w:rFonts w:asciiTheme="minorBidi" w:hAnsiTheme="minorBidi"/>
          <w:i/>
          <w:iCs/>
          <w:sz w:val="24"/>
          <w:szCs w:val="24"/>
        </w:rPr>
        <w:t>Shabbatot</w:t>
      </w:r>
      <w:r w:rsidR="0018138D">
        <w:rPr>
          <w:rFonts w:asciiTheme="minorBidi" w:hAnsiTheme="minorBidi"/>
          <w:sz w:val="24"/>
          <w:szCs w:val="24"/>
        </w:rPr>
        <w:t>, [and] i</w:t>
      </w:r>
      <w:r w:rsidR="00467702">
        <w:rPr>
          <w:rFonts w:asciiTheme="minorBidi" w:hAnsiTheme="minorBidi"/>
          <w:sz w:val="24"/>
          <w:szCs w:val="24"/>
        </w:rPr>
        <w:t>s</w:t>
      </w:r>
      <w:r w:rsidR="0018138D">
        <w:rPr>
          <w:rFonts w:asciiTheme="minorBidi" w:hAnsiTheme="minorBidi"/>
          <w:sz w:val="24"/>
          <w:szCs w:val="24"/>
        </w:rPr>
        <w:t xml:space="preserve"> obligated to bring only one sin-offering.” The </w:t>
      </w:r>
      <w:r w:rsidR="0018138D" w:rsidRPr="0092383F">
        <w:rPr>
          <w:rFonts w:asciiTheme="minorBidi" w:hAnsiTheme="minorBidi"/>
          <w:i/>
          <w:iCs/>
          <w:sz w:val="24"/>
          <w:szCs w:val="24"/>
        </w:rPr>
        <w:t>gemara</w:t>
      </w:r>
      <w:r w:rsidR="0018138D">
        <w:rPr>
          <w:rFonts w:asciiTheme="minorBidi" w:hAnsiTheme="minorBidi"/>
          <w:sz w:val="24"/>
          <w:szCs w:val="24"/>
        </w:rPr>
        <w:t>, troubled by the notion of a person who is completely unaware of Shabbat, explains that this passage refers to a “a child taken captive [and raised] among non-Jews, and one who converted among non-Jews.”</w:t>
      </w:r>
    </w:p>
    <w:p w14:paraId="6D62DC1C" w14:textId="7EE194DA" w:rsidR="0018138D" w:rsidRDefault="0018138D" w:rsidP="00192B3A">
      <w:pPr>
        <w:bidi w:val="0"/>
        <w:spacing w:after="0" w:line="240" w:lineRule="auto"/>
        <w:ind w:firstLine="720"/>
        <w:jc w:val="both"/>
        <w:rPr>
          <w:rFonts w:asciiTheme="minorBidi" w:hAnsiTheme="minorBidi"/>
          <w:sz w:val="24"/>
          <w:szCs w:val="24"/>
        </w:rPr>
      </w:pPr>
    </w:p>
    <w:p w14:paraId="2F186B34" w14:textId="633DE6AE" w:rsidR="0081223C" w:rsidRDefault="0081223C" w:rsidP="00192B3A">
      <w:pPr>
        <w:bidi w:val="0"/>
        <w:spacing w:after="0" w:line="240" w:lineRule="auto"/>
        <w:ind w:firstLine="720"/>
        <w:jc w:val="both"/>
        <w:rPr>
          <w:rFonts w:asciiTheme="minorBidi" w:hAnsiTheme="minorBidi"/>
          <w:sz w:val="24"/>
          <w:szCs w:val="24"/>
        </w:rPr>
      </w:pPr>
      <w:r>
        <w:rPr>
          <w:rFonts w:asciiTheme="minorBidi" w:hAnsiTheme="minorBidi"/>
          <w:sz w:val="24"/>
          <w:szCs w:val="24"/>
        </w:rPr>
        <w:t xml:space="preserve">Some </w:t>
      </w:r>
      <w:r w:rsidRPr="007D4479">
        <w:rPr>
          <w:rFonts w:asciiTheme="minorBidi" w:hAnsiTheme="minorBidi"/>
          <w:i/>
          <w:iCs/>
          <w:sz w:val="24"/>
          <w:szCs w:val="24"/>
        </w:rPr>
        <w:t>Rishonim</w:t>
      </w:r>
      <w:r>
        <w:rPr>
          <w:rFonts w:asciiTheme="minorBidi" w:hAnsiTheme="minorBidi"/>
          <w:sz w:val="24"/>
          <w:szCs w:val="24"/>
        </w:rPr>
        <w:t xml:space="preserve"> (Tosafot</w:t>
      </w:r>
      <w:r w:rsidR="0092383F">
        <w:rPr>
          <w:rFonts w:asciiTheme="minorBidi" w:hAnsiTheme="minorBidi"/>
          <w:sz w:val="24"/>
          <w:szCs w:val="24"/>
        </w:rPr>
        <w:t xml:space="preserve">, </w:t>
      </w:r>
      <w:r w:rsidR="0092383F" w:rsidRPr="0092383F">
        <w:rPr>
          <w:rFonts w:asciiTheme="minorBidi" w:hAnsiTheme="minorBidi"/>
          <w:i/>
          <w:iCs/>
          <w:sz w:val="24"/>
          <w:szCs w:val="24"/>
        </w:rPr>
        <w:t>Shabbat</w:t>
      </w:r>
      <w:r>
        <w:rPr>
          <w:rFonts w:asciiTheme="minorBidi" w:hAnsiTheme="minorBidi"/>
          <w:sz w:val="24"/>
          <w:szCs w:val="24"/>
        </w:rPr>
        <w:t xml:space="preserve"> 68a</w:t>
      </w:r>
      <w:r w:rsidR="0092383F">
        <w:rPr>
          <w:rFonts w:asciiTheme="minorBidi" w:hAnsiTheme="minorBidi"/>
          <w:sz w:val="24"/>
          <w:szCs w:val="24"/>
        </w:rPr>
        <w:t>,</w:t>
      </w:r>
      <w:r>
        <w:rPr>
          <w:rFonts w:asciiTheme="minorBidi" w:hAnsiTheme="minorBidi"/>
          <w:sz w:val="24"/>
          <w:szCs w:val="24"/>
        </w:rPr>
        <w:t xml:space="preserve"> s.v. </w:t>
      </w:r>
      <w:r w:rsidRPr="00467702">
        <w:rPr>
          <w:rFonts w:asciiTheme="minorBidi" w:hAnsiTheme="minorBidi"/>
          <w:i/>
          <w:iCs/>
          <w:sz w:val="24"/>
          <w:szCs w:val="24"/>
        </w:rPr>
        <w:t>ger</w:t>
      </w:r>
      <w:r w:rsidR="0092383F">
        <w:rPr>
          <w:rFonts w:asciiTheme="minorBidi" w:hAnsiTheme="minorBidi"/>
          <w:sz w:val="24"/>
          <w:szCs w:val="24"/>
        </w:rPr>
        <w:t>;</w:t>
      </w:r>
      <w:r>
        <w:rPr>
          <w:rFonts w:asciiTheme="minorBidi" w:hAnsiTheme="minorBidi"/>
          <w:sz w:val="24"/>
          <w:szCs w:val="24"/>
        </w:rPr>
        <w:t xml:space="preserve"> Ritva</w:t>
      </w:r>
      <w:r w:rsidR="0092383F">
        <w:rPr>
          <w:rFonts w:asciiTheme="minorBidi" w:hAnsiTheme="minorBidi"/>
          <w:sz w:val="24"/>
          <w:szCs w:val="24"/>
        </w:rPr>
        <w:t xml:space="preserve">, </w:t>
      </w:r>
      <w:r w:rsidR="0092383F">
        <w:rPr>
          <w:rFonts w:asciiTheme="minorBidi" w:hAnsiTheme="minorBidi"/>
          <w:i/>
          <w:iCs/>
          <w:sz w:val="24"/>
          <w:szCs w:val="24"/>
        </w:rPr>
        <w:t>Shabbat</w:t>
      </w:r>
      <w:r>
        <w:rPr>
          <w:rFonts w:asciiTheme="minorBidi" w:hAnsiTheme="minorBidi"/>
          <w:sz w:val="24"/>
          <w:szCs w:val="24"/>
        </w:rPr>
        <w:t xml:space="preserve"> 68a</w:t>
      </w:r>
      <w:r w:rsidR="0092383F">
        <w:rPr>
          <w:rFonts w:asciiTheme="minorBidi" w:hAnsiTheme="minorBidi"/>
          <w:sz w:val="24"/>
          <w:szCs w:val="24"/>
        </w:rPr>
        <w:t>,</w:t>
      </w:r>
      <w:r>
        <w:rPr>
          <w:rFonts w:asciiTheme="minorBidi" w:hAnsiTheme="minorBidi"/>
          <w:sz w:val="24"/>
          <w:szCs w:val="24"/>
        </w:rPr>
        <w:t xml:space="preserve"> s.v. </w:t>
      </w:r>
      <w:r w:rsidR="00467702">
        <w:rPr>
          <w:rFonts w:asciiTheme="minorBidi" w:hAnsiTheme="minorBidi"/>
          <w:i/>
          <w:iCs/>
          <w:sz w:val="24"/>
          <w:szCs w:val="24"/>
        </w:rPr>
        <w:t>r</w:t>
      </w:r>
      <w:r w:rsidRPr="00467702">
        <w:rPr>
          <w:rFonts w:asciiTheme="minorBidi" w:hAnsiTheme="minorBidi"/>
          <w:i/>
          <w:iCs/>
          <w:sz w:val="24"/>
          <w:szCs w:val="24"/>
        </w:rPr>
        <w:t>av</w:t>
      </w:r>
      <w:r>
        <w:rPr>
          <w:rFonts w:asciiTheme="minorBidi" w:hAnsiTheme="minorBidi"/>
          <w:sz w:val="24"/>
          <w:szCs w:val="24"/>
        </w:rPr>
        <w:t xml:space="preserve">) explain that the </w:t>
      </w:r>
      <w:r w:rsidRPr="0092383F">
        <w:rPr>
          <w:rFonts w:asciiTheme="minorBidi" w:hAnsiTheme="minorBidi"/>
          <w:i/>
          <w:iCs/>
          <w:sz w:val="24"/>
          <w:szCs w:val="24"/>
        </w:rPr>
        <w:t>gemara</w:t>
      </w:r>
      <w:r>
        <w:rPr>
          <w:rFonts w:asciiTheme="minorBidi" w:hAnsiTheme="minorBidi"/>
          <w:sz w:val="24"/>
          <w:szCs w:val="24"/>
        </w:rPr>
        <w:t xml:space="preserve"> refers to a person who converted while living among non-Jews</w:t>
      </w:r>
      <w:r w:rsidR="0092383F">
        <w:rPr>
          <w:rFonts w:asciiTheme="minorBidi" w:hAnsiTheme="minorBidi"/>
          <w:sz w:val="24"/>
          <w:szCs w:val="24"/>
        </w:rPr>
        <w:t>.</w:t>
      </w:r>
      <w:r w:rsidR="00796398">
        <w:rPr>
          <w:rFonts w:asciiTheme="minorBidi" w:hAnsiTheme="minorBidi"/>
          <w:sz w:val="24"/>
          <w:szCs w:val="24"/>
        </w:rPr>
        <w:t xml:space="preserve"> </w:t>
      </w:r>
      <w:r w:rsidR="0092383F">
        <w:rPr>
          <w:rFonts w:asciiTheme="minorBidi" w:hAnsiTheme="minorBidi"/>
          <w:sz w:val="24"/>
          <w:szCs w:val="24"/>
        </w:rPr>
        <w:t>T</w:t>
      </w:r>
      <w:r w:rsidR="00467702">
        <w:rPr>
          <w:rFonts w:asciiTheme="minorBidi" w:hAnsiTheme="minorBidi"/>
          <w:sz w:val="24"/>
          <w:szCs w:val="24"/>
        </w:rPr>
        <w:t>h</w:t>
      </w:r>
      <w:r>
        <w:rPr>
          <w:rFonts w:asciiTheme="minorBidi" w:hAnsiTheme="minorBidi"/>
          <w:sz w:val="24"/>
          <w:szCs w:val="24"/>
        </w:rPr>
        <w:t xml:space="preserve">e </w:t>
      </w:r>
      <w:r w:rsidR="00467702" w:rsidRPr="00467702">
        <w:rPr>
          <w:rFonts w:asciiTheme="minorBidi" w:hAnsiTheme="minorBidi"/>
          <w:i/>
          <w:iCs/>
          <w:sz w:val="24"/>
          <w:szCs w:val="24"/>
        </w:rPr>
        <w:t>b</w:t>
      </w:r>
      <w:r w:rsidRPr="00467702">
        <w:rPr>
          <w:rFonts w:asciiTheme="minorBidi" w:hAnsiTheme="minorBidi"/>
          <w:i/>
          <w:iCs/>
          <w:sz w:val="24"/>
          <w:szCs w:val="24"/>
        </w:rPr>
        <w:t xml:space="preserve">eit </w:t>
      </w:r>
      <w:r w:rsidR="00467702" w:rsidRPr="00467702">
        <w:rPr>
          <w:rFonts w:asciiTheme="minorBidi" w:hAnsiTheme="minorBidi"/>
          <w:i/>
          <w:iCs/>
          <w:sz w:val="24"/>
          <w:szCs w:val="24"/>
        </w:rPr>
        <w:t>d</w:t>
      </w:r>
      <w:r w:rsidRPr="00467702">
        <w:rPr>
          <w:rFonts w:asciiTheme="minorBidi" w:hAnsiTheme="minorBidi"/>
          <w:i/>
          <w:iCs/>
          <w:sz w:val="24"/>
          <w:szCs w:val="24"/>
        </w:rPr>
        <w:t xml:space="preserve">in </w:t>
      </w:r>
      <w:r>
        <w:rPr>
          <w:rFonts w:asciiTheme="minorBidi" w:hAnsiTheme="minorBidi"/>
          <w:sz w:val="24"/>
          <w:szCs w:val="24"/>
        </w:rPr>
        <w:t xml:space="preserve">never explained the </w:t>
      </w:r>
      <w:r w:rsidRPr="0092383F">
        <w:rPr>
          <w:rFonts w:asciiTheme="minorBidi" w:hAnsiTheme="minorBidi"/>
          <w:i/>
          <w:iCs/>
          <w:sz w:val="24"/>
          <w:szCs w:val="24"/>
        </w:rPr>
        <w:t>mitzva</w:t>
      </w:r>
      <w:r>
        <w:rPr>
          <w:rFonts w:asciiTheme="minorBidi" w:hAnsiTheme="minorBidi"/>
          <w:sz w:val="24"/>
          <w:szCs w:val="24"/>
        </w:rPr>
        <w:t xml:space="preserve"> of Shabbat to him, and he did not learn Sabbath observance from his non-Jewish neighbors. The Rambam</w:t>
      </w:r>
      <w:r w:rsidR="00F60217">
        <w:rPr>
          <w:rFonts w:asciiTheme="minorBidi" w:hAnsiTheme="minorBidi"/>
          <w:sz w:val="24"/>
          <w:szCs w:val="24"/>
        </w:rPr>
        <w:t xml:space="preserve"> (</w:t>
      </w:r>
      <w:r w:rsidR="00F60217" w:rsidRPr="00796398">
        <w:rPr>
          <w:rFonts w:asciiTheme="minorBidi" w:hAnsiTheme="minorBidi"/>
          <w:i/>
          <w:iCs/>
          <w:sz w:val="24"/>
          <w:szCs w:val="24"/>
        </w:rPr>
        <w:t>Hilkhot Shegagot</w:t>
      </w:r>
      <w:r w:rsidR="00F60217">
        <w:rPr>
          <w:rFonts w:asciiTheme="minorBidi" w:hAnsiTheme="minorBidi"/>
          <w:sz w:val="24"/>
          <w:szCs w:val="24"/>
        </w:rPr>
        <w:t xml:space="preserve"> 7:2)</w:t>
      </w:r>
      <w:r>
        <w:rPr>
          <w:rFonts w:asciiTheme="minorBidi" w:hAnsiTheme="minorBidi"/>
          <w:sz w:val="24"/>
          <w:szCs w:val="24"/>
        </w:rPr>
        <w:t xml:space="preserve">, however, explains that the </w:t>
      </w:r>
      <w:r w:rsidRPr="0092383F">
        <w:rPr>
          <w:rFonts w:asciiTheme="minorBidi" w:hAnsiTheme="minorBidi"/>
          <w:i/>
          <w:iCs/>
          <w:sz w:val="24"/>
          <w:szCs w:val="24"/>
        </w:rPr>
        <w:t>gemara</w:t>
      </w:r>
      <w:r>
        <w:rPr>
          <w:rFonts w:asciiTheme="minorBidi" w:hAnsiTheme="minorBidi"/>
          <w:sz w:val="24"/>
          <w:szCs w:val="24"/>
        </w:rPr>
        <w:t xml:space="preserve"> refers to a </w:t>
      </w:r>
      <w:r w:rsidR="00F60217">
        <w:rPr>
          <w:rFonts w:asciiTheme="minorBidi" w:hAnsiTheme="minorBidi"/>
          <w:sz w:val="24"/>
          <w:szCs w:val="24"/>
        </w:rPr>
        <w:t xml:space="preserve">person who converted as a child. The </w:t>
      </w:r>
      <w:r w:rsidR="00F60217" w:rsidRPr="00796398">
        <w:rPr>
          <w:rFonts w:asciiTheme="minorBidi" w:hAnsiTheme="minorBidi"/>
          <w:i/>
          <w:iCs/>
          <w:sz w:val="24"/>
          <w:szCs w:val="24"/>
        </w:rPr>
        <w:t>Kesef Mishneh</w:t>
      </w:r>
      <w:r w:rsidR="00F60217">
        <w:rPr>
          <w:rFonts w:asciiTheme="minorBidi" w:hAnsiTheme="minorBidi"/>
          <w:sz w:val="24"/>
          <w:szCs w:val="24"/>
        </w:rPr>
        <w:t xml:space="preserve"> (ibid.) explains:</w:t>
      </w:r>
    </w:p>
    <w:p w14:paraId="1FEF9702" w14:textId="4580F940" w:rsidR="00F60217" w:rsidRDefault="00F60217" w:rsidP="00192B3A">
      <w:pPr>
        <w:bidi w:val="0"/>
        <w:spacing w:after="0" w:line="240" w:lineRule="auto"/>
        <w:ind w:firstLine="720"/>
        <w:jc w:val="both"/>
        <w:rPr>
          <w:rFonts w:asciiTheme="minorBidi" w:hAnsiTheme="minorBidi"/>
          <w:sz w:val="24"/>
          <w:szCs w:val="24"/>
        </w:rPr>
      </w:pPr>
    </w:p>
    <w:p w14:paraId="7FE6D7B3" w14:textId="7818EFC5" w:rsidR="00F60217" w:rsidRDefault="00F60217" w:rsidP="00192B3A">
      <w:pPr>
        <w:bidi w:val="0"/>
        <w:spacing w:after="0" w:line="240" w:lineRule="auto"/>
        <w:ind w:left="720"/>
        <w:jc w:val="both"/>
        <w:rPr>
          <w:rFonts w:asciiTheme="minorBidi" w:hAnsiTheme="minorBidi"/>
          <w:sz w:val="24"/>
          <w:szCs w:val="24"/>
        </w:rPr>
      </w:pPr>
      <w:r>
        <w:rPr>
          <w:rFonts w:asciiTheme="minorBidi" w:hAnsiTheme="minorBidi"/>
          <w:sz w:val="24"/>
          <w:szCs w:val="24"/>
        </w:rPr>
        <w:t xml:space="preserve">One might ask why our teacher wrote that [the </w:t>
      </w:r>
      <w:r w:rsidRPr="0092383F">
        <w:rPr>
          <w:rFonts w:asciiTheme="minorBidi" w:hAnsiTheme="minorBidi"/>
          <w:i/>
          <w:iCs/>
          <w:sz w:val="24"/>
          <w:szCs w:val="24"/>
        </w:rPr>
        <w:t>gemara</w:t>
      </w:r>
      <w:r>
        <w:rPr>
          <w:rFonts w:asciiTheme="minorBidi" w:hAnsiTheme="minorBidi"/>
          <w:sz w:val="24"/>
          <w:szCs w:val="24"/>
        </w:rPr>
        <w:t xml:space="preserve"> refers to] a child who converted, as it is possible that even an adult who converted was unaware of Shabbat? It seems, however, that while one who converts as an adult is cer</w:t>
      </w:r>
      <w:r w:rsidR="0092383F">
        <w:rPr>
          <w:rFonts w:asciiTheme="minorBidi" w:hAnsiTheme="minorBidi"/>
          <w:sz w:val="24"/>
          <w:szCs w:val="24"/>
        </w:rPr>
        <w:t xml:space="preserve">tainly informed of the </w:t>
      </w:r>
      <w:r w:rsidR="0092383F" w:rsidRPr="0092383F">
        <w:rPr>
          <w:rFonts w:asciiTheme="minorBidi" w:hAnsiTheme="minorBidi"/>
          <w:i/>
          <w:iCs/>
          <w:sz w:val="24"/>
          <w:szCs w:val="24"/>
        </w:rPr>
        <w:t>mitzva</w:t>
      </w:r>
      <w:r>
        <w:rPr>
          <w:rFonts w:asciiTheme="minorBidi" w:hAnsiTheme="minorBidi"/>
          <w:sz w:val="24"/>
          <w:szCs w:val="24"/>
        </w:rPr>
        <w:t xml:space="preserve"> of Shabbat, one who converts as a child is immersed </w:t>
      </w:r>
      <w:r w:rsidRPr="00F60217">
        <w:rPr>
          <w:rFonts w:asciiTheme="minorBidi" w:hAnsiTheme="minorBidi"/>
          <w:i/>
          <w:iCs/>
          <w:sz w:val="24"/>
          <w:szCs w:val="24"/>
        </w:rPr>
        <w:t>al daat beit din</w:t>
      </w:r>
      <w:r>
        <w:rPr>
          <w:rFonts w:asciiTheme="minorBidi" w:hAnsiTheme="minorBidi"/>
          <w:sz w:val="24"/>
          <w:szCs w:val="24"/>
        </w:rPr>
        <w:t xml:space="preserve"> and it is not necessary to inform him of the </w:t>
      </w:r>
      <w:r w:rsidRPr="007D4479">
        <w:rPr>
          <w:rFonts w:asciiTheme="minorBidi" w:hAnsiTheme="minorBidi"/>
          <w:i/>
          <w:iCs/>
          <w:sz w:val="24"/>
          <w:szCs w:val="24"/>
        </w:rPr>
        <w:t>mitzvot</w:t>
      </w:r>
      <w:r>
        <w:rPr>
          <w:rFonts w:asciiTheme="minorBidi" w:hAnsiTheme="minorBidi"/>
          <w:sz w:val="24"/>
          <w:szCs w:val="24"/>
        </w:rPr>
        <w:t>.</w:t>
      </w:r>
    </w:p>
    <w:p w14:paraId="4AEBA5A6" w14:textId="4D3EB675" w:rsidR="00F60217" w:rsidRDefault="00F60217" w:rsidP="00192B3A">
      <w:pPr>
        <w:bidi w:val="0"/>
        <w:spacing w:after="0" w:line="240" w:lineRule="auto"/>
        <w:jc w:val="both"/>
        <w:rPr>
          <w:rFonts w:asciiTheme="minorBidi" w:hAnsiTheme="minorBidi"/>
          <w:sz w:val="24"/>
          <w:szCs w:val="24"/>
        </w:rPr>
      </w:pPr>
    </w:p>
    <w:p w14:paraId="79EA8895" w14:textId="1E270211" w:rsidR="00F60217" w:rsidRDefault="00F60217" w:rsidP="00192B3A">
      <w:pPr>
        <w:bidi w:val="0"/>
        <w:spacing w:after="0" w:line="240" w:lineRule="auto"/>
        <w:jc w:val="both"/>
        <w:rPr>
          <w:rFonts w:asciiTheme="minorBidi" w:hAnsiTheme="minorBidi"/>
          <w:sz w:val="24"/>
          <w:szCs w:val="24"/>
        </w:rPr>
      </w:pPr>
      <w:r>
        <w:rPr>
          <w:rFonts w:asciiTheme="minorBidi" w:hAnsiTheme="minorBidi"/>
          <w:sz w:val="24"/>
          <w:szCs w:val="24"/>
        </w:rPr>
        <w:t>If so, the Rambam clearly envisions a scenario of a child converted into a completely unobservant family, who are not even aware of Shabbat.</w:t>
      </w:r>
    </w:p>
    <w:p w14:paraId="5987185F" w14:textId="2EBED851" w:rsidR="00F60217" w:rsidRDefault="00F60217" w:rsidP="00192B3A">
      <w:pPr>
        <w:bidi w:val="0"/>
        <w:spacing w:after="0" w:line="240" w:lineRule="auto"/>
        <w:jc w:val="both"/>
        <w:rPr>
          <w:rFonts w:asciiTheme="minorBidi" w:hAnsiTheme="minorBidi"/>
          <w:sz w:val="24"/>
          <w:szCs w:val="24"/>
        </w:rPr>
      </w:pPr>
    </w:p>
    <w:p w14:paraId="106CA034" w14:textId="1FD26F36" w:rsidR="009F7606" w:rsidRDefault="00D64983" w:rsidP="00192B3A">
      <w:pPr>
        <w:bidi w:val="0"/>
        <w:spacing w:after="0" w:line="240" w:lineRule="auto"/>
        <w:ind w:firstLine="720"/>
        <w:jc w:val="both"/>
        <w:rPr>
          <w:rFonts w:asciiTheme="minorBidi" w:hAnsiTheme="minorBidi"/>
          <w:sz w:val="24"/>
          <w:szCs w:val="24"/>
        </w:rPr>
      </w:pPr>
      <w:r>
        <w:rPr>
          <w:rFonts w:asciiTheme="minorBidi" w:hAnsiTheme="minorBidi"/>
          <w:sz w:val="24"/>
          <w:szCs w:val="24"/>
        </w:rPr>
        <w:t>Some</w:t>
      </w:r>
      <w:r w:rsidRPr="00D64983">
        <w:rPr>
          <w:rFonts w:asciiTheme="minorBidi" w:hAnsiTheme="minorBidi"/>
          <w:sz w:val="24"/>
          <w:szCs w:val="24"/>
        </w:rPr>
        <w:t xml:space="preserve"> </w:t>
      </w:r>
      <w:r w:rsidRPr="007D4479">
        <w:rPr>
          <w:rFonts w:asciiTheme="minorBidi" w:hAnsiTheme="minorBidi"/>
          <w:i/>
          <w:iCs/>
          <w:sz w:val="24"/>
          <w:szCs w:val="24"/>
        </w:rPr>
        <w:t>Acharonim</w:t>
      </w:r>
      <w:r w:rsidRPr="00D64983">
        <w:rPr>
          <w:rFonts w:asciiTheme="minorBidi" w:hAnsiTheme="minorBidi"/>
          <w:sz w:val="24"/>
          <w:szCs w:val="24"/>
        </w:rPr>
        <w:t xml:space="preserve"> </w:t>
      </w:r>
      <w:r>
        <w:rPr>
          <w:rFonts w:asciiTheme="minorBidi" w:hAnsiTheme="minorBidi"/>
          <w:sz w:val="24"/>
          <w:szCs w:val="24"/>
        </w:rPr>
        <w:t xml:space="preserve">argue that </w:t>
      </w:r>
      <w:r w:rsidRPr="00D64983">
        <w:rPr>
          <w:rFonts w:asciiTheme="minorBidi" w:hAnsiTheme="minorBidi"/>
          <w:sz w:val="24"/>
          <w:szCs w:val="24"/>
        </w:rPr>
        <w:t xml:space="preserve">under certain circumstances, the conversion of a minor who will be raised in a non-observant household may </w:t>
      </w:r>
      <w:r w:rsidR="00796398" w:rsidRPr="00D64983">
        <w:rPr>
          <w:rFonts w:asciiTheme="minorBidi" w:hAnsiTheme="minorBidi"/>
          <w:sz w:val="24"/>
          <w:szCs w:val="24"/>
        </w:rPr>
        <w:t>be</w:t>
      </w:r>
      <w:r w:rsidRPr="00D64983">
        <w:rPr>
          <w:rFonts w:asciiTheme="minorBidi" w:hAnsiTheme="minorBidi"/>
          <w:sz w:val="24"/>
          <w:szCs w:val="24"/>
        </w:rPr>
        <w:t xml:space="preserve"> a </w:t>
      </w:r>
      <w:r w:rsidRPr="00796398">
        <w:rPr>
          <w:rFonts w:asciiTheme="minorBidi" w:hAnsiTheme="minorBidi"/>
          <w:i/>
          <w:iCs/>
          <w:sz w:val="24"/>
          <w:szCs w:val="24"/>
        </w:rPr>
        <w:t>zekhut</w:t>
      </w:r>
      <w:r w:rsidRPr="00D64983">
        <w:rPr>
          <w:rFonts w:asciiTheme="minorBidi" w:hAnsiTheme="minorBidi"/>
          <w:sz w:val="24"/>
          <w:szCs w:val="24"/>
        </w:rPr>
        <w:t>.</w:t>
      </w:r>
      <w:r>
        <w:rPr>
          <w:rFonts w:asciiTheme="minorBidi" w:hAnsiTheme="minorBidi"/>
          <w:sz w:val="24"/>
          <w:szCs w:val="24"/>
        </w:rPr>
        <w:t xml:space="preserve"> </w:t>
      </w:r>
      <w:r w:rsidR="00796398">
        <w:rPr>
          <w:rFonts w:asciiTheme="minorBidi" w:hAnsiTheme="minorBidi"/>
          <w:sz w:val="24"/>
          <w:szCs w:val="24"/>
        </w:rPr>
        <w:t xml:space="preserve">Furthermore, as we shall see, some even support the conversion of children who continue to live with their Jewish father and non-Jewish mother. </w:t>
      </w:r>
      <w:r w:rsidR="0018138D">
        <w:rPr>
          <w:rFonts w:asciiTheme="minorBidi" w:hAnsiTheme="minorBidi"/>
          <w:sz w:val="24"/>
          <w:szCs w:val="24"/>
        </w:rPr>
        <w:t>For example, in addition to R. Mordechai Horowitz, cited above,</w:t>
      </w:r>
      <w:r w:rsidR="009F7606" w:rsidRPr="009F7606">
        <w:rPr>
          <w:rFonts w:ascii="Arial" w:hAnsi="Arial" w:cs="Arial"/>
          <w:color w:val="202122"/>
          <w:sz w:val="21"/>
          <w:szCs w:val="21"/>
          <w:shd w:val="clear" w:color="auto" w:fill="FFFFFF"/>
        </w:rPr>
        <w:t xml:space="preserve"> </w:t>
      </w:r>
      <w:r w:rsidR="009F7606" w:rsidRPr="009F7606">
        <w:rPr>
          <w:rFonts w:asciiTheme="minorBidi" w:hAnsiTheme="minorBidi"/>
          <w:sz w:val="24"/>
          <w:szCs w:val="24"/>
        </w:rPr>
        <w:t>R</w:t>
      </w:r>
      <w:r w:rsidR="009F7606">
        <w:rPr>
          <w:rFonts w:asciiTheme="minorBidi" w:hAnsiTheme="minorBidi"/>
          <w:sz w:val="24"/>
          <w:szCs w:val="24"/>
        </w:rPr>
        <w:t xml:space="preserve">. Yitzchak Schmelkes </w:t>
      </w:r>
      <w:r w:rsidR="009F7606" w:rsidRPr="009F7606">
        <w:rPr>
          <w:rFonts w:asciiTheme="minorBidi" w:hAnsiTheme="minorBidi"/>
          <w:sz w:val="24"/>
          <w:szCs w:val="24"/>
        </w:rPr>
        <w:t>(</w:t>
      </w:r>
      <w:r w:rsidR="009F7606">
        <w:rPr>
          <w:rFonts w:asciiTheme="minorBidi" w:hAnsiTheme="minorBidi"/>
          <w:sz w:val="24"/>
          <w:szCs w:val="24"/>
        </w:rPr>
        <w:t xml:space="preserve">Galicia, </w:t>
      </w:r>
      <w:r w:rsidR="009F7606" w:rsidRPr="009F7606">
        <w:rPr>
          <w:rFonts w:asciiTheme="minorBidi" w:hAnsiTheme="minorBidi"/>
          <w:sz w:val="24"/>
          <w:szCs w:val="24"/>
        </w:rPr>
        <w:t xml:space="preserve">1828–1906), </w:t>
      </w:r>
      <w:r w:rsidR="009F7606">
        <w:rPr>
          <w:rFonts w:asciiTheme="minorBidi" w:hAnsiTheme="minorBidi"/>
          <w:sz w:val="24"/>
          <w:szCs w:val="24"/>
        </w:rPr>
        <w:t xml:space="preserve">in his </w:t>
      </w:r>
      <w:r w:rsidR="009F7606" w:rsidRPr="00796398">
        <w:rPr>
          <w:rFonts w:asciiTheme="minorBidi" w:hAnsiTheme="minorBidi"/>
          <w:i/>
          <w:iCs/>
          <w:sz w:val="24"/>
          <w:szCs w:val="24"/>
        </w:rPr>
        <w:t>Beit Yitzchak</w:t>
      </w:r>
      <w:r w:rsidR="009F7606">
        <w:rPr>
          <w:rFonts w:asciiTheme="minorBidi" w:hAnsiTheme="minorBidi"/>
          <w:sz w:val="24"/>
          <w:szCs w:val="24"/>
        </w:rPr>
        <w:t xml:space="preserve"> (EH 9), asserts that “it is beneficial for the convert, although he will be punished [for his sins], </w:t>
      </w:r>
      <w:r w:rsidR="0092383F">
        <w:rPr>
          <w:rFonts w:asciiTheme="minorBidi" w:hAnsiTheme="minorBidi"/>
          <w:sz w:val="24"/>
          <w:szCs w:val="24"/>
        </w:rPr>
        <w:t xml:space="preserve">for </w:t>
      </w:r>
      <w:r w:rsidR="009F7606">
        <w:rPr>
          <w:rFonts w:asciiTheme="minorBidi" w:hAnsiTheme="minorBidi"/>
          <w:sz w:val="24"/>
          <w:szCs w:val="24"/>
        </w:rPr>
        <w:t xml:space="preserve">he has a portion in the </w:t>
      </w:r>
      <w:r w:rsidR="0092383F">
        <w:rPr>
          <w:rFonts w:asciiTheme="minorBidi" w:hAnsiTheme="minorBidi"/>
          <w:sz w:val="24"/>
          <w:szCs w:val="24"/>
        </w:rPr>
        <w:t>W</w:t>
      </w:r>
      <w:r w:rsidR="009F7606">
        <w:rPr>
          <w:rFonts w:asciiTheme="minorBidi" w:hAnsiTheme="minorBidi"/>
          <w:sz w:val="24"/>
          <w:szCs w:val="24"/>
        </w:rPr>
        <w:t xml:space="preserve">orld to </w:t>
      </w:r>
      <w:r w:rsidR="0092383F">
        <w:rPr>
          <w:rFonts w:asciiTheme="minorBidi" w:hAnsiTheme="minorBidi"/>
          <w:sz w:val="24"/>
          <w:szCs w:val="24"/>
        </w:rPr>
        <w:t>C</w:t>
      </w:r>
      <w:r w:rsidR="009F7606">
        <w:rPr>
          <w:rFonts w:asciiTheme="minorBidi" w:hAnsiTheme="minorBidi"/>
          <w:sz w:val="24"/>
          <w:szCs w:val="24"/>
        </w:rPr>
        <w:t xml:space="preserve">ome.” He </w:t>
      </w:r>
      <w:r w:rsidR="00796398">
        <w:rPr>
          <w:rFonts w:asciiTheme="minorBidi" w:hAnsiTheme="minorBidi"/>
          <w:sz w:val="24"/>
          <w:szCs w:val="24"/>
        </w:rPr>
        <w:t>explains, however</w:t>
      </w:r>
      <w:r w:rsidR="009F7606">
        <w:rPr>
          <w:rFonts w:asciiTheme="minorBidi" w:hAnsiTheme="minorBidi"/>
          <w:sz w:val="24"/>
          <w:szCs w:val="24"/>
        </w:rPr>
        <w:t xml:space="preserve">, </w:t>
      </w:r>
      <w:r w:rsidR="0092383F">
        <w:rPr>
          <w:rFonts w:asciiTheme="minorBidi" w:hAnsiTheme="minorBidi"/>
          <w:sz w:val="24"/>
          <w:szCs w:val="24"/>
        </w:rPr>
        <w:t xml:space="preserve">that </w:t>
      </w:r>
      <w:r w:rsidR="009F7606">
        <w:rPr>
          <w:rFonts w:asciiTheme="minorBidi" w:hAnsiTheme="minorBidi"/>
          <w:sz w:val="24"/>
          <w:szCs w:val="24"/>
        </w:rPr>
        <w:t>since it may not be a “</w:t>
      </w:r>
      <w:r w:rsidR="009F7606" w:rsidRPr="00796398">
        <w:rPr>
          <w:rFonts w:asciiTheme="minorBidi" w:hAnsiTheme="minorBidi"/>
          <w:i/>
          <w:iCs/>
          <w:sz w:val="24"/>
          <w:szCs w:val="24"/>
        </w:rPr>
        <w:t>zekhut gamur</w:t>
      </w:r>
      <w:r w:rsidR="009F7606">
        <w:rPr>
          <w:rFonts w:asciiTheme="minorBidi" w:hAnsiTheme="minorBidi"/>
          <w:sz w:val="24"/>
          <w:szCs w:val="24"/>
        </w:rPr>
        <w:t xml:space="preserve">” (i.e., an absolute benefit), </w:t>
      </w:r>
      <w:r w:rsidR="0092383F">
        <w:rPr>
          <w:rFonts w:asciiTheme="minorBidi" w:hAnsiTheme="minorBidi"/>
          <w:sz w:val="24"/>
          <w:szCs w:val="24"/>
        </w:rPr>
        <w:t>t</w:t>
      </w:r>
      <w:r w:rsidR="009F7606">
        <w:rPr>
          <w:rFonts w:asciiTheme="minorBidi" w:hAnsiTheme="minorBidi"/>
          <w:sz w:val="24"/>
          <w:szCs w:val="24"/>
        </w:rPr>
        <w:t>he</w:t>
      </w:r>
      <w:r w:rsidR="0092383F">
        <w:rPr>
          <w:rFonts w:asciiTheme="minorBidi" w:hAnsiTheme="minorBidi"/>
          <w:sz w:val="24"/>
          <w:szCs w:val="24"/>
        </w:rPr>
        <w:t xml:space="preserve"> convert</w:t>
      </w:r>
      <w:r w:rsidR="009F7606">
        <w:rPr>
          <w:rFonts w:asciiTheme="minorBidi" w:hAnsiTheme="minorBidi"/>
          <w:sz w:val="24"/>
          <w:szCs w:val="24"/>
        </w:rPr>
        <w:t xml:space="preserve"> retains the ri</w:t>
      </w:r>
      <w:r w:rsidR="0092383F">
        <w:rPr>
          <w:rFonts w:asciiTheme="minorBidi" w:hAnsiTheme="minorBidi"/>
          <w:sz w:val="24"/>
          <w:szCs w:val="24"/>
        </w:rPr>
        <w:t>gh</w:t>
      </w:r>
      <w:r w:rsidR="009F7606">
        <w:rPr>
          <w:rFonts w:asciiTheme="minorBidi" w:hAnsiTheme="minorBidi"/>
          <w:sz w:val="24"/>
          <w:szCs w:val="24"/>
        </w:rPr>
        <w:t xml:space="preserve">t to protest his conversion upon reaching adulthood. </w:t>
      </w:r>
    </w:p>
    <w:p w14:paraId="74652569" w14:textId="77777777" w:rsidR="009F7606" w:rsidRDefault="009F7606" w:rsidP="00192B3A">
      <w:pPr>
        <w:bidi w:val="0"/>
        <w:spacing w:after="0" w:line="240" w:lineRule="auto"/>
        <w:ind w:firstLine="720"/>
        <w:jc w:val="both"/>
        <w:rPr>
          <w:rFonts w:asciiTheme="minorBidi" w:hAnsiTheme="minorBidi"/>
          <w:sz w:val="24"/>
          <w:szCs w:val="24"/>
        </w:rPr>
      </w:pPr>
    </w:p>
    <w:p w14:paraId="3520FDCE" w14:textId="34724D43" w:rsidR="009A0196" w:rsidRDefault="009F7606" w:rsidP="00192B3A">
      <w:pPr>
        <w:bidi w:val="0"/>
        <w:spacing w:after="0" w:line="240" w:lineRule="auto"/>
        <w:ind w:firstLine="720"/>
        <w:jc w:val="both"/>
        <w:rPr>
          <w:rFonts w:asciiTheme="minorBidi" w:hAnsiTheme="minorBidi"/>
          <w:sz w:val="24"/>
          <w:szCs w:val="24"/>
          <w:rtl/>
        </w:rPr>
      </w:pPr>
      <w:r>
        <w:rPr>
          <w:rFonts w:asciiTheme="minorBidi" w:hAnsiTheme="minorBidi"/>
          <w:sz w:val="24"/>
          <w:szCs w:val="24"/>
        </w:rPr>
        <w:t>R. Chaim Ozer G</w:t>
      </w:r>
      <w:r w:rsidR="0092383F">
        <w:rPr>
          <w:rFonts w:asciiTheme="minorBidi" w:hAnsiTheme="minorBidi"/>
          <w:sz w:val="24"/>
          <w:szCs w:val="24"/>
        </w:rPr>
        <w:t>rodzinsky</w:t>
      </w:r>
      <w:r w:rsidRPr="009F7606">
        <w:rPr>
          <w:rFonts w:asciiTheme="minorBidi" w:hAnsiTheme="minorBidi"/>
          <w:sz w:val="24"/>
          <w:szCs w:val="24"/>
        </w:rPr>
        <w:t xml:space="preserve"> (</w:t>
      </w:r>
      <w:r>
        <w:rPr>
          <w:rFonts w:asciiTheme="minorBidi" w:hAnsiTheme="minorBidi"/>
          <w:sz w:val="24"/>
          <w:szCs w:val="24"/>
        </w:rPr>
        <w:t xml:space="preserve">1863–1940), in </w:t>
      </w:r>
      <w:r w:rsidR="00903859">
        <w:rPr>
          <w:rFonts w:asciiTheme="minorBidi" w:hAnsiTheme="minorBidi"/>
          <w:sz w:val="24"/>
          <w:szCs w:val="24"/>
        </w:rPr>
        <w:t>a</w:t>
      </w:r>
      <w:r>
        <w:rPr>
          <w:rFonts w:asciiTheme="minorBidi" w:hAnsiTheme="minorBidi"/>
          <w:sz w:val="24"/>
          <w:szCs w:val="24"/>
        </w:rPr>
        <w:t xml:space="preserve"> </w:t>
      </w:r>
      <w:r w:rsidR="00903859">
        <w:rPr>
          <w:rFonts w:asciiTheme="minorBidi" w:hAnsiTheme="minorBidi"/>
          <w:sz w:val="24"/>
          <w:szCs w:val="24"/>
        </w:rPr>
        <w:t>respons</w:t>
      </w:r>
      <w:r w:rsidR="00674BD5">
        <w:rPr>
          <w:rFonts w:asciiTheme="minorBidi" w:hAnsiTheme="minorBidi"/>
          <w:sz w:val="24"/>
          <w:szCs w:val="24"/>
        </w:rPr>
        <w:t>um</w:t>
      </w:r>
      <w:r w:rsidR="00903859">
        <w:rPr>
          <w:rFonts w:asciiTheme="minorBidi" w:hAnsiTheme="minorBidi"/>
          <w:sz w:val="24"/>
          <w:szCs w:val="24"/>
        </w:rPr>
        <w:t xml:space="preserve"> discuss</w:t>
      </w:r>
      <w:r w:rsidR="0092383F">
        <w:rPr>
          <w:rFonts w:asciiTheme="minorBidi" w:hAnsiTheme="minorBidi"/>
          <w:sz w:val="24"/>
          <w:szCs w:val="24"/>
        </w:rPr>
        <w:t>ing</w:t>
      </w:r>
      <w:r w:rsidR="00903859">
        <w:rPr>
          <w:rFonts w:asciiTheme="minorBidi" w:hAnsiTheme="minorBidi"/>
          <w:sz w:val="24"/>
          <w:szCs w:val="24"/>
        </w:rPr>
        <w:t xml:space="preserve"> the conversion of a non-Jewish spouse (</w:t>
      </w:r>
      <w:r w:rsidRPr="00796398">
        <w:rPr>
          <w:rFonts w:asciiTheme="minorBidi" w:hAnsiTheme="minorBidi"/>
          <w:i/>
          <w:iCs/>
          <w:sz w:val="24"/>
          <w:szCs w:val="24"/>
        </w:rPr>
        <w:t>Achiezer</w:t>
      </w:r>
      <w:r>
        <w:rPr>
          <w:rFonts w:asciiTheme="minorBidi" w:hAnsiTheme="minorBidi"/>
          <w:sz w:val="24"/>
          <w:szCs w:val="24"/>
        </w:rPr>
        <w:t xml:space="preserve"> 3:28)</w:t>
      </w:r>
      <w:r w:rsidR="00A2726E">
        <w:rPr>
          <w:rFonts w:asciiTheme="minorBidi" w:hAnsiTheme="minorBidi"/>
          <w:sz w:val="24"/>
          <w:szCs w:val="24"/>
        </w:rPr>
        <w:t>, explicitly agrees with R. Schmelkes and further argues that even if “he will violate the Shabbat and other sins [upon reaching adulthood</w:t>
      </w:r>
      <w:r w:rsidR="0092383F">
        <w:rPr>
          <w:rFonts w:asciiTheme="minorBidi" w:hAnsiTheme="minorBidi"/>
          <w:sz w:val="24"/>
          <w:szCs w:val="24"/>
        </w:rPr>
        <w:t>]</w:t>
      </w:r>
      <w:r w:rsidR="00A2726E">
        <w:rPr>
          <w:rFonts w:asciiTheme="minorBidi" w:hAnsiTheme="minorBidi"/>
          <w:sz w:val="24"/>
          <w:szCs w:val="24"/>
        </w:rPr>
        <w:t>, this is not considered to be a protest of his conversion (</w:t>
      </w:r>
      <w:r w:rsidR="00A2726E" w:rsidRPr="00796398">
        <w:rPr>
          <w:rFonts w:asciiTheme="minorBidi" w:hAnsiTheme="minorBidi"/>
          <w:i/>
          <w:iCs/>
          <w:sz w:val="24"/>
          <w:szCs w:val="24"/>
        </w:rPr>
        <w:t>mecha’ah</w:t>
      </w:r>
      <w:r w:rsidR="0092383F">
        <w:rPr>
          <w:rFonts w:asciiTheme="minorBidi" w:hAnsiTheme="minorBidi"/>
          <w:sz w:val="24"/>
          <w:szCs w:val="24"/>
        </w:rPr>
        <w:t>).</w:t>
      </w:r>
      <w:r w:rsidR="00A2726E">
        <w:rPr>
          <w:rFonts w:asciiTheme="minorBidi" w:hAnsiTheme="minorBidi"/>
          <w:sz w:val="24"/>
          <w:szCs w:val="24"/>
        </w:rPr>
        <w:t xml:space="preserve"> </w:t>
      </w:r>
      <w:r w:rsidR="0092383F">
        <w:rPr>
          <w:rFonts w:asciiTheme="minorBidi" w:hAnsiTheme="minorBidi"/>
          <w:sz w:val="24"/>
          <w:szCs w:val="24"/>
        </w:rPr>
        <w:t>R</w:t>
      </w:r>
      <w:r w:rsidR="00A2726E">
        <w:rPr>
          <w:rFonts w:asciiTheme="minorBidi" w:hAnsiTheme="minorBidi"/>
          <w:sz w:val="24"/>
          <w:szCs w:val="24"/>
        </w:rPr>
        <w:t>athe</w:t>
      </w:r>
      <w:r w:rsidR="00796398">
        <w:rPr>
          <w:rFonts w:asciiTheme="minorBidi" w:hAnsiTheme="minorBidi"/>
          <w:sz w:val="24"/>
          <w:szCs w:val="24"/>
        </w:rPr>
        <w:t>r</w:t>
      </w:r>
      <w:r w:rsidR="00A2726E">
        <w:rPr>
          <w:rFonts w:asciiTheme="minorBidi" w:hAnsiTheme="minorBidi"/>
          <w:sz w:val="24"/>
          <w:szCs w:val="24"/>
        </w:rPr>
        <w:t>, he merely sins like other Jews</w:t>
      </w:r>
      <w:r w:rsidR="0092383F">
        <w:rPr>
          <w:rFonts w:asciiTheme="minorBidi" w:hAnsiTheme="minorBidi"/>
          <w:sz w:val="24"/>
          <w:szCs w:val="24"/>
        </w:rPr>
        <w:t>,</w:t>
      </w:r>
      <w:r w:rsidR="00A2726E">
        <w:rPr>
          <w:rFonts w:asciiTheme="minorBidi" w:hAnsiTheme="minorBidi"/>
          <w:sz w:val="24"/>
          <w:szCs w:val="24"/>
        </w:rPr>
        <w:t xml:space="preserve"> and he is certainly considered to be a convert.”  R. Grodzinsky concludes that an upstanding </w:t>
      </w:r>
      <w:r w:rsidR="00A2726E" w:rsidRPr="00796398">
        <w:rPr>
          <w:rFonts w:asciiTheme="minorBidi" w:hAnsiTheme="minorBidi"/>
          <w:i/>
          <w:iCs/>
          <w:sz w:val="24"/>
          <w:szCs w:val="24"/>
        </w:rPr>
        <w:t>beit din</w:t>
      </w:r>
      <w:r w:rsidR="00A2726E">
        <w:rPr>
          <w:rFonts w:asciiTheme="minorBidi" w:hAnsiTheme="minorBidi"/>
          <w:sz w:val="24"/>
          <w:szCs w:val="24"/>
        </w:rPr>
        <w:t xml:space="preserve"> (</w:t>
      </w:r>
      <w:r w:rsidR="00A2726E" w:rsidRPr="00796398">
        <w:rPr>
          <w:rFonts w:asciiTheme="minorBidi" w:hAnsiTheme="minorBidi"/>
          <w:i/>
          <w:iCs/>
          <w:sz w:val="24"/>
          <w:szCs w:val="24"/>
        </w:rPr>
        <w:t>beit</w:t>
      </w:r>
      <w:r w:rsidR="00A2726E">
        <w:rPr>
          <w:rFonts w:asciiTheme="minorBidi" w:hAnsiTheme="minorBidi"/>
          <w:sz w:val="24"/>
          <w:szCs w:val="24"/>
        </w:rPr>
        <w:t xml:space="preserve"> </w:t>
      </w:r>
      <w:r w:rsidR="00A2726E" w:rsidRPr="00796398">
        <w:rPr>
          <w:rFonts w:asciiTheme="minorBidi" w:hAnsiTheme="minorBidi"/>
          <w:i/>
          <w:iCs/>
          <w:sz w:val="24"/>
          <w:szCs w:val="24"/>
        </w:rPr>
        <w:t>din kasher</w:t>
      </w:r>
      <w:r w:rsidR="00A2726E">
        <w:rPr>
          <w:rFonts w:asciiTheme="minorBidi" w:hAnsiTheme="minorBidi"/>
          <w:sz w:val="24"/>
          <w:szCs w:val="24"/>
        </w:rPr>
        <w:t>) should not engag</w:t>
      </w:r>
      <w:r w:rsidR="0092383F">
        <w:rPr>
          <w:rFonts w:asciiTheme="minorBidi" w:hAnsiTheme="minorBidi"/>
          <w:sz w:val="24"/>
          <w:szCs w:val="24"/>
        </w:rPr>
        <w:t>e in these types of conversions.</w:t>
      </w:r>
      <w:r w:rsidR="00A2726E">
        <w:rPr>
          <w:rFonts w:asciiTheme="minorBidi" w:hAnsiTheme="minorBidi"/>
          <w:sz w:val="24"/>
          <w:szCs w:val="24"/>
        </w:rPr>
        <w:t xml:space="preserve"> </w:t>
      </w:r>
      <w:r w:rsidR="0092383F">
        <w:rPr>
          <w:rFonts w:asciiTheme="minorBidi" w:hAnsiTheme="minorBidi"/>
          <w:sz w:val="24"/>
          <w:szCs w:val="24"/>
        </w:rPr>
        <w:t>H</w:t>
      </w:r>
      <w:r w:rsidR="00A2726E">
        <w:rPr>
          <w:rFonts w:asciiTheme="minorBidi" w:hAnsiTheme="minorBidi"/>
          <w:sz w:val="24"/>
          <w:szCs w:val="24"/>
        </w:rPr>
        <w:t xml:space="preserve">owever, he “did not deem it appropriate </w:t>
      </w:r>
      <w:r w:rsidR="00903859">
        <w:rPr>
          <w:rFonts w:asciiTheme="minorBidi" w:hAnsiTheme="minorBidi"/>
          <w:sz w:val="24"/>
          <w:szCs w:val="24"/>
        </w:rPr>
        <w:t xml:space="preserve">that the rabbis of the generation should make noise and </w:t>
      </w:r>
      <w:r w:rsidR="00796398">
        <w:rPr>
          <w:rFonts w:asciiTheme="minorBidi" w:hAnsiTheme="minorBidi"/>
          <w:sz w:val="24"/>
          <w:szCs w:val="24"/>
        </w:rPr>
        <w:t>publicly</w:t>
      </w:r>
      <w:r w:rsidR="00903859">
        <w:rPr>
          <w:rFonts w:asciiTheme="minorBidi" w:hAnsiTheme="minorBidi"/>
          <w:sz w:val="24"/>
          <w:szCs w:val="24"/>
        </w:rPr>
        <w:t xml:space="preserve"> protest this conversion, as in the eyes of the ignorant Jews this appears to be a </w:t>
      </w:r>
      <w:r w:rsidR="00903859" w:rsidRPr="00796398">
        <w:rPr>
          <w:rFonts w:asciiTheme="minorBidi" w:hAnsiTheme="minorBidi"/>
          <w:i/>
          <w:iCs/>
          <w:sz w:val="24"/>
          <w:szCs w:val="24"/>
        </w:rPr>
        <w:t>chillul</w:t>
      </w:r>
      <w:r w:rsidR="00903859">
        <w:rPr>
          <w:rFonts w:asciiTheme="minorBidi" w:hAnsiTheme="minorBidi"/>
          <w:sz w:val="24"/>
          <w:szCs w:val="24"/>
        </w:rPr>
        <w:t xml:space="preserve"> </w:t>
      </w:r>
      <w:r w:rsidR="00903859" w:rsidRPr="00796398">
        <w:rPr>
          <w:rFonts w:asciiTheme="minorBidi" w:hAnsiTheme="minorBidi"/>
          <w:i/>
          <w:iCs/>
          <w:sz w:val="24"/>
          <w:szCs w:val="24"/>
        </w:rPr>
        <w:t>Hashem</w:t>
      </w:r>
      <w:r w:rsidR="00903859">
        <w:rPr>
          <w:rFonts w:asciiTheme="minorBidi" w:hAnsiTheme="minorBidi"/>
          <w:sz w:val="24"/>
          <w:szCs w:val="24"/>
        </w:rPr>
        <w:t xml:space="preserve"> that [the rabbis] will not permit the [non-Jewish] women to convert, especially regarding the child</w:t>
      </w:r>
      <w:r w:rsidR="0092383F">
        <w:rPr>
          <w:rFonts w:asciiTheme="minorBidi" w:hAnsiTheme="minorBidi"/>
          <w:sz w:val="24"/>
          <w:szCs w:val="24"/>
        </w:rPr>
        <w:t>,</w:t>
      </w:r>
      <w:r w:rsidR="00903859">
        <w:rPr>
          <w:rFonts w:asciiTheme="minorBidi" w:hAnsiTheme="minorBidi"/>
          <w:sz w:val="24"/>
          <w:szCs w:val="24"/>
        </w:rPr>
        <w:t xml:space="preserve"> as</w:t>
      </w:r>
      <w:r w:rsidR="0092383F">
        <w:rPr>
          <w:rFonts w:asciiTheme="minorBidi" w:hAnsiTheme="minorBidi"/>
          <w:sz w:val="24"/>
          <w:szCs w:val="24"/>
        </w:rPr>
        <w:t>,</w:t>
      </w:r>
      <w:r w:rsidR="00903859">
        <w:rPr>
          <w:rFonts w:asciiTheme="minorBidi" w:hAnsiTheme="minorBidi"/>
          <w:sz w:val="24"/>
          <w:szCs w:val="24"/>
        </w:rPr>
        <w:t xml:space="preserve"> in</w:t>
      </w:r>
      <w:r w:rsidR="00DA748A">
        <w:rPr>
          <w:rFonts w:asciiTheme="minorBidi" w:hAnsiTheme="minorBidi" w:hint="cs"/>
          <w:sz w:val="24"/>
          <w:szCs w:val="24"/>
          <w:rtl/>
        </w:rPr>
        <w:t xml:space="preserve"> </w:t>
      </w:r>
      <w:r w:rsidR="00903859">
        <w:rPr>
          <w:rFonts w:asciiTheme="minorBidi" w:hAnsiTheme="minorBidi"/>
          <w:sz w:val="24"/>
          <w:szCs w:val="24"/>
        </w:rPr>
        <w:t xml:space="preserve">truth, </w:t>
      </w:r>
      <w:r w:rsidR="0092383F">
        <w:rPr>
          <w:rFonts w:asciiTheme="minorBidi" w:hAnsiTheme="minorBidi"/>
          <w:sz w:val="24"/>
          <w:szCs w:val="24"/>
        </w:rPr>
        <w:t xml:space="preserve">in </w:t>
      </w:r>
      <w:r w:rsidR="00903859">
        <w:rPr>
          <w:rFonts w:asciiTheme="minorBidi" w:hAnsiTheme="minorBidi"/>
          <w:sz w:val="24"/>
          <w:szCs w:val="24"/>
        </w:rPr>
        <w:t>accordance to the law, it is possible to convert them.”</w:t>
      </w:r>
    </w:p>
    <w:p w14:paraId="0DC75BA9" w14:textId="3414248F" w:rsidR="00DA748A" w:rsidRDefault="00DA748A" w:rsidP="00192B3A">
      <w:pPr>
        <w:bidi w:val="0"/>
        <w:spacing w:after="0" w:line="240" w:lineRule="auto"/>
        <w:ind w:firstLine="720"/>
        <w:jc w:val="both"/>
        <w:rPr>
          <w:rFonts w:asciiTheme="minorBidi" w:hAnsiTheme="minorBidi"/>
          <w:sz w:val="24"/>
          <w:szCs w:val="24"/>
          <w:rtl/>
        </w:rPr>
      </w:pPr>
    </w:p>
    <w:p w14:paraId="1F17C767" w14:textId="7A7F6E79" w:rsidR="0092383F" w:rsidRDefault="00DA748A" w:rsidP="00192B3A">
      <w:pPr>
        <w:bidi w:val="0"/>
        <w:spacing w:after="0" w:line="240" w:lineRule="auto"/>
        <w:ind w:firstLine="720"/>
        <w:jc w:val="both"/>
        <w:rPr>
          <w:rFonts w:asciiTheme="minorBidi" w:hAnsiTheme="minorBidi"/>
          <w:sz w:val="24"/>
          <w:szCs w:val="24"/>
        </w:rPr>
      </w:pPr>
      <w:r>
        <w:rPr>
          <w:rFonts w:asciiTheme="minorBidi" w:hAnsiTheme="minorBidi"/>
          <w:sz w:val="24"/>
          <w:szCs w:val="24"/>
        </w:rPr>
        <w:t xml:space="preserve">Interestingly, </w:t>
      </w:r>
      <w:r w:rsidR="00674BD5">
        <w:rPr>
          <w:rFonts w:asciiTheme="minorBidi" w:hAnsiTheme="minorBidi"/>
          <w:sz w:val="24"/>
          <w:szCs w:val="24"/>
        </w:rPr>
        <w:t>a similar</w:t>
      </w:r>
      <w:r>
        <w:rPr>
          <w:rFonts w:asciiTheme="minorBidi" w:hAnsiTheme="minorBidi"/>
          <w:sz w:val="24"/>
          <w:szCs w:val="24"/>
        </w:rPr>
        <w:t xml:space="preserve"> question arose in a slightly different context</w:t>
      </w:r>
      <w:r w:rsidR="00674BD5">
        <w:rPr>
          <w:rFonts w:asciiTheme="minorBidi" w:hAnsiTheme="minorBidi"/>
          <w:sz w:val="24"/>
          <w:szCs w:val="24"/>
        </w:rPr>
        <w:t xml:space="preserve"> in the 19</w:t>
      </w:r>
      <w:r w:rsidR="00674BD5" w:rsidRPr="00674BD5">
        <w:rPr>
          <w:rFonts w:asciiTheme="minorBidi" w:hAnsiTheme="minorBidi"/>
          <w:sz w:val="24"/>
          <w:szCs w:val="24"/>
          <w:vertAlign w:val="superscript"/>
        </w:rPr>
        <w:t>th</w:t>
      </w:r>
      <w:r w:rsidR="00674BD5">
        <w:rPr>
          <w:rFonts w:asciiTheme="minorBidi" w:hAnsiTheme="minorBidi"/>
          <w:sz w:val="24"/>
          <w:szCs w:val="24"/>
        </w:rPr>
        <w:t xml:space="preserve"> century.</w:t>
      </w:r>
      <w:r w:rsidRPr="00DA748A">
        <w:rPr>
          <w:rFonts w:ascii="Arial" w:eastAsia="Times New Roman" w:hAnsi="Arial" w:cs="Arial"/>
          <w:color w:val="000000"/>
          <w:sz w:val="21"/>
          <w:szCs w:val="21"/>
        </w:rPr>
        <w:t xml:space="preserve"> </w:t>
      </w:r>
      <w:r w:rsidR="00973FB7">
        <w:rPr>
          <w:rFonts w:ascii="Arial" w:eastAsia="Times New Roman" w:hAnsi="Arial" w:cs="Arial"/>
          <w:color w:val="000000"/>
          <w:sz w:val="21"/>
          <w:szCs w:val="21"/>
        </w:rPr>
        <w:t>I</w:t>
      </w:r>
      <w:r w:rsidRPr="00DA748A">
        <w:rPr>
          <w:rFonts w:asciiTheme="minorBidi" w:hAnsiTheme="minorBidi"/>
          <w:sz w:val="24"/>
          <w:szCs w:val="24"/>
        </w:rPr>
        <w:t>n 1864, Rabbi Bernard Illowy (1814–1871), a local rabbi</w:t>
      </w:r>
      <w:r w:rsidR="00973FB7">
        <w:rPr>
          <w:rFonts w:asciiTheme="minorBidi" w:hAnsiTheme="minorBidi"/>
          <w:sz w:val="24"/>
          <w:szCs w:val="24"/>
        </w:rPr>
        <w:t xml:space="preserve"> in New Orleans</w:t>
      </w:r>
      <w:r w:rsidRPr="00DA748A">
        <w:rPr>
          <w:rFonts w:asciiTheme="minorBidi" w:hAnsiTheme="minorBidi"/>
          <w:sz w:val="24"/>
          <w:szCs w:val="24"/>
        </w:rPr>
        <w:t xml:space="preserve">, </w:t>
      </w:r>
      <w:r w:rsidRPr="00DA748A">
        <w:rPr>
          <w:rFonts w:asciiTheme="minorBidi" w:hAnsiTheme="minorBidi"/>
          <w:sz w:val="24"/>
          <w:szCs w:val="24"/>
        </w:rPr>
        <w:lastRenderedPageBreak/>
        <w:t>declared that any </w:t>
      </w:r>
      <w:r w:rsidRPr="00DA748A">
        <w:rPr>
          <w:rFonts w:asciiTheme="minorBidi" w:hAnsiTheme="minorBidi"/>
          <w:i/>
          <w:iCs/>
          <w:sz w:val="24"/>
          <w:szCs w:val="24"/>
        </w:rPr>
        <w:t>mohel</w:t>
      </w:r>
      <w:r w:rsidRPr="00DA748A">
        <w:rPr>
          <w:rFonts w:asciiTheme="minorBidi" w:hAnsiTheme="minorBidi"/>
          <w:sz w:val="24"/>
          <w:szCs w:val="24"/>
        </w:rPr>
        <w:t xml:space="preserve"> who performed </w:t>
      </w:r>
      <w:r w:rsidR="00973FB7">
        <w:rPr>
          <w:rFonts w:asciiTheme="minorBidi" w:hAnsiTheme="minorBidi"/>
          <w:sz w:val="24"/>
          <w:szCs w:val="24"/>
        </w:rPr>
        <w:t>a</w:t>
      </w:r>
      <w:r w:rsidRPr="00DA748A">
        <w:rPr>
          <w:rFonts w:asciiTheme="minorBidi" w:hAnsiTheme="minorBidi"/>
          <w:sz w:val="24"/>
          <w:szCs w:val="24"/>
        </w:rPr>
        <w:t xml:space="preserve"> circumcision on children of Jewish fathers and non-Jewish mothers would be disqualified</w:t>
      </w:r>
      <w:r w:rsidR="00973FB7">
        <w:rPr>
          <w:rFonts w:asciiTheme="minorBidi" w:hAnsiTheme="minorBidi"/>
          <w:sz w:val="24"/>
          <w:szCs w:val="24"/>
        </w:rPr>
        <w:t xml:space="preserve"> as a </w:t>
      </w:r>
      <w:r w:rsidR="00973FB7" w:rsidRPr="00973FB7">
        <w:rPr>
          <w:rFonts w:asciiTheme="minorBidi" w:hAnsiTheme="minorBidi"/>
          <w:i/>
          <w:iCs/>
          <w:sz w:val="24"/>
          <w:szCs w:val="24"/>
        </w:rPr>
        <w:t>mohel</w:t>
      </w:r>
      <w:r w:rsidR="00973FB7">
        <w:rPr>
          <w:rFonts w:asciiTheme="minorBidi" w:hAnsiTheme="minorBidi"/>
          <w:sz w:val="24"/>
          <w:szCs w:val="24"/>
        </w:rPr>
        <w:t>.</w:t>
      </w:r>
      <w:r w:rsidRPr="00DA748A">
        <w:rPr>
          <w:rFonts w:asciiTheme="minorBidi" w:hAnsiTheme="minorBidi"/>
          <w:sz w:val="24"/>
          <w:szCs w:val="24"/>
        </w:rPr>
        <w:t xml:space="preserve"> This decree made waves around the world, and in 1865, R. Zvi Hirsch Kalischer (1795–1874) responded, writing</w:t>
      </w:r>
      <w:r w:rsidR="00973FB7">
        <w:rPr>
          <w:rFonts w:asciiTheme="minorBidi" w:hAnsiTheme="minorBidi"/>
          <w:sz w:val="24"/>
          <w:szCs w:val="24"/>
        </w:rPr>
        <w:t xml:space="preserve"> that</w:t>
      </w:r>
      <w:r w:rsidRPr="00DA748A">
        <w:rPr>
          <w:rFonts w:asciiTheme="minorBidi" w:hAnsiTheme="minorBidi"/>
          <w:sz w:val="24"/>
          <w:szCs w:val="24"/>
        </w:rPr>
        <w:t xml:space="preserve"> not only is there no prohibition to circumcise a non-Jew, </w:t>
      </w:r>
      <w:r w:rsidR="0092383F">
        <w:rPr>
          <w:rFonts w:asciiTheme="minorBidi" w:hAnsiTheme="minorBidi"/>
          <w:sz w:val="24"/>
          <w:szCs w:val="24"/>
        </w:rPr>
        <w:t xml:space="preserve">but </w:t>
      </w:r>
      <w:r w:rsidRPr="00DA748A">
        <w:rPr>
          <w:rFonts w:asciiTheme="minorBidi" w:hAnsiTheme="minorBidi"/>
          <w:sz w:val="24"/>
          <w:szCs w:val="24"/>
        </w:rPr>
        <w:t>in this case, by circumcising the young males after birth, it will be easier for this person to later decide to finish his conversion by accepting the </w:t>
      </w:r>
      <w:r w:rsidRPr="00DA748A">
        <w:rPr>
          <w:rFonts w:asciiTheme="minorBidi" w:hAnsiTheme="minorBidi"/>
          <w:i/>
          <w:iCs/>
          <w:sz w:val="24"/>
          <w:szCs w:val="24"/>
        </w:rPr>
        <w:t>mitzvot</w:t>
      </w:r>
      <w:r w:rsidRPr="00DA748A">
        <w:rPr>
          <w:rFonts w:asciiTheme="minorBidi" w:hAnsiTheme="minorBidi"/>
          <w:sz w:val="24"/>
          <w:szCs w:val="24"/>
        </w:rPr>
        <w:t xml:space="preserve"> and immersing in the </w:t>
      </w:r>
      <w:r w:rsidRPr="0092383F">
        <w:rPr>
          <w:rFonts w:asciiTheme="minorBidi" w:hAnsiTheme="minorBidi"/>
          <w:i/>
          <w:iCs/>
          <w:sz w:val="24"/>
          <w:szCs w:val="24"/>
        </w:rPr>
        <w:t>mikveh</w:t>
      </w:r>
      <w:r w:rsidRPr="00DA748A">
        <w:rPr>
          <w:rFonts w:asciiTheme="minorBidi" w:hAnsiTheme="minorBidi"/>
          <w:sz w:val="24"/>
          <w:szCs w:val="24"/>
        </w:rPr>
        <w:t>. Furthermore, he insists that there is a special and unique obligation to encourage these children to convert, as they are </w:t>
      </w:r>
      <w:r w:rsidRPr="00DA748A">
        <w:rPr>
          <w:rFonts w:asciiTheme="minorBidi" w:hAnsiTheme="minorBidi"/>
          <w:i/>
          <w:iCs/>
          <w:sz w:val="24"/>
          <w:szCs w:val="24"/>
        </w:rPr>
        <w:t>zer</w:t>
      </w:r>
      <w:r w:rsidR="0092383F">
        <w:rPr>
          <w:rFonts w:asciiTheme="minorBidi" w:hAnsiTheme="minorBidi"/>
          <w:i/>
          <w:iCs/>
          <w:sz w:val="24"/>
          <w:szCs w:val="24"/>
        </w:rPr>
        <w:t xml:space="preserve">a kodesh – </w:t>
      </w:r>
      <w:r w:rsidR="0092383F">
        <w:rPr>
          <w:rFonts w:asciiTheme="minorBidi" w:hAnsiTheme="minorBidi"/>
          <w:sz w:val="24"/>
          <w:szCs w:val="24"/>
        </w:rPr>
        <w:t>descendants of Jews –</w:t>
      </w:r>
      <w:r w:rsidRPr="00DA748A">
        <w:rPr>
          <w:rFonts w:asciiTheme="minorBidi" w:hAnsiTheme="minorBidi"/>
          <w:sz w:val="24"/>
          <w:szCs w:val="24"/>
        </w:rPr>
        <w:t xml:space="preserve"> </w:t>
      </w:r>
      <w:r w:rsidR="00973FB7">
        <w:rPr>
          <w:rFonts w:asciiTheme="minorBidi" w:hAnsiTheme="minorBidi"/>
          <w:sz w:val="24"/>
          <w:szCs w:val="24"/>
        </w:rPr>
        <w:t>even if the</w:t>
      </w:r>
      <w:r w:rsidR="007D4479">
        <w:rPr>
          <w:rFonts w:asciiTheme="minorBidi" w:hAnsiTheme="minorBidi"/>
          <w:sz w:val="24"/>
          <w:szCs w:val="24"/>
        </w:rPr>
        <w:t>ir</w:t>
      </w:r>
      <w:r w:rsidR="00973FB7">
        <w:rPr>
          <w:rFonts w:asciiTheme="minorBidi" w:hAnsiTheme="minorBidi"/>
          <w:sz w:val="24"/>
          <w:szCs w:val="24"/>
        </w:rPr>
        <w:t xml:space="preserve"> mothers remain non-Jews </w:t>
      </w:r>
      <w:r w:rsidR="0092383F">
        <w:rPr>
          <w:rFonts w:asciiTheme="minorBidi" w:hAnsiTheme="minorBidi"/>
          <w:sz w:val="24"/>
          <w:szCs w:val="24"/>
        </w:rPr>
        <w:t xml:space="preserve">and they themselves are </w:t>
      </w:r>
      <w:r w:rsidRPr="00DA748A">
        <w:rPr>
          <w:rFonts w:asciiTheme="minorBidi" w:hAnsiTheme="minorBidi"/>
          <w:sz w:val="24"/>
          <w:szCs w:val="24"/>
        </w:rPr>
        <w:t>not halakhically Jewish.</w:t>
      </w:r>
      <w:r w:rsidR="00C43C85" w:rsidRPr="00C43C85">
        <w:t xml:space="preserve"> </w:t>
      </w:r>
      <w:r w:rsidR="00AA682A">
        <w:rPr>
          <w:rFonts w:asciiTheme="minorBidi" w:hAnsiTheme="minorBidi"/>
          <w:sz w:val="24"/>
          <w:szCs w:val="24"/>
        </w:rPr>
        <w:t xml:space="preserve">R. Kalischer’s responsum is found in the Responsa of R. Azriel Hildesheimer, who responds to his ruling. </w:t>
      </w:r>
    </w:p>
    <w:p w14:paraId="12FE10E0" w14:textId="77777777" w:rsidR="0092383F" w:rsidRDefault="0092383F" w:rsidP="00192B3A">
      <w:pPr>
        <w:bidi w:val="0"/>
        <w:spacing w:after="0" w:line="240" w:lineRule="auto"/>
        <w:ind w:firstLine="720"/>
        <w:jc w:val="both"/>
        <w:rPr>
          <w:rFonts w:asciiTheme="minorBidi" w:hAnsiTheme="minorBidi"/>
          <w:sz w:val="24"/>
          <w:szCs w:val="24"/>
        </w:rPr>
      </w:pPr>
    </w:p>
    <w:p w14:paraId="0936628E" w14:textId="6E497443" w:rsidR="00DA748A" w:rsidRPr="00DA748A" w:rsidRDefault="00C43C85" w:rsidP="00192B3A">
      <w:pPr>
        <w:bidi w:val="0"/>
        <w:spacing w:after="0" w:line="240" w:lineRule="auto"/>
        <w:ind w:firstLine="720"/>
        <w:jc w:val="both"/>
        <w:rPr>
          <w:rFonts w:asciiTheme="minorBidi" w:hAnsiTheme="minorBidi"/>
          <w:sz w:val="24"/>
          <w:szCs w:val="24"/>
        </w:rPr>
      </w:pPr>
      <w:r>
        <w:rPr>
          <w:rFonts w:asciiTheme="minorBidi" w:hAnsiTheme="minorBidi"/>
          <w:sz w:val="24"/>
          <w:szCs w:val="24"/>
        </w:rPr>
        <w:t xml:space="preserve">R. </w:t>
      </w:r>
      <w:r w:rsidRPr="00C43C85">
        <w:rPr>
          <w:rFonts w:asciiTheme="minorBidi" w:hAnsiTheme="minorBidi"/>
          <w:sz w:val="24"/>
          <w:szCs w:val="24"/>
        </w:rPr>
        <w:t xml:space="preserve">Azriel Hildesheimer (1820-1899) disagrees and argues that it is only permitted to circumcise a non-Jew during the process of conversion. Furthermore, he not only disagrees with R. Kalischer’s halakhic analysis, he also fundamentally rejects R. Kalischer’s assessment and rejects the description </w:t>
      </w:r>
      <w:r w:rsidR="0092383F">
        <w:rPr>
          <w:rFonts w:asciiTheme="minorBidi" w:hAnsiTheme="minorBidi"/>
          <w:sz w:val="24"/>
          <w:szCs w:val="24"/>
        </w:rPr>
        <w:t>of these children as “holy seed</w:t>
      </w:r>
      <w:r w:rsidRPr="00C43C85">
        <w:rPr>
          <w:rFonts w:asciiTheme="minorBidi" w:hAnsiTheme="minorBidi"/>
          <w:sz w:val="24"/>
          <w:szCs w:val="24"/>
        </w:rPr>
        <w:t>”</w:t>
      </w:r>
      <w:r w:rsidR="0092383F">
        <w:rPr>
          <w:rFonts w:asciiTheme="minorBidi" w:hAnsiTheme="minorBidi"/>
          <w:sz w:val="24"/>
          <w:szCs w:val="24"/>
        </w:rPr>
        <w:t xml:space="preserve"> </w:t>
      </w:r>
      <w:r w:rsidR="0092383F" w:rsidRPr="00DA748A">
        <w:rPr>
          <w:rFonts w:asciiTheme="minorBidi" w:hAnsiTheme="minorBidi"/>
          <w:sz w:val="24"/>
          <w:szCs w:val="24"/>
        </w:rPr>
        <w:t>(</w:t>
      </w:r>
      <w:r w:rsidR="0092383F">
        <w:rPr>
          <w:rFonts w:asciiTheme="minorBidi" w:hAnsiTheme="minorBidi"/>
          <w:i/>
          <w:iCs/>
          <w:sz w:val="24"/>
          <w:szCs w:val="24"/>
        </w:rPr>
        <w:t>Teshuvot Ha-</w:t>
      </w:r>
      <w:r w:rsidR="0092383F" w:rsidRPr="00DA748A">
        <w:rPr>
          <w:rFonts w:asciiTheme="minorBidi" w:hAnsiTheme="minorBidi"/>
          <w:i/>
          <w:iCs/>
          <w:sz w:val="24"/>
          <w:szCs w:val="24"/>
        </w:rPr>
        <w:t>Rav Azriel Hildesheimer</w:t>
      </w:r>
      <w:r w:rsidR="0092383F" w:rsidRPr="00DA748A">
        <w:rPr>
          <w:rFonts w:asciiTheme="minorBidi" w:hAnsiTheme="minorBidi"/>
          <w:sz w:val="24"/>
          <w:szCs w:val="24"/>
        </w:rPr>
        <w:t> 229)</w:t>
      </w:r>
      <w:r w:rsidR="0092383F">
        <w:rPr>
          <w:rFonts w:asciiTheme="minorBidi" w:hAnsiTheme="minorBidi"/>
          <w:sz w:val="24"/>
          <w:szCs w:val="24"/>
        </w:rPr>
        <w:t>.</w:t>
      </w:r>
    </w:p>
    <w:p w14:paraId="03CB4457" w14:textId="4C1AEDCF" w:rsidR="00DA748A" w:rsidRDefault="00DA748A" w:rsidP="00192B3A">
      <w:pPr>
        <w:bidi w:val="0"/>
        <w:spacing w:after="0" w:line="240" w:lineRule="auto"/>
        <w:ind w:firstLine="720"/>
        <w:jc w:val="both"/>
        <w:rPr>
          <w:rFonts w:asciiTheme="minorBidi" w:hAnsiTheme="minorBidi"/>
          <w:sz w:val="24"/>
          <w:szCs w:val="24"/>
        </w:rPr>
      </w:pPr>
    </w:p>
    <w:p w14:paraId="7716E506" w14:textId="19F457B3" w:rsidR="00FE12BA" w:rsidRDefault="00C43C85" w:rsidP="00192B3A">
      <w:pPr>
        <w:bidi w:val="0"/>
        <w:spacing w:after="0" w:line="240" w:lineRule="auto"/>
        <w:ind w:firstLine="720"/>
        <w:jc w:val="both"/>
        <w:rPr>
          <w:rFonts w:asciiTheme="minorBidi" w:hAnsiTheme="minorBidi"/>
          <w:sz w:val="24"/>
          <w:szCs w:val="24"/>
        </w:rPr>
      </w:pPr>
      <w:r>
        <w:rPr>
          <w:rFonts w:asciiTheme="minorBidi" w:hAnsiTheme="minorBidi"/>
          <w:sz w:val="24"/>
          <w:szCs w:val="24"/>
        </w:rPr>
        <w:t xml:space="preserve">R. Moshe Feinstein addressed this question in numerous </w:t>
      </w:r>
      <w:r w:rsidR="0092383F">
        <w:rPr>
          <w:rFonts w:asciiTheme="minorBidi" w:hAnsiTheme="minorBidi"/>
          <w:sz w:val="24"/>
          <w:szCs w:val="24"/>
        </w:rPr>
        <w:t>contexts</w:t>
      </w:r>
      <w:r w:rsidR="00674BD5">
        <w:rPr>
          <w:rFonts w:asciiTheme="minorBidi" w:hAnsiTheme="minorBidi"/>
          <w:sz w:val="24"/>
          <w:szCs w:val="24"/>
        </w:rPr>
        <w:t>.</w:t>
      </w:r>
      <w:r>
        <w:rPr>
          <w:rFonts w:asciiTheme="minorBidi" w:hAnsiTheme="minorBidi"/>
          <w:sz w:val="24"/>
          <w:szCs w:val="24"/>
        </w:rPr>
        <w:t xml:space="preserve"> In an early responsum, written in 1941 (</w:t>
      </w:r>
      <w:r w:rsidRPr="00674BD5">
        <w:rPr>
          <w:rFonts w:asciiTheme="minorBidi" w:hAnsiTheme="minorBidi"/>
          <w:i/>
          <w:iCs/>
          <w:sz w:val="24"/>
          <w:szCs w:val="24"/>
        </w:rPr>
        <w:t>Iggerot Moshe</w:t>
      </w:r>
      <w:r>
        <w:rPr>
          <w:rFonts w:asciiTheme="minorBidi" w:hAnsiTheme="minorBidi"/>
          <w:sz w:val="24"/>
          <w:szCs w:val="24"/>
        </w:rPr>
        <w:t xml:space="preserve"> YD 1:158), </w:t>
      </w:r>
      <w:r w:rsidR="00FE12BA">
        <w:rPr>
          <w:rFonts w:asciiTheme="minorBidi" w:hAnsiTheme="minorBidi"/>
          <w:sz w:val="24"/>
          <w:szCs w:val="24"/>
        </w:rPr>
        <w:t xml:space="preserve">he </w:t>
      </w:r>
      <w:r w:rsidR="00674BD5">
        <w:rPr>
          <w:rFonts w:asciiTheme="minorBidi" w:hAnsiTheme="minorBidi"/>
          <w:sz w:val="24"/>
          <w:szCs w:val="24"/>
        </w:rPr>
        <w:t>expresses</w:t>
      </w:r>
      <w:r w:rsidR="00FE12BA">
        <w:rPr>
          <w:rFonts w:asciiTheme="minorBidi" w:hAnsiTheme="minorBidi"/>
          <w:sz w:val="24"/>
          <w:szCs w:val="24"/>
        </w:rPr>
        <w:t xml:space="preserve"> a doubt whether a convert converted as a minor should immerse again upon reaching adulthood, as it is not clear that his conversion as a child, in a country with so </w:t>
      </w:r>
      <w:r w:rsidR="00674BD5">
        <w:rPr>
          <w:rFonts w:asciiTheme="minorBidi" w:hAnsiTheme="minorBidi"/>
          <w:sz w:val="24"/>
          <w:szCs w:val="24"/>
        </w:rPr>
        <w:t>few</w:t>
      </w:r>
      <w:r w:rsidR="00FE12BA">
        <w:rPr>
          <w:rFonts w:asciiTheme="minorBidi" w:hAnsiTheme="minorBidi"/>
          <w:sz w:val="24"/>
          <w:szCs w:val="24"/>
        </w:rPr>
        <w:t xml:space="preserve"> observant people, is valid. He appears to conclude however, that “it seems more reasonable that it is a </w:t>
      </w:r>
      <w:r w:rsidR="00FE12BA" w:rsidRPr="00674BD5">
        <w:rPr>
          <w:rFonts w:asciiTheme="minorBidi" w:hAnsiTheme="minorBidi"/>
          <w:i/>
          <w:iCs/>
          <w:sz w:val="24"/>
          <w:szCs w:val="24"/>
        </w:rPr>
        <w:t>zekhut</w:t>
      </w:r>
      <w:r w:rsidR="00FE12BA">
        <w:rPr>
          <w:rFonts w:asciiTheme="minorBidi" w:hAnsiTheme="minorBidi"/>
          <w:sz w:val="24"/>
          <w:szCs w:val="24"/>
        </w:rPr>
        <w:t xml:space="preserve"> [to be converted as</w:t>
      </w:r>
      <w:r w:rsidR="00674BD5">
        <w:rPr>
          <w:rFonts w:asciiTheme="minorBidi" w:hAnsiTheme="minorBidi"/>
          <w:sz w:val="24"/>
          <w:szCs w:val="24"/>
        </w:rPr>
        <w:t xml:space="preserve"> a </w:t>
      </w:r>
      <w:r w:rsidR="0092383F">
        <w:rPr>
          <w:rFonts w:asciiTheme="minorBidi" w:hAnsiTheme="minorBidi"/>
          <w:sz w:val="24"/>
          <w:szCs w:val="24"/>
        </w:rPr>
        <w:t>child];</w:t>
      </w:r>
      <w:r w:rsidR="00FE12BA">
        <w:rPr>
          <w:rFonts w:asciiTheme="minorBidi" w:hAnsiTheme="minorBidi"/>
          <w:sz w:val="24"/>
          <w:szCs w:val="24"/>
        </w:rPr>
        <w:t xml:space="preserve"> however</w:t>
      </w:r>
      <w:r w:rsidR="0092383F">
        <w:rPr>
          <w:rFonts w:asciiTheme="minorBidi" w:hAnsiTheme="minorBidi"/>
          <w:sz w:val="24"/>
          <w:szCs w:val="24"/>
        </w:rPr>
        <w:t>,</w:t>
      </w:r>
      <w:r w:rsidR="00FE12BA">
        <w:rPr>
          <w:rFonts w:asciiTheme="minorBidi" w:hAnsiTheme="minorBidi"/>
          <w:sz w:val="24"/>
          <w:szCs w:val="24"/>
        </w:rPr>
        <w:t xml:space="preserve"> in order to avoid all doubt, it is best if he remembers to immerse again when he reaches adulthood.” In a later responsum, written in 1974, he rules that a child who will attend a Jewish day school may be converted:</w:t>
      </w:r>
    </w:p>
    <w:p w14:paraId="61B81256" w14:textId="77777777" w:rsidR="00FE12BA" w:rsidRDefault="00FE12BA" w:rsidP="00192B3A">
      <w:pPr>
        <w:bidi w:val="0"/>
        <w:spacing w:after="0" w:line="240" w:lineRule="auto"/>
        <w:jc w:val="both"/>
        <w:rPr>
          <w:rFonts w:asciiTheme="minorBidi" w:hAnsiTheme="minorBidi"/>
          <w:sz w:val="24"/>
          <w:szCs w:val="24"/>
        </w:rPr>
      </w:pPr>
    </w:p>
    <w:p w14:paraId="4021EF1F" w14:textId="06BD8928" w:rsidR="00C43C85" w:rsidRDefault="00FE12BA" w:rsidP="00192B3A">
      <w:pPr>
        <w:bidi w:val="0"/>
        <w:spacing w:after="0" w:line="240" w:lineRule="auto"/>
        <w:ind w:left="720"/>
        <w:jc w:val="both"/>
        <w:rPr>
          <w:rFonts w:asciiTheme="minorBidi" w:hAnsiTheme="minorBidi"/>
          <w:sz w:val="24"/>
          <w:szCs w:val="24"/>
        </w:rPr>
      </w:pPr>
      <w:r>
        <w:rPr>
          <w:rFonts w:asciiTheme="minorBidi" w:hAnsiTheme="minorBidi"/>
          <w:sz w:val="24"/>
          <w:szCs w:val="24"/>
        </w:rPr>
        <w:t xml:space="preserve">It is common for the children to be observant when the grow up and is appears that it is a </w:t>
      </w:r>
      <w:r w:rsidRPr="00674BD5">
        <w:rPr>
          <w:rFonts w:asciiTheme="minorBidi" w:hAnsiTheme="minorBidi"/>
          <w:i/>
          <w:iCs/>
          <w:sz w:val="24"/>
          <w:szCs w:val="24"/>
        </w:rPr>
        <w:t>zekhut</w:t>
      </w:r>
      <w:r>
        <w:rPr>
          <w:rFonts w:asciiTheme="minorBidi" w:hAnsiTheme="minorBidi"/>
          <w:sz w:val="24"/>
          <w:szCs w:val="24"/>
        </w:rPr>
        <w:t xml:space="preserve">, even for the evil Jews, that he has the sanctity of a Jew, and that the </w:t>
      </w:r>
      <w:r w:rsidRPr="0092383F">
        <w:rPr>
          <w:rFonts w:asciiTheme="minorBidi" w:hAnsiTheme="minorBidi"/>
          <w:i/>
          <w:iCs/>
          <w:sz w:val="24"/>
          <w:szCs w:val="24"/>
        </w:rPr>
        <w:t>mitzvot</w:t>
      </w:r>
      <w:r>
        <w:rPr>
          <w:rFonts w:asciiTheme="minorBidi" w:hAnsiTheme="minorBidi"/>
          <w:sz w:val="24"/>
          <w:szCs w:val="24"/>
        </w:rPr>
        <w:t xml:space="preserve"> which they fulfi</w:t>
      </w:r>
      <w:r w:rsidR="0092383F">
        <w:rPr>
          <w:rFonts w:asciiTheme="minorBidi" w:hAnsiTheme="minorBidi"/>
          <w:sz w:val="24"/>
          <w:szCs w:val="24"/>
        </w:rPr>
        <w:t>l</w:t>
      </w:r>
      <w:r>
        <w:rPr>
          <w:rFonts w:asciiTheme="minorBidi" w:hAnsiTheme="minorBidi"/>
          <w:sz w:val="24"/>
          <w:szCs w:val="24"/>
        </w:rPr>
        <w:t xml:space="preserve">l are considered to be </w:t>
      </w:r>
      <w:r w:rsidRPr="0092383F">
        <w:rPr>
          <w:rFonts w:asciiTheme="minorBidi" w:hAnsiTheme="minorBidi"/>
          <w:i/>
          <w:iCs/>
          <w:sz w:val="24"/>
          <w:szCs w:val="24"/>
        </w:rPr>
        <w:t>mitzvot</w:t>
      </w:r>
      <w:r>
        <w:rPr>
          <w:rFonts w:asciiTheme="minorBidi" w:hAnsiTheme="minorBidi"/>
          <w:sz w:val="24"/>
          <w:szCs w:val="24"/>
        </w:rPr>
        <w:t xml:space="preserve"> and their sins are considered to be </w:t>
      </w:r>
      <w:r w:rsidRPr="0092383F">
        <w:rPr>
          <w:rFonts w:asciiTheme="minorBidi" w:hAnsiTheme="minorBidi"/>
          <w:i/>
          <w:iCs/>
          <w:sz w:val="24"/>
          <w:szCs w:val="24"/>
        </w:rPr>
        <w:t>shegagot</w:t>
      </w:r>
      <w:r>
        <w:rPr>
          <w:rFonts w:asciiTheme="minorBidi" w:hAnsiTheme="minorBidi"/>
          <w:sz w:val="24"/>
          <w:szCs w:val="24"/>
        </w:rPr>
        <w:t xml:space="preserve"> (unintentional sins), this is still more beneficial than being a non-Jew.</w:t>
      </w:r>
    </w:p>
    <w:p w14:paraId="2C9CF2C0" w14:textId="1C198A31" w:rsidR="00FE12BA" w:rsidRDefault="00FE12BA" w:rsidP="00192B3A">
      <w:pPr>
        <w:bidi w:val="0"/>
        <w:spacing w:after="0" w:line="240" w:lineRule="auto"/>
        <w:jc w:val="both"/>
        <w:rPr>
          <w:rFonts w:asciiTheme="minorBidi" w:hAnsiTheme="minorBidi"/>
          <w:sz w:val="24"/>
          <w:szCs w:val="24"/>
        </w:rPr>
      </w:pPr>
    </w:p>
    <w:p w14:paraId="1AD7367F" w14:textId="304379DB" w:rsidR="00FE12BA" w:rsidRDefault="00FE12BA" w:rsidP="00192B3A">
      <w:pPr>
        <w:bidi w:val="0"/>
        <w:spacing w:after="0" w:line="240" w:lineRule="auto"/>
        <w:jc w:val="both"/>
        <w:rPr>
          <w:rFonts w:asciiTheme="minorBidi" w:hAnsiTheme="minorBidi"/>
          <w:sz w:val="24"/>
          <w:szCs w:val="24"/>
        </w:rPr>
      </w:pPr>
      <w:r>
        <w:rPr>
          <w:rFonts w:asciiTheme="minorBidi" w:hAnsiTheme="minorBidi"/>
          <w:sz w:val="24"/>
          <w:szCs w:val="24"/>
        </w:rPr>
        <w:t>He repeats this idea in his novell</w:t>
      </w:r>
      <w:r w:rsidR="0092383F">
        <w:rPr>
          <w:rFonts w:asciiTheme="minorBidi" w:hAnsiTheme="minorBidi"/>
          <w:sz w:val="24"/>
          <w:szCs w:val="24"/>
        </w:rPr>
        <w:t>a</w:t>
      </w:r>
      <w:r>
        <w:rPr>
          <w:rFonts w:asciiTheme="minorBidi" w:hAnsiTheme="minorBidi"/>
          <w:sz w:val="24"/>
          <w:szCs w:val="24"/>
        </w:rPr>
        <w:t xml:space="preserve">e, </w:t>
      </w:r>
      <w:r w:rsidRPr="00674BD5">
        <w:rPr>
          <w:rFonts w:asciiTheme="minorBidi" w:hAnsiTheme="minorBidi"/>
          <w:i/>
          <w:iCs/>
          <w:sz w:val="24"/>
          <w:szCs w:val="24"/>
        </w:rPr>
        <w:t>Dib</w:t>
      </w:r>
      <w:r w:rsidR="00144C35" w:rsidRPr="00674BD5">
        <w:rPr>
          <w:rFonts w:asciiTheme="minorBidi" w:hAnsiTheme="minorBidi"/>
          <w:i/>
          <w:iCs/>
          <w:sz w:val="24"/>
          <w:szCs w:val="24"/>
        </w:rPr>
        <w:t>b</w:t>
      </w:r>
      <w:r w:rsidRPr="00674BD5">
        <w:rPr>
          <w:rFonts w:asciiTheme="minorBidi" w:hAnsiTheme="minorBidi"/>
          <w:i/>
          <w:iCs/>
          <w:sz w:val="24"/>
          <w:szCs w:val="24"/>
        </w:rPr>
        <w:t>erot Moshe</w:t>
      </w:r>
      <w:r>
        <w:rPr>
          <w:rFonts w:asciiTheme="minorBidi" w:hAnsiTheme="minorBidi"/>
          <w:sz w:val="24"/>
          <w:szCs w:val="24"/>
        </w:rPr>
        <w:t xml:space="preserve"> (</w:t>
      </w:r>
      <w:r w:rsidRPr="0092383F">
        <w:rPr>
          <w:rFonts w:asciiTheme="minorBidi" w:hAnsiTheme="minorBidi"/>
          <w:i/>
          <w:iCs/>
          <w:sz w:val="24"/>
          <w:szCs w:val="24"/>
        </w:rPr>
        <w:t>Shabbat</w:t>
      </w:r>
      <w:r>
        <w:rPr>
          <w:rFonts w:asciiTheme="minorBidi" w:hAnsiTheme="minorBidi"/>
          <w:sz w:val="24"/>
          <w:szCs w:val="24"/>
        </w:rPr>
        <w:t xml:space="preserve"> 68). </w:t>
      </w:r>
    </w:p>
    <w:p w14:paraId="09615718" w14:textId="204D2D20" w:rsidR="008535CB" w:rsidRDefault="008535CB" w:rsidP="00192B3A">
      <w:pPr>
        <w:bidi w:val="0"/>
        <w:spacing w:after="0" w:line="240" w:lineRule="auto"/>
        <w:jc w:val="both"/>
        <w:rPr>
          <w:rFonts w:asciiTheme="minorBidi" w:hAnsiTheme="minorBidi"/>
          <w:sz w:val="24"/>
          <w:szCs w:val="24"/>
        </w:rPr>
      </w:pPr>
    </w:p>
    <w:p w14:paraId="4C39A79F" w14:textId="188639A7" w:rsidR="008535CB" w:rsidRDefault="00674BD5" w:rsidP="00192B3A">
      <w:pPr>
        <w:bidi w:val="0"/>
        <w:spacing w:after="0" w:line="240" w:lineRule="auto"/>
        <w:jc w:val="both"/>
        <w:rPr>
          <w:rFonts w:asciiTheme="minorBidi" w:hAnsiTheme="minorBidi"/>
          <w:sz w:val="24"/>
          <w:szCs w:val="24"/>
        </w:rPr>
      </w:pPr>
      <w:r>
        <w:rPr>
          <w:rFonts w:asciiTheme="minorBidi" w:hAnsiTheme="minorBidi"/>
          <w:sz w:val="24"/>
          <w:szCs w:val="24"/>
        </w:rPr>
        <w:tab/>
        <w:t xml:space="preserve">This question was also discussed by leading Sephardic </w:t>
      </w:r>
      <w:r w:rsidRPr="007D4479">
        <w:rPr>
          <w:rFonts w:asciiTheme="minorBidi" w:hAnsiTheme="minorBidi"/>
          <w:i/>
          <w:iCs/>
          <w:sz w:val="24"/>
          <w:szCs w:val="24"/>
        </w:rPr>
        <w:t>poskim</w:t>
      </w:r>
      <w:r>
        <w:rPr>
          <w:rFonts w:asciiTheme="minorBidi" w:hAnsiTheme="minorBidi"/>
          <w:sz w:val="24"/>
          <w:szCs w:val="24"/>
        </w:rPr>
        <w:t xml:space="preserve">. </w:t>
      </w:r>
      <w:r w:rsidR="008535CB">
        <w:rPr>
          <w:rFonts w:asciiTheme="minorBidi" w:hAnsiTheme="minorBidi"/>
          <w:sz w:val="24"/>
          <w:szCs w:val="24"/>
        </w:rPr>
        <w:t>R.</w:t>
      </w:r>
      <w:r w:rsidR="008535CB" w:rsidRPr="008535CB">
        <w:rPr>
          <w:rFonts w:asciiTheme="minorBidi" w:hAnsiTheme="minorBidi"/>
          <w:sz w:val="24"/>
          <w:szCs w:val="24"/>
        </w:rPr>
        <w:t xml:space="preserve"> Matzliah Mazuz (1912-1971)</w:t>
      </w:r>
      <w:r w:rsidR="008535CB">
        <w:rPr>
          <w:rFonts w:asciiTheme="minorBidi" w:hAnsiTheme="minorBidi"/>
          <w:sz w:val="24"/>
          <w:szCs w:val="24"/>
        </w:rPr>
        <w:t xml:space="preserve">, a rabbinic </w:t>
      </w:r>
      <w:r>
        <w:rPr>
          <w:rFonts w:asciiTheme="minorBidi" w:hAnsiTheme="minorBidi"/>
          <w:sz w:val="24"/>
          <w:szCs w:val="24"/>
        </w:rPr>
        <w:t>judge</w:t>
      </w:r>
      <w:r w:rsidR="008535CB">
        <w:rPr>
          <w:rFonts w:asciiTheme="minorBidi" w:hAnsiTheme="minorBidi"/>
          <w:sz w:val="24"/>
          <w:szCs w:val="24"/>
        </w:rPr>
        <w:t xml:space="preserve"> and Rosh Yeshiva in Tunisia un</w:t>
      </w:r>
      <w:r w:rsidR="008535CB" w:rsidRPr="008535CB">
        <w:rPr>
          <w:rFonts w:asciiTheme="minorBidi" w:hAnsiTheme="minorBidi"/>
          <w:sz w:val="24"/>
          <w:szCs w:val="24"/>
        </w:rPr>
        <w:t>til he was assassinated in 1971</w:t>
      </w:r>
      <w:r w:rsidR="008535CB">
        <w:rPr>
          <w:rFonts w:asciiTheme="minorBidi" w:hAnsiTheme="minorBidi"/>
          <w:sz w:val="24"/>
          <w:szCs w:val="24"/>
        </w:rPr>
        <w:t xml:space="preserve">, dedicated </w:t>
      </w:r>
      <w:r>
        <w:rPr>
          <w:rFonts w:asciiTheme="minorBidi" w:hAnsiTheme="minorBidi"/>
          <w:sz w:val="24"/>
          <w:szCs w:val="24"/>
        </w:rPr>
        <w:t>several</w:t>
      </w:r>
      <w:r w:rsidR="008535CB">
        <w:rPr>
          <w:rFonts w:asciiTheme="minorBidi" w:hAnsiTheme="minorBidi"/>
          <w:sz w:val="24"/>
          <w:szCs w:val="24"/>
        </w:rPr>
        <w:t xml:space="preserve"> responsa to this question. In his </w:t>
      </w:r>
      <w:r w:rsidR="008535CB" w:rsidRPr="00674BD5">
        <w:rPr>
          <w:rFonts w:asciiTheme="minorBidi" w:hAnsiTheme="minorBidi"/>
          <w:i/>
          <w:iCs/>
          <w:sz w:val="24"/>
          <w:szCs w:val="24"/>
        </w:rPr>
        <w:t>Ish Matzliach</w:t>
      </w:r>
      <w:r w:rsidR="008535CB">
        <w:rPr>
          <w:rFonts w:asciiTheme="minorBidi" w:hAnsiTheme="minorBidi"/>
          <w:sz w:val="24"/>
          <w:szCs w:val="24"/>
        </w:rPr>
        <w:t xml:space="preserve"> (3:41)</w:t>
      </w:r>
      <w:r w:rsidR="0092383F">
        <w:rPr>
          <w:rFonts w:asciiTheme="minorBidi" w:hAnsiTheme="minorBidi"/>
          <w:sz w:val="24"/>
          <w:szCs w:val="24"/>
        </w:rPr>
        <w:t>,</w:t>
      </w:r>
      <w:r w:rsidR="008535CB">
        <w:rPr>
          <w:rFonts w:asciiTheme="minorBidi" w:hAnsiTheme="minorBidi"/>
          <w:sz w:val="24"/>
          <w:szCs w:val="24"/>
        </w:rPr>
        <w:t xml:space="preserve"> h</w:t>
      </w:r>
      <w:r w:rsidR="0092383F">
        <w:rPr>
          <w:rFonts w:asciiTheme="minorBidi" w:hAnsiTheme="minorBidi"/>
          <w:sz w:val="24"/>
          <w:szCs w:val="24"/>
        </w:rPr>
        <w:t>e</w:t>
      </w:r>
      <w:r w:rsidR="008535CB">
        <w:rPr>
          <w:rFonts w:asciiTheme="minorBidi" w:hAnsiTheme="minorBidi"/>
          <w:sz w:val="24"/>
          <w:szCs w:val="24"/>
        </w:rPr>
        <w:t xml:space="preserve"> relates that the custom of rabbinic courts in Tunisia was “to convert the child in accordance with the request of his non-Jewish mother, even though she does not convert with him.” In the </w:t>
      </w:r>
      <w:r w:rsidR="0092383F">
        <w:rPr>
          <w:rFonts w:asciiTheme="minorBidi" w:hAnsiTheme="minorBidi"/>
          <w:sz w:val="24"/>
          <w:szCs w:val="24"/>
        </w:rPr>
        <w:t>subsequent</w:t>
      </w:r>
      <w:r w:rsidR="008535CB">
        <w:rPr>
          <w:rFonts w:asciiTheme="minorBidi" w:hAnsiTheme="minorBidi"/>
          <w:sz w:val="24"/>
          <w:szCs w:val="24"/>
        </w:rPr>
        <w:t xml:space="preserve"> </w:t>
      </w:r>
      <w:r>
        <w:rPr>
          <w:rFonts w:asciiTheme="minorBidi" w:hAnsiTheme="minorBidi"/>
          <w:sz w:val="24"/>
          <w:szCs w:val="24"/>
        </w:rPr>
        <w:t>responsum</w:t>
      </w:r>
      <w:r w:rsidR="008535CB">
        <w:rPr>
          <w:rFonts w:asciiTheme="minorBidi" w:hAnsiTheme="minorBidi"/>
          <w:sz w:val="24"/>
          <w:szCs w:val="24"/>
        </w:rPr>
        <w:t xml:space="preserve"> (42)</w:t>
      </w:r>
      <w:r w:rsidR="0092383F">
        <w:rPr>
          <w:rFonts w:asciiTheme="minorBidi" w:hAnsiTheme="minorBidi"/>
          <w:sz w:val="24"/>
          <w:szCs w:val="24"/>
        </w:rPr>
        <w:t>,</w:t>
      </w:r>
      <w:r w:rsidR="008535CB">
        <w:rPr>
          <w:rFonts w:asciiTheme="minorBidi" w:hAnsiTheme="minorBidi"/>
          <w:sz w:val="24"/>
          <w:szCs w:val="24"/>
        </w:rPr>
        <w:t xml:space="preserve"> he further argues that there is no harm done to the child by converting his in his youth, even if his family is not religiously observant</w:t>
      </w:r>
      <w:r w:rsidR="008535CB" w:rsidRPr="008535CB">
        <w:rPr>
          <w:rFonts w:asciiTheme="minorBidi" w:hAnsiTheme="minorBidi"/>
          <w:sz w:val="24"/>
          <w:szCs w:val="24"/>
        </w:rPr>
        <w:t>.</w:t>
      </w:r>
      <w:r w:rsidR="008535CB">
        <w:rPr>
          <w:rFonts w:asciiTheme="minorBidi" w:hAnsiTheme="minorBidi"/>
          <w:sz w:val="24"/>
          <w:szCs w:val="24"/>
        </w:rPr>
        <w:t xml:space="preserve"> </w:t>
      </w:r>
    </w:p>
    <w:p w14:paraId="6C68F578" w14:textId="77777777" w:rsidR="008535CB" w:rsidRDefault="008535CB" w:rsidP="00192B3A">
      <w:pPr>
        <w:bidi w:val="0"/>
        <w:spacing w:after="0" w:line="240" w:lineRule="auto"/>
        <w:jc w:val="both"/>
        <w:rPr>
          <w:rFonts w:asciiTheme="minorBidi" w:hAnsiTheme="minorBidi"/>
          <w:sz w:val="24"/>
          <w:szCs w:val="24"/>
        </w:rPr>
      </w:pPr>
    </w:p>
    <w:p w14:paraId="7CB71470" w14:textId="66273FA7" w:rsidR="008535CB" w:rsidRDefault="008535CB" w:rsidP="00192B3A">
      <w:pPr>
        <w:bidi w:val="0"/>
        <w:spacing w:after="0" w:line="240" w:lineRule="auto"/>
        <w:ind w:left="720"/>
        <w:jc w:val="both"/>
        <w:rPr>
          <w:rFonts w:asciiTheme="minorBidi" w:hAnsiTheme="minorBidi"/>
          <w:sz w:val="24"/>
          <w:szCs w:val="24"/>
        </w:rPr>
      </w:pPr>
      <w:r>
        <w:rPr>
          <w:rFonts w:asciiTheme="minorBidi" w:hAnsiTheme="minorBidi"/>
          <w:sz w:val="24"/>
          <w:szCs w:val="24"/>
        </w:rPr>
        <w:t xml:space="preserve">The opposite is true! We have now opened an entrance </w:t>
      </w:r>
      <w:r w:rsidR="0092383F">
        <w:rPr>
          <w:rFonts w:asciiTheme="minorBidi" w:hAnsiTheme="minorBidi"/>
          <w:sz w:val="24"/>
          <w:szCs w:val="24"/>
        </w:rPr>
        <w:t>to</w:t>
      </w:r>
      <w:r>
        <w:rPr>
          <w:rFonts w:asciiTheme="minorBidi" w:hAnsiTheme="minorBidi"/>
          <w:sz w:val="24"/>
          <w:szCs w:val="24"/>
        </w:rPr>
        <w:t xml:space="preserve"> a </w:t>
      </w:r>
      <w:r w:rsidRPr="0092383F">
        <w:rPr>
          <w:rFonts w:asciiTheme="minorBidi" w:hAnsiTheme="minorBidi"/>
          <w:i/>
          <w:iCs/>
          <w:sz w:val="24"/>
          <w:szCs w:val="24"/>
        </w:rPr>
        <w:t>mitzva</w:t>
      </w:r>
      <w:r>
        <w:rPr>
          <w:rFonts w:asciiTheme="minorBidi" w:hAnsiTheme="minorBidi"/>
          <w:sz w:val="24"/>
          <w:szCs w:val="24"/>
        </w:rPr>
        <w:t>, and the choice is in his hands when he reached adulthood to turn in either direction</w:t>
      </w:r>
      <w:r w:rsidR="0092383F">
        <w:rPr>
          <w:rFonts w:asciiTheme="minorBidi" w:hAnsiTheme="minorBidi"/>
          <w:sz w:val="24"/>
          <w:szCs w:val="24"/>
        </w:rPr>
        <w:t>;</w:t>
      </w:r>
      <w:r>
        <w:rPr>
          <w:rFonts w:asciiTheme="minorBidi" w:hAnsiTheme="minorBidi"/>
          <w:sz w:val="24"/>
          <w:szCs w:val="24"/>
        </w:rPr>
        <w:t xml:space="preserve"> if he chooses life and behaves as a Jew (</w:t>
      </w:r>
      <w:r w:rsidRPr="00674BD5">
        <w:rPr>
          <w:rFonts w:asciiTheme="minorBidi" w:hAnsiTheme="minorBidi"/>
          <w:i/>
          <w:iCs/>
          <w:sz w:val="24"/>
          <w:szCs w:val="24"/>
        </w:rPr>
        <w:t>minhag Yahadut</w:t>
      </w:r>
      <w:r>
        <w:rPr>
          <w:rFonts w:asciiTheme="minorBidi" w:hAnsiTheme="minorBidi"/>
          <w:sz w:val="24"/>
          <w:szCs w:val="24"/>
        </w:rPr>
        <w:t xml:space="preserve">), we have evidence that in his good will he accepted upon himself the conversion. And if he protests – he protests… And </w:t>
      </w:r>
      <w:r w:rsidR="00674BD5">
        <w:rPr>
          <w:rFonts w:asciiTheme="minorBidi" w:hAnsiTheme="minorBidi"/>
          <w:sz w:val="24"/>
          <w:szCs w:val="24"/>
        </w:rPr>
        <w:t>therefore,</w:t>
      </w:r>
      <w:r>
        <w:rPr>
          <w:rFonts w:asciiTheme="minorBidi" w:hAnsiTheme="minorBidi"/>
          <w:sz w:val="24"/>
          <w:szCs w:val="24"/>
        </w:rPr>
        <w:t xml:space="preserve"> even in a place where he will not receive proper </w:t>
      </w:r>
      <w:r>
        <w:rPr>
          <w:rFonts w:asciiTheme="minorBidi" w:hAnsiTheme="minorBidi"/>
          <w:sz w:val="24"/>
          <w:szCs w:val="24"/>
        </w:rPr>
        <w:lastRenderedPageBreak/>
        <w:t>[Jewish] education, we should still not refrain from converting him, as it is not detrimental to him</w:t>
      </w:r>
      <w:r w:rsidR="006479A3">
        <w:rPr>
          <w:rFonts w:asciiTheme="minorBidi" w:hAnsiTheme="minorBidi"/>
          <w:sz w:val="24"/>
          <w:szCs w:val="24"/>
        </w:rPr>
        <w:t>.</w:t>
      </w:r>
    </w:p>
    <w:p w14:paraId="7E71DBDA" w14:textId="77777777" w:rsidR="006479A3" w:rsidRDefault="006479A3" w:rsidP="00192B3A">
      <w:pPr>
        <w:bidi w:val="0"/>
        <w:spacing w:after="0" w:line="240" w:lineRule="auto"/>
        <w:jc w:val="both"/>
        <w:rPr>
          <w:rFonts w:asciiTheme="minorBidi" w:hAnsiTheme="minorBidi"/>
          <w:sz w:val="24"/>
          <w:szCs w:val="24"/>
        </w:rPr>
      </w:pPr>
    </w:p>
    <w:p w14:paraId="1FCB96A8" w14:textId="77777777" w:rsidR="0092383F" w:rsidRDefault="006479A3" w:rsidP="00192B3A">
      <w:pPr>
        <w:bidi w:val="0"/>
        <w:spacing w:after="0" w:line="240" w:lineRule="auto"/>
        <w:jc w:val="both"/>
        <w:rPr>
          <w:rFonts w:asciiTheme="minorBidi" w:hAnsiTheme="minorBidi"/>
          <w:sz w:val="24"/>
          <w:szCs w:val="24"/>
        </w:rPr>
      </w:pPr>
      <w:r>
        <w:rPr>
          <w:rFonts w:asciiTheme="minorBidi" w:hAnsiTheme="minorBidi"/>
          <w:sz w:val="24"/>
          <w:szCs w:val="24"/>
        </w:rPr>
        <w:t>This approach is also recorded and endorsed by R. Yosef Me</w:t>
      </w:r>
      <w:r w:rsidR="00687D11">
        <w:rPr>
          <w:rFonts w:asciiTheme="minorBidi" w:hAnsiTheme="minorBidi"/>
          <w:sz w:val="24"/>
          <w:szCs w:val="24"/>
        </w:rPr>
        <w:t>s</w:t>
      </w:r>
      <w:r>
        <w:rPr>
          <w:rFonts w:asciiTheme="minorBidi" w:hAnsiTheme="minorBidi"/>
          <w:sz w:val="24"/>
          <w:szCs w:val="24"/>
        </w:rPr>
        <w:t xml:space="preserve">sas </w:t>
      </w:r>
      <w:r w:rsidR="00687D11">
        <w:rPr>
          <w:rFonts w:asciiTheme="minorBidi" w:hAnsiTheme="minorBidi"/>
          <w:sz w:val="24"/>
          <w:szCs w:val="24"/>
        </w:rPr>
        <w:t>(Morocco</w:t>
      </w:r>
      <w:r w:rsidR="0092383F">
        <w:rPr>
          <w:rFonts w:asciiTheme="minorBidi" w:hAnsiTheme="minorBidi"/>
          <w:sz w:val="24"/>
          <w:szCs w:val="24"/>
        </w:rPr>
        <w:t>,</w:t>
      </w:r>
      <w:r w:rsidR="00687D11">
        <w:rPr>
          <w:rFonts w:asciiTheme="minorBidi" w:hAnsiTheme="minorBidi"/>
          <w:sz w:val="24"/>
          <w:szCs w:val="24"/>
        </w:rPr>
        <w:t xml:space="preserve"> 1892–1974) in his </w:t>
      </w:r>
      <w:r w:rsidR="00687D11" w:rsidRPr="00674BD5">
        <w:rPr>
          <w:rFonts w:asciiTheme="minorBidi" w:hAnsiTheme="minorBidi"/>
          <w:i/>
          <w:iCs/>
          <w:sz w:val="24"/>
          <w:szCs w:val="24"/>
        </w:rPr>
        <w:t>Mayim Chaim</w:t>
      </w:r>
      <w:r w:rsidR="00687D11">
        <w:rPr>
          <w:rFonts w:asciiTheme="minorBidi" w:hAnsiTheme="minorBidi"/>
          <w:sz w:val="24"/>
          <w:szCs w:val="24"/>
        </w:rPr>
        <w:t xml:space="preserve"> (</w:t>
      </w:r>
      <w:r>
        <w:rPr>
          <w:rFonts w:asciiTheme="minorBidi" w:hAnsiTheme="minorBidi"/>
          <w:sz w:val="24"/>
          <w:szCs w:val="24"/>
        </w:rPr>
        <w:t xml:space="preserve">OC 2:117) and </w:t>
      </w:r>
      <w:r w:rsidR="00687D11">
        <w:rPr>
          <w:rFonts w:asciiTheme="minorBidi" w:hAnsiTheme="minorBidi" w:hint="cs"/>
          <w:sz w:val="24"/>
          <w:szCs w:val="24"/>
        </w:rPr>
        <w:t>R</w:t>
      </w:r>
      <w:r w:rsidR="00687D11">
        <w:rPr>
          <w:rFonts w:asciiTheme="minorBidi" w:hAnsiTheme="minorBidi"/>
          <w:sz w:val="24"/>
          <w:szCs w:val="24"/>
        </w:rPr>
        <w:t xml:space="preserve">. Masoud HaKohen (1893–1948) in his </w:t>
      </w:r>
      <w:r w:rsidR="00687D11" w:rsidRPr="00674BD5">
        <w:rPr>
          <w:rFonts w:asciiTheme="minorBidi" w:hAnsiTheme="minorBidi"/>
          <w:i/>
          <w:iCs/>
          <w:sz w:val="24"/>
          <w:szCs w:val="24"/>
        </w:rPr>
        <w:t xml:space="preserve">Pirchei </w:t>
      </w:r>
      <w:r w:rsidR="00674BD5" w:rsidRPr="00674BD5">
        <w:rPr>
          <w:rFonts w:asciiTheme="minorBidi" w:hAnsiTheme="minorBidi"/>
          <w:i/>
          <w:iCs/>
          <w:sz w:val="24"/>
          <w:szCs w:val="24"/>
        </w:rPr>
        <w:t>Kehuna</w:t>
      </w:r>
      <w:r w:rsidR="00687D11">
        <w:rPr>
          <w:rFonts w:asciiTheme="minorBidi" w:hAnsiTheme="minorBidi"/>
          <w:sz w:val="24"/>
          <w:szCs w:val="24"/>
        </w:rPr>
        <w:t xml:space="preserve"> (YD 37). Interesting, R. Shalom Messas (1909-2003), in his </w:t>
      </w:r>
      <w:r w:rsidR="00687D11" w:rsidRPr="00674BD5">
        <w:rPr>
          <w:rFonts w:asciiTheme="minorBidi" w:hAnsiTheme="minorBidi"/>
          <w:i/>
          <w:iCs/>
          <w:sz w:val="24"/>
          <w:szCs w:val="24"/>
        </w:rPr>
        <w:t>Shemesh</w:t>
      </w:r>
      <w:r w:rsidR="00687D11">
        <w:rPr>
          <w:rFonts w:asciiTheme="minorBidi" w:hAnsiTheme="minorBidi"/>
          <w:sz w:val="24"/>
          <w:szCs w:val="24"/>
        </w:rPr>
        <w:t xml:space="preserve"> </w:t>
      </w:r>
      <w:r w:rsidR="00687D11" w:rsidRPr="00674BD5">
        <w:rPr>
          <w:rFonts w:asciiTheme="minorBidi" w:hAnsiTheme="minorBidi"/>
          <w:i/>
          <w:iCs/>
          <w:sz w:val="24"/>
          <w:szCs w:val="24"/>
        </w:rPr>
        <w:t>U-Magen</w:t>
      </w:r>
      <w:r w:rsidR="00687D11">
        <w:rPr>
          <w:rFonts w:asciiTheme="minorBidi" w:hAnsiTheme="minorBidi"/>
          <w:sz w:val="24"/>
          <w:szCs w:val="24"/>
        </w:rPr>
        <w:t xml:space="preserve"> (YD 3:62)</w:t>
      </w:r>
      <w:r w:rsidR="0092383F">
        <w:rPr>
          <w:rFonts w:asciiTheme="minorBidi" w:hAnsiTheme="minorBidi"/>
          <w:sz w:val="24"/>
          <w:szCs w:val="24"/>
        </w:rPr>
        <w:t>,</w:t>
      </w:r>
      <w:r w:rsidR="00687D11">
        <w:rPr>
          <w:rFonts w:asciiTheme="minorBidi" w:hAnsiTheme="minorBidi"/>
          <w:sz w:val="24"/>
          <w:szCs w:val="24"/>
        </w:rPr>
        <w:t xml:space="preserve"> strongly opposed convert</w:t>
      </w:r>
      <w:r w:rsidR="00674BD5">
        <w:rPr>
          <w:rFonts w:asciiTheme="minorBidi" w:hAnsiTheme="minorBidi"/>
          <w:sz w:val="24"/>
          <w:szCs w:val="24"/>
        </w:rPr>
        <w:t>ing</w:t>
      </w:r>
      <w:r w:rsidR="00687D11">
        <w:rPr>
          <w:rFonts w:asciiTheme="minorBidi" w:hAnsiTheme="minorBidi"/>
          <w:sz w:val="24"/>
          <w:szCs w:val="24"/>
        </w:rPr>
        <w:t xml:space="preserve"> a child who is to be raised by his non-Jewish mother. He writes: “Converting a young child and leaving him to be raised by his non-Jewish mother has never been done.” This appears to contradict that which appears in </w:t>
      </w:r>
      <w:r w:rsidR="0092383F">
        <w:rPr>
          <w:rFonts w:asciiTheme="minorBidi" w:hAnsiTheme="minorBidi"/>
          <w:sz w:val="24"/>
          <w:szCs w:val="24"/>
        </w:rPr>
        <w:t xml:space="preserve">the writings of </w:t>
      </w:r>
      <w:r w:rsidR="00687D11">
        <w:rPr>
          <w:rFonts w:asciiTheme="minorBidi" w:hAnsiTheme="minorBidi"/>
          <w:sz w:val="24"/>
          <w:szCs w:val="24"/>
        </w:rPr>
        <w:t xml:space="preserve">other leading Moroccan authorities. </w:t>
      </w:r>
    </w:p>
    <w:p w14:paraId="482656F7" w14:textId="77777777" w:rsidR="0092383F" w:rsidRDefault="0092383F" w:rsidP="00192B3A">
      <w:pPr>
        <w:bidi w:val="0"/>
        <w:spacing w:after="0" w:line="240" w:lineRule="auto"/>
        <w:jc w:val="both"/>
        <w:rPr>
          <w:rFonts w:asciiTheme="minorBidi" w:hAnsiTheme="minorBidi"/>
          <w:sz w:val="24"/>
          <w:szCs w:val="24"/>
        </w:rPr>
      </w:pPr>
    </w:p>
    <w:p w14:paraId="60D9428C" w14:textId="062C7C8A" w:rsidR="00246362" w:rsidRDefault="00246362" w:rsidP="00192B3A">
      <w:pPr>
        <w:bidi w:val="0"/>
        <w:spacing w:after="0" w:line="240" w:lineRule="auto"/>
        <w:ind w:firstLine="720"/>
        <w:jc w:val="both"/>
        <w:rPr>
          <w:rFonts w:asciiTheme="minorBidi" w:hAnsiTheme="minorBidi"/>
          <w:sz w:val="24"/>
          <w:szCs w:val="24"/>
          <w:rtl/>
        </w:rPr>
      </w:pPr>
      <w:r>
        <w:rPr>
          <w:rFonts w:asciiTheme="minorBidi" w:hAnsiTheme="minorBidi"/>
          <w:sz w:val="24"/>
          <w:szCs w:val="24"/>
        </w:rPr>
        <w:t xml:space="preserve">More recently, </w:t>
      </w:r>
      <w:r w:rsidR="006F16E3">
        <w:rPr>
          <w:rFonts w:asciiTheme="minorBidi" w:hAnsiTheme="minorBidi"/>
          <w:sz w:val="24"/>
          <w:szCs w:val="24"/>
        </w:rPr>
        <w:t xml:space="preserve">R. </w:t>
      </w:r>
      <w:r w:rsidR="006F16E3" w:rsidRPr="006F16E3">
        <w:rPr>
          <w:rFonts w:asciiTheme="minorBidi" w:hAnsiTheme="minorBidi"/>
          <w:sz w:val="24"/>
          <w:szCs w:val="24"/>
        </w:rPr>
        <w:t>Ben-Zion Meir Hai Uziel </w:t>
      </w:r>
      <w:r w:rsidR="0092383F">
        <w:rPr>
          <w:rFonts w:asciiTheme="minorBidi" w:hAnsiTheme="minorBidi"/>
          <w:sz w:val="24"/>
          <w:szCs w:val="24"/>
        </w:rPr>
        <w:t>(</w:t>
      </w:r>
      <w:r w:rsidR="006F16E3">
        <w:rPr>
          <w:rFonts w:asciiTheme="minorBidi" w:hAnsiTheme="minorBidi"/>
          <w:sz w:val="24"/>
          <w:szCs w:val="24"/>
        </w:rPr>
        <w:t>1880-1953</w:t>
      </w:r>
      <w:r w:rsidR="006F16E3" w:rsidRPr="006F16E3">
        <w:rPr>
          <w:rFonts w:asciiTheme="minorBidi" w:hAnsiTheme="minorBidi"/>
          <w:sz w:val="24"/>
          <w:szCs w:val="24"/>
        </w:rPr>
        <w:t>)</w:t>
      </w:r>
      <w:r w:rsidR="006F16E3">
        <w:rPr>
          <w:rFonts w:asciiTheme="minorBidi" w:hAnsiTheme="minorBidi"/>
          <w:sz w:val="24"/>
          <w:szCs w:val="24"/>
        </w:rPr>
        <w:t xml:space="preserve">, first Sephardic Chief Rabbi of the Land of Israel, </w:t>
      </w:r>
      <w:r w:rsidR="00EB3FDC">
        <w:rPr>
          <w:rFonts w:asciiTheme="minorBidi" w:hAnsiTheme="minorBidi"/>
          <w:sz w:val="24"/>
          <w:szCs w:val="24"/>
        </w:rPr>
        <w:t xml:space="preserve">strongly </w:t>
      </w:r>
      <w:r w:rsidR="00674BD5">
        <w:rPr>
          <w:rFonts w:asciiTheme="minorBidi" w:hAnsiTheme="minorBidi"/>
          <w:sz w:val="24"/>
          <w:szCs w:val="24"/>
        </w:rPr>
        <w:t>asserted</w:t>
      </w:r>
      <w:r w:rsidR="00EB3FDC">
        <w:rPr>
          <w:rFonts w:asciiTheme="minorBidi" w:hAnsiTheme="minorBidi"/>
          <w:sz w:val="24"/>
          <w:szCs w:val="24"/>
        </w:rPr>
        <w:t xml:space="preserve"> that the father should convert a child born to a non-Jewish mother, if the mother permits, “in order to ensure that the child will be educated in the Torah of Israel and will act in accordance will Jewish practice (</w:t>
      </w:r>
      <w:r w:rsidR="00EB3FDC" w:rsidRPr="00674BD5">
        <w:rPr>
          <w:rFonts w:asciiTheme="minorBidi" w:hAnsiTheme="minorBidi"/>
          <w:i/>
          <w:iCs/>
          <w:sz w:val="24"/>
          <w:szCs w:val="24"/>
        </w:rPr>
        <w:t>minhagei ha-Yahadut</w:t>
      </w:r>
      <w:r w:rsidR="00EB3FDC">
        <w:rPr>
          <w:rFonts w:asciiTheme="minorBidi" w:hAnsiTheme="minorBidi"/>
          <w:sz w:val="24"/>
          <w:szCs w:val="24"/>
        </w:rPr>
        <w:t xml:space="preserve">).” </w:t>
      </w:r>
      <w:r w:rsidR="006F16E3">
        <w:rPr>
          <w:rFonts w:asciiTheme="minorBidi" w:hAnsiTheme="minorBidi"/>
          <w:sz w:val="24"/>
          <w:szCs w:val="24"/>
        </w:rPr>
        <w:t xml:space="preserve"> </w:t>
      </w:r>
    </w:p>
    <w:p w14:paraId="18C1D8EF" w14:textId="5FAC103B" w:rsidR="00674BD5" w:rsidRDefault="00674BD5" w:rsidP="00192B3A">
      <w:pPr>
        <w:bidi w:val="0"/>
        <w:spacing w:after="0" w:line="240" w:lineRule="auto"/>
        <w:jc w:val="both"/>
        <w:rPr>
          <w:rFonts w:asciiTheme="minorBidi" w:hAnsiTheme="minorBidi"/>
          <w:sz w:val="24"/>
          <w:szCs w:val="24"/>
          <w:rtl/>
        </w:rPr>
      </w:pPr>
    </w:p>
    <w:p w14:paraId="66F7853E" w14:textId="38018701" w:rsidR="00674BD5" w:rsidRDefault="00674BD5" w:rsidP="00192B3A">
      <w:pPr>
        <w:bidi w:val="0"/>
        <w:spacing w:after="0" w:line="240" w:lineRule="auto"/>
        <w:ind w:firstLine="720"/>
        <w:jc w:val="both"/>
        <w:rPr>
          <w:rFonts w:asciiTheme="minorBidi" w:hAnsiTheme="minorBidi"/>
          <w:sz w:val="24"/>
          <w:szCs w:val="24"/>
        </w:rPr>
      </w:pPr>
      <w:r>
        <w:rPr>
          <w:rFonts w:asciiTheme="minorBidi" w:hAnsiTheme="minorBidi"/>
          <w:sz w:val="24"/>
          <w:szCs w:val="24"/>
        </w:rPr>
        <w:t>R. Ovadia Yosef (</w:t>
      </w:r>
      <w:r w:rsidRPr="0092383F">
        <w:rPr>
          <w:rFonts w:asciiTheme="minorBidi" w:hAnsiTheme="minorBidi"/>
          <w:i/>
          <w:iCs/>
          <w:sz w:val="24"/>
          <w:szCs w:val="24"/>
        </w:rPr>
        <w:t>Yabi’a Omer</w:t>
      </w:r>
      <w:r w:rsidR="0092383F">
        <w:rPr>
          <w:rFonts w:asciiTheme="minorBidi" w:hAnsiTheme="minorBidi"/>
          <w:sz w:val="24"/>
          <w:szCs w:val="24"/>
        </w:rPr>
        <w:t>,</w:t>
      </w:r>
      <w:r>
        <w:rPr>
          <w:rFonts w:asciiTheme="minorBidi" w:hAnsiTheme="minorBidi"/>
          <w:sz w:val="24"/>
          <w:szCs w:val="24"/>
        </w:rPr>
        <w:t xml:space="preserve"> EH 2:4) </w:t>
      </w:r>
      <w:r w:rsidR="000D334E">
        <w:rPr>
          <w:rFonts w:asciiTheme="minorBidi" w:hAnsiTheme="minorBidi"/>
          <w:sz w:val="24"/>
          <w:szCs w:val="24"/>
        </w:rPr>
        <w:t xml:space="preserve">discussed this question is a responsum written in Cairo in 1948. He was asked whether the child of a </w:t>
      </w:r>
      <w:r w:rsidR="0092383F">
        <w:rPr>
          <w:rFonts w:asciiTheme="minorBidi" w:hAnsiTheme="minorBidi"/>
          <w:i/>
          <w:iCs/>
          <w:sz w:val="24"/>
          <w:szCs w:val="24"/>
        </w:rPr>
        <w:t>K</w:t>
      </w:r>
      <w:r w:rsidR="000D334E" w:rsidRPr="0092383F">
        <w:rPr>
          <w:rFonts w:asciiTheme="minorBidi" w:hAnsiTheme="minorBidi"/>
          <w:i/>
          <w:iCs/>
          <w:sz w:val="24"/>
          <w:szCs w:val="24"/>
        </w:rPr>
        <w:t>ohen</w:t>
      </w:r>
      <w:r w:rsidR="000D334E">
        <w:rPr>
          <w:rFonts w:asciiTheme="minorBidi" w:hAnsiTheme="minorBidi"/>
          <w:sz w:val="24"/>
          <w:szCs w:val="24"/>
        </w:rPr>
        <w:t xml:space="preserve"> and a non-Jewish woman may be converted. He rules that while the woman should not be converted, as a convert may not be married to a </w:t>
      </w:r>
      <w:r w:rsidR="000D334E" w:rsidRPr="0092383F">
        <w:rPr>
          <w:rFonts w:asciiTheme="minorBidi" w:hAnsiTheme="minorBidi"/>
          <w:i/>
          <w:iCs/>
          <w:sz w:val="24"/>
          <w:szCs w:val="24"/>
        </w:rPr>
        <w:t>kohen</w:t>
      </w:r>
      <w:r w:rsidR="000D334E">
        <w:rPr>
          <w:rFonts w:asciiTheme="minorBidi" w:hAnsiTheme="minorBidi"/>
          <w:sz w:val="24"/>
          <w:szCs w:val="24"/>
        </w:rPr>
        <w:t xml:space="preserve">, if the mother agrees, the child may be converted. However, </w:t>
      </w:r>
      <w:r w:rsidR="0092383F">
        <w:rPr>
          <w:rFonts w:asciiTheme="minorBidi" w:hAnsiTheme="minorBidi"/>
          <w:sz w:val="24"/>
          <w:szCs w:val="24"/>
        </w:rPr>
        <w:t>R. Ovadia</w:t>
      </w:r>
      <w:r w:rsidR="000D334E">
        <w:rPr>
          <w:rFonts w:asciiTheme="minorBidi" w:hAnsiTheme="minorBidi"/>
          <w:sz w:val="24"/>
          <w:szCs w:val="24"/>
        </w:rPr>
        <w:t xml:space="preserve"> conclude</w:t>
      </w:r>
      <w:r w:rsidR="0092383F">
        <w:rPr>
          <w:rFonts w:asciiTheme="minorBidi" w:hAnsiTheme="minorBidi"/>
          <w:sz w:val="24"/>
          <w:szCs w:val="24"/>
        </w:rPr>
        <w:t>s</w:t>
      </w:r>
      <w:r w:rsidR="000D334E">
        <w:rPr>
          <w:rFonts w:asciiTheme="minorBidi" w:hAnsiTheme="minorBidi"/>
          <w:sz w:val="24"/>
          <w:szCs w:val="24"/>
        </w:rPr>
        <w:t xml:space="preserve"> that if the </w:t>
      </w:r>
      <w:r w:rsidR="000D334E" w:rsidRPr="007D4479">
        <w:rPr>
          <w:rFonts w:asciiTheme="minorBidi" w:hAnsiTheme="minorBidi"/>
          <w:i/>
          <w:iCs/>
          <w:sz w:val="24"/>
          <w:szCs w:val="24"/>
        </w:rPr>
        <w:t>beit din</w:t>
      </w:r>
      <w:r w:rsidR="000D334E">
        <w:rPr>
          <w:rFonts w:asciiTheme="minorBidi" w:hAnsiTheme="minorBidi"/>
          <w:sz w:val="24"/>
          <w:szCs w:val="24"/>
        </w:rPr>
        <w:t xml:space="preserve"> suspects that the child will violate the S</w:t>
      </w:r>
      <w:r w:rsidR="0092383F">
        <w:rPr>
          <w:rFonts w:asciiTheme="minorBidi" w:hAnsiTheme="minorBidi"/>
          <w:sz w:val="24"/>
          <w:szCs w:val="24"/>
        </w:rPr>
        <w:t>h</w:t>
      </w:r>
      <w:r w:rsidR="000D334E">
        <w:rPr>
          <w:rFonts w:asciiTheme="minorBidi" w:hAnsiTheme="minorBidi"/>
          <w:sz w:val="24"/>
          <w:szCs w:val="24"/>
        </w:rPr>
        <w:t>abbat and the Festival</w:t>
      </w:r>
      <w:r w:rsidR="0092383F">
        <w:rPr>
          <w:rFonts w:asciiTheme="minorBidi" w:hAnsiTheme="minorBidi"/>
          <w:sz w:val="24"/>
          <w:szCs w:val="24"/>
        </w:rPr>
        <w:t>s</w:t>
      </w:r>
      <w:r w:rsidR="000D334E">
        <w:rPr>
          <w:rFonts w:asciiTheme="minorBidi" w:hAnsiTheme="minorBidi"/>
          <w:sz w:val="24"/>
          <w:szCs w:val="24"/>
        </w:rPr>
        <w:t xml:space="preserve"> upon reaching adulthood, it is proper (</w:t>
      </w:r>
      <w:r w:rsidR="0092383F" w:rsidRPr="0092383F">
        <w:rPr>
          <w:rFonts w:asciiTheme="minorBidi" w:hAnsiTheme="minorBidi"/>
          <w:i/>
          <w:iCs/>
          <w:sz w:val="24"/>
          <w:szCs w:val="24"/>
        </w:rPr>
        <w:t>n</w:t>
      </w:r>
      <w:r w:rsidR="000D334E" w:rsidRPr="0092383F">
        <w:rPr>
          <w:rFonts w:asciiTheme="minorBidi" w:hAnsiTheme="minorBidi"/>
          <w:i/>
          <w:iCs/>
          <w:sz w:val="24"/>
          <w:szCs w:val="24"/>
        </w:rPr>
        <w:t>akhon</w:t>
      </w:r>
      <w:r w:rsidR="000D334E">
        <w:rPr>
          <w:rFonts w:asciiTheme="minorBidi" w:hAnsiTheme="minorBidi"/>
          <w:sz w:val="24"/>
          <w:szCs w:val="24"/>
        </w:rPr>
        <w:t xml:space="preserve">) not to convert </w:t>
      </w:r>
      <w:r w:rsidR="0092383F">
        <w:rPr>
          <w:rFonts w:asciiTheme="minorBidi" w:hAnsiTheme="minorBidi"/>
          <w:sz w:val="24"/>
          <w:szCs w:val="24"/>
        </w:rPr>
        <w:t>him</w:t>
      </w:r>
      <w:r w:rsidR="000D334E">
        <w:rPr>
          <w:rFonts w:asciiTheme="minorBidi" w:hAnsiTheme="minorBidi"/>
          <w:sz w:val="24"/>
          <w:szCs w:val="24"/>
        </w:rPr>
        <w:t xml:space="preserve">. </w:t>
      </w:r>
      <w:r w:rsidR="0092383F">
        <w:rPr>
          <w:rFonts w:asciiTheme="minorBidi" w:hAnsiTheme="minorBidi"/>
          <w:sz w:val="24"/>
          <w:szCs w:val="24"/>
        </w:rPr>
        <w:t>Nevertheless,</w:t>
      </w:r>
      <w:r w:rsidR="000D334E">
        <w:rPr>
          <w:rFonts w:asciiTheme="minorBidi" w:hAnsiTheme="minorBidi"/>
          <w:sz w:val="24"/>
          <w:szCs w:val="24"/>
        </w:rPr>
        <w:t xml:space="preserve"> “if [the </w:t>
      </w:r>
      <w:r w:rsidR="000D334E" w:rsidRPr="007D4479">
        <w:rPr>
          <w:rFonts w:asciiTheme="minorBidi" w:hAnsiTheme="minorBidi"/>
          <w:i/>
          <w:iCs/>
          <w:sz w:val="24"/>
          <w:szCs w:val="24"/>
        </w:rPr>
        <w:t>beit din</w:t>
      </w:r>
      <w:r w:rsidR="000D334E">
        <w:rPr>
          <w:rFonts w:asciiTheme="minorBidi" w:hAnsiTheme="minorBidi"/>
          <w:sz w:val="24"/>
          <w:szCs w:val="24"/>
        </w:rPr>
        <w:t xml:space="preserve">] accepted them, what is done is done.” In other words, the conversion is valid. This position appears to be similar to that of R. Chaim Ozer Grodzinsky, cited above. </w:t>
      </w:r>
    </w:p>
    <w:p w14:paraId="554B9D78" w14:textId="77777777" w:rsidR="000D334E" w:rsidRDefault="000D334E" w:rsidP="00192B3A">
      <w:pPr>
        <w:bidi w:val="0"/>
        <w:spacing w:after="0" w:line="240" w:lineRule="auto"/>
        <w:jc w:val="both"/>
        <w:rPr>
          <w:rFonts w:asciiTheme="minorBidi" w:hAnsiTheme="minorBidi"/>
          <w:b/>
          <w:bCs/>
          <w:sz w:val="24"/>
          <w:szCs w:val="24"/>
        </w:rPr>
      </w:pPr>
    </w:p>
    <w:p w14:paraId="29BA2E79" w14:textId="1B4C32F5" w:rsidR="00674BD5" w:rsidRPr="00674BD5" w:rsidRDefault="00674BD5" w:rsidP="00192B3A">
      <w:pPr>
        <w:bidi w:val="0"/>
        <w:spacing w:after="0" w:line="240" w:lineRule="auto"/>
        <w:jc w:val="both"/>
        <w:rPr>
          <w:rFonts w:asciiTheme="minorBidi" w:hAnsiTheme="minorBidi"/>
          <w:b/>
          <w:bCs/>
          <w:sz w:val="24"/>
          <w:szCs w:val="24"/>
        </w:rPr>
      </w:pPr>
      <w:r w:rsidRPr="00674BD5">
        <w:rPr>
          <w:rFonts w:asciiTheme="minorBidi" w:hAnsiTheme="minorBidi"/>
          <w:b/>
          <w:bCs/>
          <w:sz w:val="24"/>
          <w:szCs w:val="24"/>
        </w:rPr>
        <w:t>The Conversion of Minors in the State of Israel</w:t>
      </w:r>
    </w:p>
    <w:p w14:paraId="31C44C9F" w14:textId="1C0AF866" w:rsidR="00674BD5" w:rsidRDefault="00674BD5" w:rsidP="00192B3A">
      <w:pPr>
        <w:bidi w:val="0"/>
        <w:spacing w:after="0" w:line="240" w:lineRule="auto"/>
        <w:jc w:val="both"/>
        <w:rPr>
          <w:rFonts w:asciiTheme="minorBidi" w:hAnsiTheme="minorBidi"/>
          <w:sz w:val="24"/>
          <w:szCs w:val="24"/>
        </w:rPr>
      </w:pPr>
    </w:p>
    <w:p w14:paraId="6BE81BA5" w14:textId="57B122E5" w:rsidR="000D334E" w:rsidRDefault="000D334E" w:rsidP="00192B3A">
      <w:pPr>
        <w:bidi w:val="0"/>
        <w:spacing w:after="0" w:line="240" w:lineRule="auto"/>
        <w:jc w:val="both"/>
        <w:rPr>
          <w:rFonts w:asciiTheme="minorBidi" w:hAnsiTheme="minorBidi"/>
          <w:sz w:val="24"/>
          <w:szCs w:val="24"/>
        </w:rPr>
      </w:pPr>
      <w:r>
        <w:rPr>
          <w:rFonts w:asciiTheme="minorBidi" w:hAnsiTheme="minorBidi"/>
          <w:sz w:val="24"/>
          <w:szCs w:val="24"/>
        </w:rPr>
        <w:tab/>
        <w:t>As mentioned above, in recent years, numerous rabbis have suggested that the position espoused by R</w:t>
      </w:r>
      <w:r w:rsidR="0092383F">
        <w:rPr>
          <w:rFonts w:asciiTheme="minorBidi" w:hAnsiTheme="minorBidi"/>
          <w:sz w:val="24"/>
          <w:szCs w:val="24"/>
        </w:rPr>
        <w:t>.</w:t>
      </w:r>
      <w:r>
        <w:rPr>
          <w:rFonts w:asciiTheme="minorBidi" w:hAnsiTheme="minorBidi"/>
          <w:sz w:val="24"/>
          <w:szCs w:val="24"/>
        </w:rPr>
        <w:t xml:space="preserve"> Schmelkes, R. Grodzinsky, R. Feinstein, and others be adopted in the State of Israel. Over the past few decades, </w:t>
      </w:r>
      <w:r w:rsidR="00AA682A">
        <w:rPr>
          <w:rFonts w:asciiTheme="minorBidi" w:hAnsiTheme="minorBidi"/>
          <w:sz w:val="24"/>
          <w:szCs w:val="24"/>
        </w:rPr>
        <w:t xml:space="preserve">due to the </w:t>
      </w:r>
      <w:r>
        <w:rPr>
          <w:rFonts w:asciiTheme="minorBidi" w:hAnsiTheme="minorBidi"/>
          <w:sz w:val="24"/>
          <w:szCs w:val="24"/>
        </w:rPr>
        <w:t xml:space="preserve">massive immigration from the </w:t>
      </w:r>
      <w:r w:rsidR="0092383F">
        <w:rPr>
          <w:rFonts w:asciiTheme="minorBidi" w:hAnsiTheme="minorBidi"/>
          <w:sz w:val="24"/>
          <w:szCs w:val="24"/>
        </w:rPr>
        <w:t>f</w:t>
      </w:r>
      <w:r>
        <w:rPr>
          <w:rFonts w:asciiTheme="minorBidi" w:hAnsiTheme="minorBidi"/>
          <w:sz w:val="24"/>
          <w:szCs w:val="24"/>
        </w:rPr>
        <w:t xml:space="preserve">ormer Soviet Union, hundreds of thousands of Israelis are currently registered as “without religion,” either because they are unable to prove that they are Jewish or because only their father or a grandparent is Jewish. Furthermore, many children born abroad are adopted by childless Israeli parents, and at times, Israelis marry non-Jewish women abroad and return to live in Israel. There are therefore thousands of non-Jewish Israelis, many even born and raised in Israel, who fully identify as Jewish, serve in the Israeli Army, and over time have begun to observe many Jewish practices, such as </w:t>
      </w:r>
      <w:r w:rsidRPr="005758FC">
        <w:rPr>
          <w:rFonts w:asciiTheme="minorBidi" w:hAnsiTheme="minorBidi"/>
          <w:i/>
          <w:iCs/>
          <w:sz w:val="24"/>
          <w:szCs w:val="24"/>
        </w:rPr>
        <w:t>kashrut</w:t>
      </w:r>
      <w:r>
        <w:rPr>
          <w:rFonts w:asciiTheme="minorBidi" w:hAnsiTheme="minorBidi"/>
          <w:sz w:val="24"/>
          <w:szCs w:val="24"/>
        </w:rPr>
        <w:t xml:space="preserve">, not working on Shabbat, observing the Festivals, fasting on Yom Kippur, etc. </w:t>
      </w:r>
      <w:r w:rsidR="00A62BB9">
        <w:rPr>
          <w:rFonts w:asciiTheme="minorBidi" w:hAnsiTheme="minorBidi"/>
          <w:sz w:val="24"/>
          <w:szCs w:val="24"/>
        </w:rPr>
        <w:t xml:space="preserve">As we have discussed in previous </w:t>
      </w:r>
      <w:r w:rsidR="00A62BB9" w:rsidRPr="005758FC">
        <w:rPr>
          <w:rFonts w:asciiTheme="minorBidi" w:hAnsiTheme="minorBidi"/>
          <w:i/>
          <w:iCs/>
          <w:sz w:val="24"/>
          <w:szCs w:val="24"/>
        </w:rPr>
        <w:t>shiurim</w:t>
      </w:r>
      <w:r w:rsidR="00A62BB9">
        <w:rPr>
          <w:rFonts w:asciiTheme="minorBidi" w:hAnsiTheme="minorBidi"/>
          <w:sz w:val="24"/>
          <w:szCs w:val="24"/>
        </w:rPr>
        <w:t xml:space="preserve">, Israeli conversion courts grapple with the extent to which they may convert those who commit to a limited scope of religious observance. </w:t>
      </w:r>
    </w:p>
    <w:p w14:paraId="21804B4A" w14:textId="51D50EFA" w:rsidR="00A62BB9" w:rsidRDefault="00A62BB9" w:rsidP="00192B3A">
      <w:pPr>
        <w:bidi w:val="0"/>
        <w:spacing w:after="0" w:line="240" w:lineRule="auto"/>
        <w:jc w:val="both"/>
        <w:rPr>
          <w:rFonts w:asciiTheme="minorBidi" w:hAnsiTheme="minorBidi"/>
          <w:sz w:val="24"/>
          <w:szCs w:val="24"/>
        </w:rPr>
      </w:pPr>
    </w:p>
    <w:p w14:paraId="75AC7664" w14:textId="57BA9735" w:rsidR="00A62BB9" w:rsidRDefault="00A62BB9" w:rsidP="00192B3A">
      <w:pPr>
        <w:bidi w:val="0"/>
        <w:spacing w:after="0" w:line="240" w:lineRule="auto"/>
        <w:jc w:val="both"/>
        <w:rPr>
          <w:rFonts w:asciiTheme="minorBidi" w:hAnsiTheme="minorBidi"/>
          <w:sz w:val="24"/>
          <w:szCs w:val="24"/>
        </w:rPr>
      </w:pPr>
      <w:r>
        <w:rPr>
          <w:rFonts w:asciiTheme="minorBidi" w:hAnsiTheme="minorBidi"/>
          <w:sz w:val="24"/>
          <w:szCs w:val="24"/>
        </w:rPr>
        <w:tab/>
        <w:t xml:space="preserve">While the conversion of adults is somewhat more complicated, as it entails a level of </w:t>
      </w:r>
      <w:r w:rsidRPr="00A62BB9">
        <w:rPr>
          <w:rFonts w:asciiTheme="minorBidi" w:hAnsiTheme="minorBidi"/>
          <w:i/>
          <w:iCs/>
          <w:sz w:val="24"/>
          <w:szCs w:val="24"/>
        </w:rPr>
        <w:t>kabbalat ha-mitzvot</w:t>
      </w:r>
      <w:r>
        <w:rPr>
          <w:rFonts w:asciiTheme="minorBidi" w:hAnsiTheme="minorBidi"/>
          <w:sz w:val="24"/>
          <w:szCs w:val="24"/>
        </w:rPr>
        <w:t xml:space="preserve">, some have suggested that, minimally, rabbinic courts should strive to convert non-Jewish children raised as Jews in the State of Israel, as over time, they will marry Jews and fully integrate into the somewhat traditional environment of the Jewish State. There is no fear that these children will be raised to observe a different </w:t>
      </w:r>
      <w:r w:rsidR="00AA682A">
        <w:rPr>
          <w:rFonts w:asciiTheme="minorBidi" w:hAnsiTheme="minorBidi"/>
          <w:sz w:val="24"/>
          <w:szCs w:val="24"/>
        </w:rPr>
        <w:t>religion and</w:t>
      </w:r>
      <w:r>
        <w:rPr>
          <w:rFonts w:asciiTheme="minorBidi" w:hAnsiTheme="minorBidi"/>
          <w:sz w:val="24"/>
          <w:szCs w:val="24"/>
        </w:rPr>
        <w:t xml:space="preserve"> converting them seems to remove a significant </w:t>
      </w:r>
      <w:r>
        <w:rPr>
          <w:rFonts w:asciiTheme="minorBidi" w:hAnsiTheme="minorBidi"/>
          <w:sz w:val="24"/>
          <w:szCs w:val="24"/>
        </w:rPr>
        <w:lastRenderedPageBreak/>
        <w:t xml:space="preserve">stumbling block from present and future generations. </w:t>
      </w:r>
      <w:r w:rsidR="00AE7B21">
        <w:rPr>
          <w:rFonts w:asciiTheme="minorBidi" w:hAnsiTheme="minorBidi"/>
          <w:sz w:val="24"/>
          <w:szCs w:val="24"/>
        </w:rPr>
        <w:t>Furthermore, there is no significant fea</w:t>
      </w:r>
      <w:r w:rsidR="005758FC">
        <w:rPr>
          <w:rFonts w:asciiTheme="minorBidi" w:hAnsiTheme="minorBidi"/>
          <w:sz w:val="24"/>
          <w:szCs w:val="24"/>
        </w:rPr>
        <w:t>r</w:t>
      </w:r>
      <w:r w:rsidR="00AE7B21">
        <w:rPr>
          <w:rFonts w:asciiTheme="minorBidi" w:hAnsiTheme="minorBidi"/>
          <w:sz w:val="24"/>
          <w:szCs w:val="24"/>
        </w:rPr>
        <w:t xml:space="preserve"> that these children will “protest” their conversion to Judaism, in accordance with the understanding of R. Grodzinsky. </w:t>
      </w:r>
    </w:p>
    <w:p w14:paraId="1A8C9800" w14:textId="1EAFFF42" w:rsidR="00A62BB9" w:rsidRDefault="00A62BB9" w:rsidP="00192B3A">
      <w:pPr>
        <w:bidi w:val="0"/>
        <w:spacing w:after="0" w:line="240" w:lineRule="auto"/>
        <w:jc w:val="both"/>
        <w:rPr>
          <w:rFonts w:asciiTheme="minorBidi" w:hAnsiTheme="minorBidi"/>
          <w:sz w:val="24"/>
          <w:szCs w:val="24"/>
        </w:rPr>
      </w:pPr>
    </w:p>
    <w:p w14:paraId="60E056D9" w14:textId="76E30E20" w:rsidR="00A62BB9" w:rsidRDefault="00A62BB9" w:rsidP="00192B3A">
      <w:pPr>
        <w:bidi w:val="0"/>
        <w:spacing w:after="0" w:line="240" w:lineRule="auto"/>
        <w:jc w:val="both"/>
        <w:rPr>
          <w:rFonts w:asciiTheme="minorBidi" w:hAnsiTheme="minorBidi"/>
          <w:sz w:val="24"/>
          <w:szCs w:val="24"/>
        </w:rPr>
      </w:pPr>
      <w:r>
        <w:rPr>
          <w:rFonts w:asciiTheme="minorBidi" w:hAnsiTheme="minorBidi"/>
          <w:sz w:val="24"/>
          <w:szCs w:val="24"/>
        </w:rPr>
        <w:tab/>
        <w:t>R. Nachum Rabinovitch (</w:t>
      </w:r>
      <w:hyperlink r:id="rId6" w:history="1">
        <w:r w:rsidRPr="005758FC">
          <w:rPr>
            <w:rStyle w:val="Hyperlink"/>
            <w:rFonts w:asciiTheme="minorBidi" w:hAnsiTheme="minorBidi"/>
            <w:i/>
            <w:iCs/>
            <w:sz w:val="24"/>
            <w:szCs w:val="24"/>
          </w:rPr>
          <w:t>Siach Nachum</w:t>
        </w:r>
        <w:r w:rsidRPr="00A62BB9">
          <w:rPr>
            <w:rStyle w:val="Hyperlink"/>
            <w:rFonts w:asciiTheme="minorBidi" w:hAnsiTheme="minorBidi"/>
            <w:sz w:val="24"/>
            <w:szCs w:val="24"/>
          </w:rPr>
          <w:t xml:space="preserve"> 68</w:t>
        </w:r>
      </w:hyperlink>
      <w:r>
        <w:rPr>
          <w:rFonts w:asciiTheme="minorBidi" w:hAnsiTheme="minorBidi"/>
          <w:sz w:val="24"/>
          <w:szCs w:val="24"/>
        </w:rPr>
        <w:t>), former Rosh Yeshiva of Yeshivat Birkat Moshe in Maaleh Adumim</w:t>
      </w:r>
      <w:r w:rsidR="005D670A">
        <w:rPr>
          <w:rFonts w:asciiTheme="minorBidi" w:hAnsiTheme="minorBidi"/>
          <w:sz w:val="24"/>
          <w:szCs w:val="24"/>
        </w:rPr>
        <w:t>, argued forcibly in favor of converting non-Jewish children in Israel. He argues:</w:t>
      </w:r>
    </w:p>
    <w:p w14:paraId="7FA1E3EC" w14:textId="00B1D025" w:rsidR="005D670A" w:rsidRDefault="005D670A" w:rsidP="00192B3A">
      <w:pPr>
        <w:bidi w:val="0"/>
        <w:spacing w:after="0" w:line="240" w:lineRule="auto"/>
        <w:jc w:val="both"/>
        <w:rPr>
          <w:rFonts w:asciiTheme="minorBidi" w:hAnsiTheme="minorBidi"/>
          <w:sz w:val="24"/>
          <w:szCs w:val="24"/>
        </w:rPr>
      </w:pPr>
    </w:p>
    <w:p w14:paraId="568345D1" w14:textId="2FA5A8FE" w:rsidR="005D670A" w:rsidRDefault="005D670A" w:rsidP="00192B3A">
      <w:pPr>
        <w:bidi w:val="0"/>
        <w:spacing w:after="0" w:line="240" w:lineRule="auto"/>
        <w:ind w:left="720"/>
        <w:jc w:val="both"/>
        <w:rPr>
          <w:rFonts w:asciiTheme="minorBidi" w:hAnsiTheme="minorBidi"/>
          <w:sz w:val="24"/>
          <w:szCs w:val="24"/>
          <w:lang w:val="en"/>
        </w:rPr>
      </w:pPr>
      <w:r>
        <w:rPr>
          <w:rFonts w:asciiTheme="minorBidi" w:hAnsiTheme="minorBidi"/>
          <w:sz w:val="24"/>
          <w:szCs w:val="24"/>
        </w:rPr>
        <w:t>What detriment could there be here? It is clear that conversion is a great merit (</w:t>
      </w:r>
      <w:r w:rsidRPr="005758FC">
        <w:rPr>
          <w:rFonts w:asciiTheme="minorBidi" w:hAnsiTheme="minorBidi"/>
          <w:i/>
          <w:iCs/>
          <w:sz w:val="24"/>
          <w:szCs w:val="24"/>
        </w:rPr>
        <w:t>zekhut gedola</w:t>
      </w:r>
      <w:r>
        <w:rPr>
          <w:rFonts w:asciiTheme="minorBidi" w:hAnsiTheme="minorBidi"/>
          <w:sz w:val="24"/>
          <w:szCs w:val="24"/>
        </w:rPr>
        <w:t xml:space="preserve">), as he enters under the wings of the </w:t>
      </w:r>
      <w:r w:rsidRPr="005758FC">
        <w:rPr>
          <w:rFonts w:asciiTheme="minorBidi" w:hAnsiTheme="minorBidi"/>
          <w:i/>
          <w:iCs/>
          <w:sz w:val="24"/>
          <w:szCs w:val="24"/>
        </w:rPr>
        <w:t>Shekhina</w:t>
      </w:r>
      <w:r>
        <w:rPr>
          <w:rFonts w:asciiTheme="minorBidi" w:hAnsiTheme="minorBidi"/>
          <w:sz w:val="24"/>
          <w:szCs w:val="24"/>
        </w:rPr>
        <w:t>, and therefore he is included in that which we learned (</w:t>
      </w:r>
      <w:r w:rsidRPr="007D4479">
        <w:rPr>
          <w:rFonts w:asciiTheme="minorBidi" w:hAnsiTheme="minorBidi"/>
          <w:i/>
          <w:iCs/>
          <w:sz w:val="24"/>
          <w:szCs w:val="24"/>
        </w:rPr>
        <w:t>Mak</w:t>
      </w:r>
      <w:r w:rsidR="005758FC">
        <w:rPr>
          <w:rFonts w:asciiTheme="minorBidi" w:hAnsiTheme="minorBidi"/>
          <w:i/>
          <w:iCs/>
          <w:sz w:val="24"/>
          <w:szCs w:val="24"/>
        </w:rPr>
        <w:t>k</w:t>
      </w:r>
      <w:r w:rsidRPr="007D4479">
        <w:rPr>
          <w:rFonts w:asciiTheme="minorBidi" w:hAnsiTheme="minorBidi"/>
          <w:i/>
          <w:iCs/>
          <w:sz w:val="24"/>
          <w:szCs w:val="24"/>
        </w:rPr>
        <w:t>ot</w:t>
      </w:r>
      <w:r>
        <w:rPr>
          <w:rFonts w:asciiTheme="minorBidi" w:hAnsiTheme="minorBidi"/>
          <w:sz w:val="24"/>
          <w:szCs w:val="24"/>
        </w:rPr>
        <w:t xml:space="preserve"> 3:16): </w:t>
      </w:r>
      <w:r w:rsidR="005758FC">
        <w:rPr>
          <w:rFonts w:asciiTheme="minorBidi" w:hAnsiTheme="minorBidi"/>
          <w:sz w:val="24"/>
          <w:szCs w:val="24"/>
        </w:rPr>
        <w:t>“</w:t>
      </w:r>
      <w:r w:rsidRPr="005D670A">
        <w:rPr>
          <w:rFonts w:asciiTheme="minorBidi" w:hAnsiTheme="minorBidi"/>
          <w:sz w:val="24"/>
          <w:szCs w:val="24"/>
        </w:rPr>
        <w:t xml:space="preserve">The Holy One, Blessed be He, sought to confer merit upon the Jewish people; therefore, He increased for them Torah and mitzvot, as each </w:t>
      </w:r>
      <w:r w:rsidRPr="005758FC">
        <w:rPr>
          <w:rFonts w:asciiTheme="minorBidi" w:hAnsiTheme="minorBidi"/>
          <w:i/>
          <w:iCs/>
          <w:sz w:val="24"/>
          <w:szCs w:val="24"/>
        </w:rPr>
        <w:t>mitzva</w:t>
      </w:r>
      <w:r w:rsidRPr="005D670A">
        <w:rPr>
          <w:rFonts w:asciiTheme="minorBidi" w:hAnsiTheme="minorBidi"/>
          <w:sz w:val="24"/>
          <w:szCs w:val="24"/>
        </w:rPr>
        <w:t xml:space="preserve"> inc</w:t>
      </w:r>
      <w:r w:rsidR="005758FC">
        <w:rPr>
          <w:rFonts w:asciiTheme="minorBidi" w:hAnsiTheme="minorBidi"/>
          <w:sz w:val="24"/>
          <w:szCs w:val="24"/>
        </w:rPr>
        <w:t>reases merit, as it is stated: ‘</w:t>
      </w:r>
      <w:r w:rsidRPr="005D670A">
        <w:rPr>
          <w:rFonts w:asciiTheme="minorBidi" w:hAnsiTheme="minorBidi"/>
          <w:sz w:val="24"/>
          <w:szCs w:val="24"/>
        </w:rPr>
        <w:t>It pleased the Lord for the sake of His righteousness to ma</w:t>
      </w:r>
      <w:r w:rsidR="005758FC">
        <w:rPr>
          <w:rFonts w:asciiTheme="minorBidi" w:hAnsiTheme="minorBidi"/>
          <w:sz w:val="24"/>
          <w:szCs w:val="24"/>
        </w:rPr>
        <w:t>ke the Torah great and glorious’</w:t>
      </w:r>
      <w:r w:rsidRPr="005D670A">
        <w:rPr>
          <w:rFonts w:asciiTheme="minorBidi" w:hAnsiTheme="minorBidi"/>
          <w:sz w:val="24"/>
          <w:szCs w:val="24"/>
        </w:rPr>
        <w:t xml:space="preserve"> (</w:t>
      </w:r>
      <w:r w:rsidR="005758FC">
        <w:rPr>
          <w:rFonts w:asciiTheme="minorBidi" w:hAnsiTheme="minorBidi"/>
          <w:i/>
          <w:iCs/>
          <w:sz w:val="24"/>
          <w:szCs w:val="24"/>
        </w:rPr>
        <w:t>Yeshayahu</w:t>
      </w:r>
      <w:r w:rsidRPr="005D670A">
        <w:rPr>
          <w:rFonts w:asciiTheme="minorBidi" w:hAnsiTheme="minorBidi"/>
          <w:sz w:val="24"/>
          <w:szCs w:val="24"/>
        </w:rPr>
        <w:t xml:space="preserve"> 42:21</w:t>
      </w:r>
      <w:r>
        <w:rPr>
          <w:rFonts w:asciiTheme="minorBidi" w:hAnsiTheme="minorBidi"/>
          <w:sz w:val="24"/>
          <w:szCs w:val="24"/>
        </w:rPr>
        <w:t>).</w:t>
      </w:r>
      <w:r w:rsidR="005758FC">
        <w:rPr>
          <w:rFonts w:asciiTheme="minorBidi" w:hAnsiTheme="minorBidi"/>
          <w:sz w:val="24"/>
          <w:szCs w:val="24"/>
        </w:rPr>
        <w:t>”</w:t>
      </w:r>
      <w:r>
        <w:rPr>
          <w:rFonts w:asciiTheme="minorBidi" w:hAnsiTheme="minorBidi"/>
          <w:sz w:val="24"/>
          <w:szCs w:val="24"/>
        </w:rPr>
        <w:t xml:space="preserve"> The Rambam explains: </w:t>
      </w:r>
      <w:r>
        <w:rPr>
          <w:rFonts w:asciiTheme="minorBidi" w:hAnsiTheme="minorBidi"/>
          <w:sz w:val="24"/>
          <w:szCs w:val="24"/>
          <w:lang w:val="en"/>
        </w:rPr>
        <w:t>B</w:t>
      </w:r>
      <w:r w:rsidRPr="005D670A">
        <w:rPr>
          <w:rFonts w:asciiTheme="minorBidi" w:hAnsiTheme="minorBidi"/>
          <w:sz w:val="24"/>
          <w:szCs w:val="24"/>
          <w:lang w:val="en"/>
        </w:rPr>
        <w:t xml:space="preserve">eing that the Holy One </w:t>
      </w:r>
      <w:r w:rsidR="005758FC">
        <w:rPr>
          <w:rFonts w:asciiTheme="minorBidi" w:hAnsiTheme="minorBidi"/>
          <w:sz w:val="24"/>
          <w:szCs w:val="24"/>
          <w:lang w:val="en"/>
        </w:rPr>
        <w:t>g</w:t>
      </w:r>
      <w:r w:rsidRPr="005D670A">
        <w:rPr>
          <w:rFonts w:asciiTheme="minorBidi" w:hAnsiTheme="minorBidi"/>
          <w:sz w:val="24"/>
          <w:szCs w:val="24"/>
          <w:lang w:val="en"/>
        </w:rPr>
        <w:t>ave us so many commandments</w:t>
      </w:r>
      <w:r w:rsidR="005758FC">
        <w:rPr>
          <w:rFonts w:asciiTheme="minorBidi" w:hAnsiTheme="minorBidi"/>
          <w:sz w:val="24"/>
          <w:szCs w:val="24"/>
          <w:lang w:val="en"/>
        </w:rPr>
        <w:t>,</w:t>
      </w:r>
      <w:r w:rsidRPr="005D670A">
        <w:rPr>
          <w:rFonts w:asciiTheme="minorBidi" w:hAnsiTheme="minorBidi"/>
          <w:sz w:val="24"/>
          <w:szCs w:val="24"/>
          <w:lang w:val="en"/>
        </w:rPr>
        <w:t xml:space="preserve"> it is impossible that </w:t>
      </w:r>
      <w:r w:rsidR="005758FC">
        <w:rPr>
          <w:rFonts w:asciiTheme="minorBidi" w:hAnsiTheme="minorBidi"/>
          <w:sz w:val="24"/>
          <w:szCs w:val="24"/>
          <w:lang w:val="en"/>
        </w:rPr>
        <w:t>over the course of</w:t>
      </w:r>
      <w:r w:rsidRPr="005D670A">
        <w:rPr>
          <w:rFonts w:asciiTheme="minorBidi" w:hAnsiTheme="minorBidi"/>
          <w:sz w:val="24"/>
          <w:szCs w:val="24"/>
          <w:lang w:val="en"/>
        </w:rPr>
        <w:t xml:space="preserve"> a lifetime one not do a single one in a full and proper manner, and in doing so their soul will live through that act.</w:t>
      </w:r>
    </w:p>
    <w:p w14:paraId="552417A0" w14:textId="64AB4225" w:rsidR="002E5820" w:rsidRDefault="002E5820" w:rsidP="00192B3A">
      <w:pPr>
        <w:bidi w:val="0"/>
        <w:spacing w:after="0" w:line="240" w:lineRule="auto"/>
        <w:jc w:val="both"/>
        <w:rPr>
          <w:rFonts w:asciiTheme="minorBidi" w:hAnsiTheme="minorBidi"/>
          <w:sz w:val="24"/>
          <w:szCs w:val="24"/>
          <w:lang w:val="en"/>
        </w:rPr>
      </w:pPr>
    </w:p>
    <w:p w14:paraId="19156A4C" w14:textId="170C4F3D" w:rsidR="002E5820" w:rsidRDefault="002E5820" w:rsidP="00192B3A">
      <w:pPr>
        <w:bidi w:val="0"/>
        <w:spacing w:after="0" w:line="240" w:lineRule="auto"/>
        <w:jc w:val="both"/>
        <w:rPr>
          <w:rFonts w:asciiTheme="minorBidi" w:hAnsiTheme="minorBidi"/>
          <w:sz w:val="24"/>
          <w:szCs w:val="24"/>
        </w:rPr>
      </w:pPr>
      <w:r>
        <w:rPr>
          <w:rFonts w:asciiTheme="minorBidi" w:hAnsiTheme="minorBidi"/>
          <w:sz w:val="24"/>
          <w:szCs w:val="24"/>
        </w:rPr>
        <w:t xml:space="preserve">Regarding the sins </w:t>
      </w:r>
      <w:r w:rsidR="005758FC">
        <w:rPr>
          <w:rFonts w:asciiTheme="minorBidi" w:hAnsiTheme="minorBidi"/>
          <w:sz w:val="24"/>
          <w:szCs w:val="24"/>
        </w:rPr>
        <w:t>that</w:t>
      </w:r>
      <w:r>
        <w:rPr>
          <w:rFonts w:asciiTheme="minorBidi" w:hAnsiTheme="minorBidi"/>
          <w:sz w:val="24"/>
          <w:szCs w:val="24"/>
        </w:rPr>
        <w:t xml:space="preserve"> one who does not receive a religious upbringing will undoubtably commit, he explains that they are considered to be like those raised among the non-Jews, who are not accountable for their sins. </w:t>
      </w:r>
    </w:p>
    <w:p w14:paraId="3A63166E" w14:textId="06604E8F" w:rsidR="002E5820" w:rsidRDefault="002E5820" w:rsidP="00192B3A">
      <w:pPr>
        <w:bidi w:val="0"/>
        <w:spacing w:after="0" w:line="240" w:lineRule="auto"/>
        <w:jc w:val="both"/>
        <w:rPr>
          <w:rFonts w:asciiTheme="minorBidi" w:hAnsiTheme="minorBidi"/>
          <w:sz w:val="24"/>
          <w:szCs w:val="24"/>
        </w:rPr>
      </w:pPr>
    </w:p>
    <w:p w14:paraId="52822F4A" w14:textId="77777777" w:rsidR="005758FC" w:rsidRDefault="002E5820" w:rsidP="00192B3A">
      <w:pPr>
        <w:bidi w:val="0"/>
        <w:spacing w:after="0" w:line="240" w:lineRule="auto"/>
        <w:jc w:val="both"/>
        <w:rPr>
          <w:rFonts w:asciiTheme="minorBidi" w:hAnsiTheme="minorBidi"/>
          <w:sz w:val="24"/>
          <w:szCs w:val="24"/>
        </w:rPr>
      </w:pPr>
      <w:r>
        <w:rPr>
          <w:rFonts w:asciiTheme="minorBidi" w:hAnsiTheme="minorBidi"/>
          <w:sz w:val="24"/>
          <w:szCs w:val="24"/>
        </w:rPr>
        <w:tab/>
        <w:t xml:space="preserve">R. Rabinovitch further explains that among those </w:t>
      </w:r>
      <w:r w:rsidRPr="007D4479">
        <w:rPr>
          <w:rFonts w:asciiTheme="minorBidi" w:hAnsiTheme="minorBidi"/>
          <w:i/>
          <w:iCs/>
          <w:sz w:val="24"/>
          <w:szCs w:val="24"/>
        </w:rPr>
        <w:t>Acharonim</w:t>
      </w:r>
      <w:r>
        <w:rPr>
          <w:rFonts w:asciiTheme="minorBidi" w:hAnsiTheme="minorBidi"/>
          <w:sz w:val="24"/>
          <w:szCs w:val="24"/>
        </w:rPr>
        <w:t xml:space="preserve"> who questioned whether one may perform such conversions, the main fear related to the need to deter Jewish men from marrying non-Jewish women. Indeed, this is explicitly mentioned by R. Yechiel Yaakov Weinberg in his </w:t>
      </w:r>
      <w:r w:rsidRPr="002E5820">
        <w:rPr>
          <w:rFonts w:asciiTheme="minorBidi" w:hAnsiTheme="minorBidi"/>
          <w:i/>
          <w:iCs/>
          <w:sz w:val="24"/>
          <w:szCs w:val="24"/>
        </w:rPr>
        <w:t>Seridei Eish</w:t>
      </w:r>
      <w:r>
        <w:rPr>
          <w:rFonts w:asciiTheme="minorBidi" w:hAnsiTheme="minorBidi"/>
          <w:sz w:val="24"/>
          <w:szCs w:val="24"/>
        </w:rPr>
        <w:t xml:space="preserve"> (see above). However, while this may be true in the Diaspora, he argues that there is nothing to gain by adopting a stringent approach in the State of Israel, and converting these non-Jewish children </w:t>
      </w:r>
      <w:r w:rsidR="005758FC">
        <w:rPr>
          <w:rFonts w:asciiTheme="minorBidi" w:hAnsiTheme="minorBidi"/>
          <w:sz w:val="24"/>
          <w:szCs w:val="24"/>
        </w:rPr>
        <w:t xml:space="preserve">will </w:t>
      </w:r>
      <w:r>
        <w:rPr>
          <w:rFonts w:asciiTheme="minorBidi" w:hAnsiTheme="minorBidi"/>
          <w:sz w:val="24"/>
          <w:szCs w:val="24"/>
        </w:rPr>
        <w:t>actually prevent intermarriage.</w:t>
      </w:r>
      <w:r w:rsidR="00AE7B21">
        <w:rPr>
          <w:rFonts w:asciiTheme="minorBidi" w:hAnsiTheme="minorBidi"/>
          <w:sz w:val="24"/>
          <w:szCs w:val="24"/>
        </w:rPr>
        <w:t xml:space="preserve"> </w:t>
      </w:r>
    </w:p>
    <w:p w14:paraId="778CB48E" w14:textId="77777777" w:rsidR="005758FC" w:rsidRDefault="005758FC" w:rsidP="00192B3A">
      <w:pPr>
        <w:bidi w:val="0"/>
        <w:spacing w:after="0" w:line="240" w:lineRule="auto"/>
        <w:jc w:val="both"/>
        <w:rPr>
          <w:rFonts w:asciiTheme="minorBidi" w:hAnsiTheme="minorBidi"/>
          <w:sz w:val="24"/>
          <w:szCs w:val="24"/>
        </w:rPr>
      </w:pPr>
    </w:p>
    <w:p w14:paraId="1DF918BA" w14:textId="6BF7A8DD" w:rsidR="002E5820" w:rsidRPr="005D670A" w:rsidRDefault="002E5820" w:rsidP="00192B3A">
      <w:pPr>
        <w:bidi w:val="0"/>
        <w:spacing w:after="0" w:line="240" w:lineRule="auto"/>
        <w:ind w:firstLine="720"/>
        <w:jc w:val="both"/>
        <w:rPr>
          <w:rFonts w:asciiTheme="minorBidi" w:hAnsiTheme="minorBidi"/>
          <w:sz w:val="24"/>
          <w:szCs w:val="24"/>
          <w:rtl/>
        </w:rPr>
      </w:pPr>
      <w:r>
        <w:rPr>
          <w:rFonts w:asciiTheme="minorBidi" w:hAnsiTheme="minorBidi"/>
          <w:sz w:val="24"/>
          <w:szCs w:val="24"/>
        </w:rPr>
        <w:t xml:space="preserve">This approach, rooted in the </w:t>
      </w:r>
      <w:r w:rsidRPr="007D4479">
        <w:rPr>
          <w:rFonts w:asciiTheme="minorBidi" w:hAnsiTheme="minorBidi"/>
          <w:i/>
          <w:iCs/>
          <w:sz w:val="24"/>
          <w:szCs w:val="24"/>
        </w:rPr>
        <w:t>Acharonim</w:t>
      </w:r>
      <w:r>
        <w:rPr>
          <w:rFonts w:asciiTheme="minorBidi" w:hAnsiTheme="minorBidi"/>
          <w:sz w:val="24"/>
          <w:szCs w:val="24"/>
        </w:rPr>
        <w:t xml:space="preserve"> cited above, is supported by R. Shlomo Daichovsky (</w:t>
      </w:r>
      <w:r w:rsidRPr="00AE7B21">
        <w:rPr>
          <w:rFonts w:asciiTheme="minorBidi" w:hAnsiTheme="minorBidi"/>
          <w:i/>
          <w:iCs/>
          <w:sz w:val="24"/>
          <w:szCs w:val="24"/>
        </w:rPr>
        <w:t>Lev Shome’a Li-Shlomo</w:t>
      </w:r>
      <w:r>
        <w:rPr>
          <w:rFonts w:asciiTheme="minorBidi" w:hAnsiTheme="minorBidi" w:hint="cs"/>
          <w:sz w:val="24"/>
          <w:szCs w:val="24"/>
          <w:rtl/>
        </w:rPr>
        <w:t xml:space="preserve"> </w:t>
      </w:r>
      <w:r>
        <w:rPr>
          <w:rFonts w:asciiTheme="minorBidi" w:hAnsiTheme="minorBidi"/>
          <w:sz w:val="24"/>
          <w:szCs w:val="24"/>
        </w:rPr>
        <w:t xml:space="preserve">24) </w:t>
      </w:r>
      <w:r w:rsidR="00AE7B21">
        <w:rPr>
          <w:rFonts w:asciiTheme="minorBidi" w:hAnsiTheme="minorBidi"/>
          <w:sz w:val="24"/>
          <w:szCs w:val="24"/>
        </w:rPr>
        <w:t xml:space="preserve">and other halakhic authorities, and </w:t>
      </w:r>
      <w:r w:rsidR="005758FC">
        <w:rPr>
          <w:rFonts w:asciiTheme="minorBidi" w:hAnsiTheme="minorBidi"/>
          <w:sz w:val="24"/>
          <w:szCs w:val="24"/>
        </w:rPr>
        <w:t xml:space="preserve">it </w:t>
      </w:r>
      <w:r w:rsidR="00AE7B21">
        <w:rPr>
          <w:rFonts w:asciiTheme="minorBidi" w:hAnsiTheme="minorBidi"/>
          <w:sz w:val="24"/>
          <w:szCs w:val="24"/>
        </w:rPr>
        <w:t xml:space="preserve">led to the establishment of the </w:t>
      </w:r>
      <w:hyperlink r:id="rId7" w:history="1">
        <w:r w:rsidR="00AE7B21" w:rsidRPr="00AE7B21">
          <w:rPr>
            <w:rStyle w:val="Hyperlink"/>
            <w:rFonts w:asciiTheme="minorBidi" w:hAnsiTheme="minorBidi"/>
            <w:sz w:val="24"/>
            <w:szCs w:val="24"/>
          </w:rPr>
          <w:t>Giyur K’Halacha</w:t>
        </w:r>
      </w:hyperlink>
      <w:r w:rsidR="00AE7B21">
        <w:rPr>
          <w:rFonts w:asciiTheme="minorBidi" w:hAnsiTheme="minorBidi"/>
          <w:sz w:val="24"/>
          <w:szCs w:val="24"/>
        </w:rPr>
        <w:t xml:space="preserve"> conversion courts. </w:t>
      </w:r>
    </w:p>
    <w:p w14:paraId="641EEAD2" w14:textId="4FA795BF" w:rsidR="00AE7B21" w:rsidRDefault="00AE7B21" w:rsidP="00192B3A">
      <w:pPr>
        <w:bidi w:val="0"/>
        <w:spacing w:after="0" w:line="240" w:lineRule="auto"/>
        <w:jc w:val="both"/>
        <w:rPr>
          <w:rFonts w:asciiTheme="minorBidi" w:hAnsiTheme="minorBidi"/>
          <w:sz w:val="24"/>
          <w:szCs w:val="24"/>
        </w:rPr>
      </w:pPr>
    </w:p>
    <w:p w14:paraId="17161B1A" w14:textId="461A6ED0" w:rsidR="005758FC" w:rsidRDefault="005758FC" w:rsidP="00192B3A">
      <w:pPr>
        <w:bidi w:val="0"/>
        <w:spacing w:after="0" w:line="240" w:lineRule="auto"/>
        <w:jc w:val="center"/>
        <w:rPr>
          <w:rFonts w:asciiTheme="minorBidi" w:hAnsiTheme="minorBidi"/>
          <w:sz w:val="24"/>
          <w:szCs w:val="24"/>
        </w:rPr>
      </w:pPr>
      <w:r>
        <w:rPr>
          <w:rFonts w:asciiTheme="minorBidi" w:hAnsiTheme="minorBidi"/>
          <w:sz w:val="24"/>
          <w:szCs w:val="24"/>
        </w:rPr>
        <w:t>***</w:t>
      </w:r>
    </w:p>
    <w:p w14:paraId="3FEA7E09" w14:textId="77777777" w:rsidR="00192B3A" w:rsidRDefault="00192B3A" w:rsidP="00192B3A">
      <w:pPr>
        <w:bidi w:val="0"/>
        <w:spacing w:after="0" w:line="240" w:lineRule="auto"/>
        <w:jc w:val="both"/>
        <w:rPr>
          <w:rFonts w:asciiTheme="minorBidi" w:hAnsiTheme="minorBidi"/>
          <w:sz w:val="24"/>
          <w:szCs w:val="24"/>
        </w:rPr>
      </w:pPr>
    </w:p>
    <w:p w14:paraId="7103602F" w14:textId="77777777" w:rsidR="005758FC" w:rsidRDefault="00AE7B21" w:rsidP="00192B3A">
      <w:pPr>
        <w:bidi w:val="0"/>
        <w:spacing w:after="0" w:line="240" w:lineRule="auto"/>
        <w:jc w:val="both"/>
        <w:rPr>
          <w:rFonts w:asciiTheme="minorBidi" w:hAnsiTheme="minorBidi"/>
          <w:sz w:val="24"/>
          <w:szCs w:val="24"/>
        </w:rPr>
      </w:pPr>
      <w:bookmarkStart w:id="0" w:name="_GoBack"/>
      <w:bookmarkEnd w:id="0"/>
      <w:r>
        <w:rPr>
          <w:rFonts w:asciiTheme="minorBidi" w:hAnsiTheme="minorBidi"/>
          <w:sz w:val="24"/>
          <w:szCs w:val="24"/>
        </w:rPr>
        <w:tab/>
        <w:t xml:space="preserve">This is the final </w:t>
      </w:r>
      <w:r w:rsidRPr="005758FC">
        <w:rPr>
          <w:rFonts w:asciiTheme="minorBidi" w:hAnsiTheme="minorBidi"/>
          <w:i/>
          <w:iCs/>
          <w:sz w:val="24"/>
          <w:szCs w:val="24"/>
        </w:rPr>
        <w:t>shiur</w:t>
      </w:r>
      <w:r>
        <w:rPr>
          <w:rFonts w:asciiTheme="minorBidi" w:hAnsiTheme="minorBidi"/>
          <w:sz w:val="24"/>
          <w:szCs w:val="24"/>
        </w:rPr>
        <w:t xml:space="preserve"> of our series on </w:t>
      </w:r>
      <w:r w:rsidR="005758FC">
        <w:rPr>
          <w:rFonts w:asciiTheme="minorBidi" w:hAnsiTheme="minorBidi"/>
          <w:sz w:val="24"/>
          <w:szCs w:val="24"/>
        </w:rPr>
        <w:t>c</w:t>
      </w:r>
      <w:r>
        <w:rPr>
          <w:rFonts w:asciiTheme="minorBidi" w:hAnsiTheme="minorBidi"/>
          <w:sz w:val="24"/>
          <w:szCs w:val="24"/>
        </w:rPr>
        <w:t xml:space="preserve">onversion. Over the past two years we discussed the Halakha’s attitude towards converts and the laws of conversion, including the role of </w:t>
      </w:r>
      <w:r w:rsidRPr="007D4479">
        <w:rPr>
          <w:rFonts w:asciiTheme="minorBidi" w:hAnsiTheme="minorBidi"/>
          <w:i/>
          <w:iCs/>
          <w:sz w:val="24"/>
          <w:szCs w:val="24"/>
        </w:rPr>
        <w:t>beit din</w:t>
      </w:r>
      <w:r>
        <w:rPr>
          <w:rFonts w:asciiTheme="minorBidi" w:hAnsiTheme="minorBidi"/>
          <w:sz w:val="24"/>
          <w:szCs w:val="24"/>
        </w:rPr>
        <w:t xml:space="preserve"> in conversion, circumcision, </w:t>
      </w:r>
      <w:r w:rsidRPr="00CE38C7">
        <w:rPr>
          <w:rFonts w:asciiTheme="minorBidi" w:hAnsiTheme="minorBidi"/>
          <w:i/>
          <w:iCs/>
          <w:sz w:val="24"/>
          <w:szCs w:val="24"/>
        </w:rPr>
        <w:t>tevila</w:t>
      </w:r>
      <w:r>
        <w:rPr>
          <w:rFonts w:asciiTheme="minorBidi" w:hAnsiTheme="minorBidi"/>
          <w:sz w:val="24"/>
          <w:szCs w:val="24"/>
        </w:rPr>
        <w:t xml:space="preserve">, and </w:t>
      </w:r>
      <w:r w:rsidRPr="00CE38C7">
        <w:rPr>
          <w:rFonts w:asciiTheme="minorBidi" w:hAnsiTheme="minorBidi"/>
          <w:i/>
          <w:iCs/>
          <w:sz w:val="24"/>
          <w:szCs w:val="24"/>
        </w:rPr>
        <w:t>kabbalat mitzvot</w:t>
      </w:r>
      <w:r>
        <w:rPr>
          <w:rFonts w:asciiTheme="minorBidi" w:hAnsiTheme="minorBidi"/>
          <w:sz w:val="24"/>
          <w:szCs w:val="24"/>
        </w:rPr>
        <w:t xml:space="preserve">. </w:t>
      </w:r>
    </w:p>
    <w:p w14:paraId="45344CC8" w14:textId="77777777" w:rsidR="005758FC" w:rsidRDefault="005758FC" w:rsidP="00192B3A">
      <w:pPr>
        <w:bidi w:val="0"/>
        <w:spacing w:after="0" w:line="240" w:lineRule="auto"/>
        <w:ind w:firstLine="720"/>
        <w:jc w:val="both"/>
        <w:rPr>
          <w:rFonts w:asciiTheme="minorBidi" w:hAnsiTheme="minorBidi"/>
          <w:sz w:val="24"/>
          <w:szCs w:val="24"/>
        </w:rPr>
      </w:pPr>
    </w:p>
    <w:p w14:paraId="62713A64" w14:textId="7970820A" w:rsidR="00CE38C7" w:rsidRDefault="00AE7B21" w:rsidP="00192B3A">
      <w:pPr>
        <w:bidi w:val="0"/>
        <w:spacing w:after="0" w:line="240" w:lineRule="auto"/>
        <w:ind w:firstLine="720"/>
        <w:jc w:val="both"/>
        <w:rPr>
          <w:rFonts w:asciiTheme="minorBidi" w:hAnsiTheme="minorBidi"/>
          <w:sz w:val="24"/>
          <w:szCs w:val="24"/>
        </w:rPr>
      </w:pPr>
      <w:r w:rsidRPr="00CE38C7">
        <w:rPr>
          <w:rFonts w:asciiTheme="minorBidi" w:hAnsiTheme="minorBidi"/>
          <w:i/>
          <w:iCs/>
          <w:sz w:val="24"/>
          <w:szCs w:val="24"/>
        </w:rPr>
        <w:t>Giyur</w:t>
      </w:r>
      <w:r>
        <w:rPr>
          <w:rFonts w:asciiTheme="minorBidi" w:hAnsiTheme="minorBidi"/>
          <w:sz w:val="24"/>
          <w:szCs w:val="24"/>
        </w:rPr>
        <w:t xml:space="preserve"> has always been viewed as both beautiful and challenging on an individual and communal level. Our generation, due to intermarriage, immigration to Israel, adoption</w:t>
      </w:r>
      <w:r w:rsidR="005758FC">
        <w:rPr>
          <w:rFonts w:asciiTheme="minorBidi" w:hAnsiTheme="minorBidi"/>
          <w:sz w:val="24"/>
          <w:szCs w:val="24"/>
        </w:rPr>
        <w:t>,</w:t>
      </w:r>
      <w:r>
        <w:rPr>
          <w:rFonts w:asciiTheme="minorBidi" w:hAnsiTheme="minorBidi"/>
          <w:sz w:val="24"/>
          <w:szCs w:val="24"/>
        </w:rPr>
        <w:t xml:space="preserve"> and surrogacy, is faced with a great challenge and responsibility. It is our hope and prayer that our rabbinic leaders act both properly and responsibly, </w:t>
      </w:r>
      <w:r w:rsidR="00CE38C7">
        <w:rPr>
          <w:rFonts w:asciiTheme="minorBidi" w:hAnsiTheme="minorBidi"/>
          <w:sz w:val="24"/>
          <w:szCs w:val="24"/>
        </w:rPr>
        <w:t xml:space="preserve">rising to the unique challenges of our generation. </w:t>
      </w:r>
    </w:p>
    <w:p w14:paraId="4A75E880" w14:textId="727163B9" w:rsidR="00AE7B21" w:rsidRDefault="00AE7B21" w:rsidP="00192B3A">
      <w:pPr>
        <w:bidi w:val="0"/>
        <w:spacing w:after="0" w:line="240" w:lineRule="auto"/>
        <w:jc w:val="both"/>
        <w:rPr>
          <w:rFonts w:asciiTheme="minorBidi" w:hAnsiTheme="minorBidi"/>
          <w:sz w:val="24"/>
          <w:szCs w:val="24"/>
        </w:rPr>
      </w:pPr>
    </w:p>
    <w:sectPr w:rsidR="00AE7B21" w:rsidSect="001E0331">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21822" w14:textId="77777777" w:rsidR="00763084" w:rsidRDefault="00763084" w:rsidP="00E0192C">
      <w:pPr>
        <w:spacing w:after="0" w:line="240" w:lineRule="auto"/>
      </w:pPr>
      <w:r>
        <w:separator/>
      </w:r>
    </w:p>
  </w:endnote>
  <w:endnote w:type="continuationSeparator" w:id="0">
    <w:p w14:paraId="4D7DF3A3" w14:textId="77777777" w:rsidR="00763084" w:rsidRDefault="00763084" w:rsidP="00E01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32677903"/>
      <w:docPartObj>
        <w:docPartGallery w:val="Page Numbers (Bottom of Page)"/>
        <w:docPartUnique/>
      </w:docPartObj>
    </w:sdtPr>
    <w:sdtEndPr>
      <w:rPr>
        <w:noProof/>
      </w:rPr>
    </w:sdtEndPr>
    <w:sdtContent>
      <w:p w14:paraId="5581EBD3" w14:textId="75FC956D" w:rsidR="00192B3A" w:rsidRDefault="00192B3A">
        <w:pPr>
          <w:pStyle w:val="a5"/>
          <w:jc w:val="center"/>
        </w:pPr>
        <w:r>
          <w:fldChar w:fldCharType="begin"/>
        </w:r>
        <w:r>
          <w:instrText xml:space="preserve"> PAGE   \* MERGEFORMAT </w:instrText>
        </w:r>
        <w:r>
          <w:fldChar w:fldCharType="separate"/>
        </w:r>
        <w:r w:rsidR="00DA11A8">
          <w:rPr>
            <w:noProof/>
            <w:rtl/>
          </w:rPr>
          <w:t>7</w:t>
        </w:r>
        <w:r>
          <w:rPr>
            <w:noProof/>
          </w:rPr>
          <w:fldChar w:fldCharType="end"/>
        </w:r>
      </w:p>
    </w:sdtContent>
  </w:sdt>
  <w:p w14:paraId="2EB8A92D" w14:textId="77777777" w:rsidR="00EB3FDC" w:rsidRDefault="00EB3FD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75FC3" w14:textId="77777777" w:rsidR="00763084" w:rsidRDefault="00763084" w:rsidP="00E0192C">
      <w:pPr>
        <w:spacing w:after="0" w:line="240" w:lineRule="auto"/>
      </w:pPr>
      <w:r>
        <w:separator/>
      </w:r>
    </w:p>
  </w:footnote>
  <w:footnote w:type="continuationSeparator" w:id="0">
    <w:p w14:paraId="462F0099" w14:textId="77777777" w:rsidR="00763084" w:rsidRDefault="00763084" w:rsidP="00E019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zNTYysDQxMjYxNjdW0lEKTi0uzszPAykwNK4FAOf3f9stAAAA"/>
  </w:docVars>
  <w:rsids>
    <w:rsidRoot w:val="0052151A"/>
    <w:rsid w:val="00015FFC"/>
    <w:rsid w:val="00032CAC"/>
    <w:rsid w:val="00037A33"/>
    <w:rsid w:val="000461D6"/>
    <w:rsid w:val="00051019"/>
    <w:rsid w:val="00066CE5"/>
    <w:rsid w:val="0008090C"/>
    <w:rsid w:val="000A4D0B"/>
    <w:rsid w:val="000C27B1"/>
    <w:rsid w:val="000C7563"/>
    <w:rsid w:val="000D334E"/>
    <w:rsid w:val="000E6F1C"/>
    <w:rsid w:val="000F03F4"/>
    <w:rsid w:val="001077A7"/>
    <w:rsid w:val="00116A7B"/>
    <w:rsid w:val="0012717C"/>
    <w:rsid w:val="001362F1"/>
    <w:rsid w:val="00140B96"/>
    <w:rsid w:val="00144C35"/>
    <w:rsid w:val="001550B0"/>
    <w:rsid w:val="001669D0"/>
    <w:rsid w:val="0017770B"/>
    <w:rsid w:val="0018138D"/>
    <w:rsid w:val="00190C51"/>
    <w:rsid w:val="00192B3A"/>
    <w:rsid w:val="00194020"/>
    <w:rsid w:val="001A6EF0"/>
    <w:rsid w:val="001B3FCB"/>
    <w:rsid w:val="001C4F2E"/>
    <w:rsid w:val="001E0331"/>
    <w:rsid w:val="001F4E74"/>
    <w:rsid w:val="002014D0"/>
    <w:rsid w:val="0020506F"/>
    <w:rsid w:val="002247AA"/>
    <w:rsid w:val="00245883"/>
    <w:rsid w:val="00246362"/>
    <w:rsid w:val="00246BED"/>
    <w:rsid w:val="002476A0"/>
    <w:rsid w:val="00283907"/>
    <w:rsid w:val="0029106A"/>
    <w:rsid w:val="002A203B"/>
    <w:rsid w:val="002A28A3"/>
    <w:rsid w:val="002B53B4"/>
    <w:rsid w:val="002D0421"/>
    <w:rsid w:val="002E5820"/>
    <w:rsid w:val="002E5C8C"/>
    <w:rsid w:val="002E6894"/>
    <w:rsid w:val="00303B0F"/>
    <w:rsid w:val="00313E09"/>
    <w:rsid w:val="00314918"/>
    <w:rsid w:val="0032261F"/>
    <w:rsid w:val="00324C51"/>
    <w:rsid w:val="003407FA"/>
    <w:rsid w:val="00342DF2"/>
    <w:rsid w:val="003664C8"/>
    <w:rsid w:val="00377B91"/>
    <w:rsid w:val="003A0DCE"/>
    <w:rsid w:val="003A1429"/>
    <w:rsid w:val="003C4EF5"/>
    <w:rsid w:val="003D0D28"/>
    <w:rsid w:val="003D13E5"/>
    <w:rsid w:val="003E2B87"/>
    <w:rsid w:val="003E5C34"/>
    <w:rsid w:val="00415A4E"/>
    <w:rsid w:val="004243BD"/>
    <w:rsid w:val="00427617"/>
    <w:rsid w:val="00436860"/>
    <w:rsid w:val="00455BAC"/>
    <w:rsid w:val="00461F4F"/>
    <w:rsid w:val="00467702"/>
    <w:rsid w:val="00471FA1"/>
    <w:rsid w:val="0047686C"/>
    <w:rsid w:val="00481A7D"/>
    <w:rsid w:val="004B001F"/>
    <w:rsid w:val="004E04C7"/>
    <w:rsid w:val="004E1243"/>
    <w:rsid w:val="004F31AC"/>
    <w:rsid w:val="0052151A"/>
    <w:rsid w:val="00525D0E"/>
    <w:rsid w:val="00535178"/>
    <w:rsid w:val="00535BEA"/>
    <w:rsid w:val="005443FE"/>
    <w:rsid w:val="0055722A"/>
    <w:rsid w:val="005658EC"/>
    <w:rsid w:val="00570DA0"/>
    <w:rsid w:val="005758FC"/>
    <w:rsid w:val="00582F87"/>
    <w:rsid w:val="00586BBB"/>
    <w:rsid w:val="005951B2"/>
    <w:rsid w:val="005D670A"/>
    <w:rsid w:val="005D6D41"/>
    <w:rsid w:val="005D72A9"/>
    <w:rsid w:val="005E325B"/>
    <w:rsid w:val="00607FC7"/>
    <w:rsid w:val="00631984"/>
    <w:rsid w:val="006430CA"/>
    <w:rsid w:val="006479A3"/>
    <w:rsid w:val="00670E96"/>
    <w:rsid w:val="00674BD5"/>
    <w:rsid w:val="00674C55"/>
    <w:rsid w:val="00687D11"/>
    <w:rsid w:val="006960CC"/>
    <w:rsid w:val="0069795D"/>
    <w:rsid w:val="006B092A"/>
    <w:rsid w:val="006B0B2C"/>
    <w:rsid w:val="006C30AC"/>
    <w:rsid w:val="006D0762"/>
    <w:rsid w:val="006F04C0"/>
    <w:rsid w:val="006F16E3"/>
    <w:rsid w:val="006F30A0"/>
    <w:rsid w:val="00702C6E"/>
    <w:rsid w:val="00704055"/>
    <w:rsid w:val="00705830"/>
    <w:rsid w:val="00731018"/>
    <w:rsid w:val="00740168"/>
    <w:rsid w:val="00763084"/>
    <w:rsid w:val="00770B38"/>
    <w:rsid w:val="00796398"/>
    <w:rsid w:val="007A01C3"/>
    <w:rsid w:val="007A74DD"/>
    <w:rsid w:val="007C49A8"/>
    <w:rsid w:val="007D0B20"/>
    <w:rsid w:val="007D4479"/>
    <w:rsid w:val="007D44D2"/>
    <w:rsid w:val="007E671B"/>
    <w:rsid w:val="007F4ACF"/>
    <w:rsid w:val="0081223C"/>
    <w:rsid w:val="00831D39"/>
    <w:rsid w:val="0083277A"/>
    <w:rsid w:val="008535CB"/>
    <w:rsid w:val="00855604"/>
    <w:rsid w:val="008676B4"/>
    <w:rsid w:val="008771F2"/>
    <w:rsid w:val="00881930"/>
    <w:rsid w:val="008B78DF"/>
    <w:rsid w:val="008C2154"/>
    <w:rsid w:val="008C2B9A"/>
    <w:rsid w:val="008C55D9"/>
    <w:rsid w:val="008E483F"/>
    <w:rsid w:val="008F3805"/>
    <w:rsid w:val="00903859"/>
    <w:rsid w:val="009233D1"/>
    <w:rsid w:val="0092383F"/>
    <w:rsid w:val="00923BD2"/>
    <w:rsid w:val="00973FB7"/>
    <w:rsid w:val="00975C1E"/>
    <w:rsid w:val="00983A4F"/>
    <w:rsid w:val="009A0196"/>
    <w:rsid w:val="009A6E3C"/>
    <w:rsid w:val="009C3858"/>
    <w:rsid w:val="009D2241"/>
    <w:rsid w:val="009E335D"/>
    <w:rsid w:val="009E43D7"/>
    <w:rsid w:val="009F515D"/>
    <w:rsid w:val="009F71F9"/>
    <w:rsid w:val="009F7606"/>
    <w:rsid w:val="00A072D0"/>
    <w:rsid w:val="00A13126"/>
    <w:rsid w:val="00A13F0A"/>
    <w:rsid w:val="00A1560D"/>
    <w:rsid w:val="00A2726E"/>
    <w:rsid w:val="00A41880"/>
    <w:rsid w:val="00A41FB1"/>
    <w:rsid w:val="00A443BF"/>
    <w:rsid w:val="00A55CD0"/>
    <w:rsid w:val="00A62BB9"/>
    <w:rsid w:val="00A660BA"/>
    <w:rsid w:val="00A806F9"/>
    <w:rsid w:val="00A85FF1"/>
    <w:rsid w:val="00AA682A"/>
    <w:rsid w:val="00AB440F"/>
    <w:rsid w:val="00AC2B96"/>
    <w:rsid w:val="00AC7C0B"/>
    <w:rsid w:val="00AE7B21"/>
    <w:rsid w:val="00B02FDE"/>
    <w:rsid w:val="00B049AF"/>
    <w:rsid w:val="00B07498"/>
    <w:rsid w:val="00B12FDF"/>
    <w:rsid w:val="00B1674A"/>
    <w:rsid w:val="00B30095"/>
    <w:rsid w:val="00B3092D"/>
    <w:rsid w:val="00B43643"/>
    <w:rsid w:val="00B44318"/>
    <w:rsid w:val="00B8085A"/>
    <w:rsid w:val="00B87556"/>
    <w:rsid w:val="00B9250F"/>
    <w:rsid w:val="00BA667E"/>
    <w:rsid w:val="00BD51D0"/>
    <w:rsid w:val="00BF250E"/>
    <w:rsid w:val="00BF7671"/>
    <w:rsid w:val="00C007BA"/>
    <w:rsid w:val="00C046D9"/>
    <w:rsid w:val="00C43C85"/>
    <w:rsid w:val="00C7005F"/>
    <w:rsid w:val="00CA427E"/>
    <w:rsid w:val="00CE38C7"/>
    <w:rsid w:val="00D02559"/>
    <w:rsid w:val="00D040ED"/>
    <w:rsid w:val="00D07F45"/>
    <w:rsid w:val="00D15066"/>
    <w:rsid w:val="00D211F6"/>
    <w:rsid w:val="00D21392"/>
    <w:rsid w:val="00D26B99"/>
    <w:rsid w:val="00D4001E"/>
    <w:rsid w:val="00D500C7"/>
    <w:rsid w:val="00D64983"/>
    <w:rsid w:val="00DA11A8"/>
    <w:rsid w:val="00DA72EB"/>
    <w:rsid w:val="00DA748A"/>
    <w:rsid w:val="00DB7E99"/>
    <w:rsid w:val="00DC687E"/>
    <w:rsid w:val="00DE175D"/>
    <w:rsid w:val="00E0192C"/>
    <w:rsid w:val="00E01B46"/>
    <w:rsid w:val="00E74077"/>
    <w:rsid w:val="00E92C23"/>
    <w:rsid w:val="00E96F3B"/>
    <w:rsid w:val="00EB3FDC"/>
    <w:rsid w:val="00EB60D6"/>
    <w:rsid w:val="00ED089D"/>
    <w:rsid w:val="00ED7F92"/>
    <w:rsid w:val="00EE0231"/>
    <w:rsid w:val="00EE04F0"/>
    <w:rsid w:val="00EE66A2"/>
    <w:rsid w:val="00EF3A67"/>
    <w:rsid w:val="00F13255"/>
    <w:rsid w:val="00F467F7"/>
    <w:rsid w:val="00F51339"/>
    <w:rsid w:val="00F51AFA"/>
    <w:rsid w:val="00F526F0"/>
    <w:rsid w:val="00F55FC7"/>
    <w:rsid w:val="00F60217"/>
    <w:rsid w:val="00F67397"/>
    <w:rsid w:val="00F8011D"/>
    <w:rsid w:val="00F85CF9"/>
    <w:rsid w:val="00FE12BA"/>
    <w:rsid w:val="00FE21FB"/>
    <w:rsid w:val="00FF2F2A"/>
    <w:rsid w:val="00FF32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68821"/>
  <w15:chartTrackingRefBased/>
  <w15:docId w15:val="{EF5A7A76-3FB4-4C41-88E5-AE80FD64A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4">
    <w:name w:val="heading 4"/>
    <w:basedOn w:val="a"/>
    <w:next w:val="a"/>
    <w:link w:val="40"/>
    <w:qFormat/>
    <w:rsid w:val="0069795D"/>
    <w:pPr>
      <w:keepNext/>
      <w:spacing w:before="240" w:after="60" w:line="240" w:lineRule="exact"/>
      <w:ind w:firstLine="284"/>
      <w:jc w:val="both"/>
      <w:outlineLvl w:val="3"/>
    </w:pPr>
    <w:rPr>
      <w:rFonts w:ascii="Times New Roman" w:eastAsia="Times New Roman" w:hAnsi="Times New Roman" w:cs="Times New Roman"/>
      <w:b/>
      <w:bCs/>
      <w:sz w:val="28"/>
      <w:szCs w:val="28"/>
      <w:lang w:eastAsia="he-IL"/>
    </w:rPr>
  </w:style>
  <w:style w:type="paragraph" w:styleId="5">
    <w:name w:val="heading 5"/>
    <w:basedOn w:val="a"/>
    <w:next w:val="a"/>
    <w:link w:val="50"/>
    <w:uiPriority w:val="9"/>
    <w:semiHidden/>
    <w:unhideWhenUsed/>
    <w:qFormat/>
    <w:rsid w:val="00535BE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192C"/>
    <w:pPr>
      <w:tabs>
        <w:tab w:val="center" w:pos="4513"/>
        <w:tab w:val="right" w:pos="9026"/>
      </w:tabs>
      <w:spacing w:after="0" w:line="240" w:lineRule="auto"/>
    </w:pPr>
  </w:style>
  <w:style w:type="character" w:customStyle="1" w:styleId="a4">
    <w:name w:val="כותרת עליונה תו"/>
    <w:basedOn w:val="a0"/>
    <w:link w:val="a3"/>
    <w:uiPriority w:val="99"/>
    <w:rsid w:val="00E0192C"/>
  </w:style>
  <w:style w:type="paragraph" w:styleId="a5">
    <w:name w:val="footer"/>
    <w:basedOn w:val="a"/>
    <w:link w:val="a6"/>
    <w:uiPriority w:val="99"/>
    <w:unhideWhenUsed/>
    <w:rsid w:val="00E0192C"/>
    <w:pPr>
      <w:tabs>
        <w:tab w:val="center" w:pos="4513"/>
        <w:tab w:val="right" w:pos="9026"/>
      </w:tabs>
      <w:spacing w:after="0" w:line="240" w:lineRule="auto"/>
    </w:pPr>
  </w:style>
  <w:style w:type="character" w:customStyle="1" w:styleId="a6">
    <w:name w:val="כותרת תחתונה תו"/>
    <w:basedOn w:val="a0"/>
    <w:link w:val="a5"/>
    <w:uiPriority w:val="99"/>
    <w:rsid w:val="00E0192C"/>
  </w:style>
  <w:style w:type="character" w:styleId="Hyperlink">
    <w:name w:val="Hyperlink"/>
    <w:basedOn w:val="a0"/>
    <w:uiPriority w:val="99"/>
    <w:unhideWhenUsed/>
    <w:rsid w:val="00A41880"/>
    <w:rPr>
      <w:color w:val="0563C1" w:themeColor="hyperlink"/>
      <w:u w:val="single"/>
    </w:rPr>
  </w:style>
  <w:style w:type="character" w:styleId="a7">
    <w:name w:val="annotation reference"/>
    <w:basedOn w:val="a0"/>
    <w:uiPriority w:val="99"/>
    <w:semiHidden/>
    <w:unhideWhenUsed/>
    <w:rsid w:val="003D0D28"/>
    <w:rPr>
      <w:sz w:val="16"/>
      <w:szCs w:val="16"/>
    </w:rPr>
  </w:style>
  <w:style w:type="paragraph" w:styleId="a8">
    <w:name w:val="annotation text"/>
    <w:basedOn w:val="a"/>
    <w:link w:val="a9"/>
    <w:uiPriority w:val="99"/>
    <w:semiHidden/>
    <w:unhideWhenUsed/>
    <w:rsid w:val="003D0D28"/>
    <w:pPr>
      <w:spacing w:line="240" w:lineRule="auto"/>
    </w:pPr>
    <w:rPr>
      <w:sz w:val="20"/>
      <w:szCs w:val="20"/>
    </w:rPr>
  </w:style>
  <w:style w:type="character" w:customStyle="1" w:styleId="a9">
    <w:name w:val="טקסט הערה תו"/>
    <w:basedOn w:val="a0"/>
    <w:link w:val="a8"/>
    <w:uiPriority w:val="99"/>
    <w:semiHidden/>
    <w:rsid w:val="003D0D28"/>
    <w:rPr>
      <w:sz w:val="20"/>
      <w:szCs w:val="20"/>
    </w:rPr>
  </w:style>
  <w:style w:type="paragraph" w:styleId="aa">
    <w:name w:val="annotation subject"/>
    <w:basedOn w:val="a8"/>
    <w:next w:val="a8"/>
    <w:link w:val="ab"/>
    <w:uiPriority w:val="99"/>
    <w:semiHidden/>
    <w:unhideWhenUsed/>
    <w:rsid w:val="003D0D28"/>
    <w:rPr>
      <w:b/>
      <w:bCs/>
    </w:rPr>
  </w:style>
  <w:style w:type="character" w:customStyle="1" w:styleId="ab">
    <w:name w:val="נושא הערה תו"/>
    <w:basedOn w:val="a9"/>
    <w:link w:val="aa"/>
    <w:uiPriority w:val="99"/>
    <w:semiHidden/>
    <w:rsid w:val="003D0D28"/>
    <w:rPr>
      <w:b/>
      <w:bCs/>
      <w:sz w:val="20"/>
      <w:szCs w:val="20"/>
    </w:rPr>
  </w:style>
  <w:style w:type="paragraph" w:styleId="ac">
    <w:name w:val="Revision"/>
    <w:hidden/>
    <w:uiPriority w:val="99"/>
    <w:semiHidden/>
    <w:rsid w:val="003D0D28"/>
    <w:pPr>
      <w:spacing w:after="0" w:line="240" w:lineRule="auto"/>
    </w:pPr>
  </w:style>
  <w:style w:type="paragraph" w:styleId="ad">
    <w:name w:val="Balloon Text"/>
    <w:basedOn w:val="a"/>
    <w:link w:val="ae"/>
    <w:uiPriority w:val="99"/>
    <w:semiHidden/>
    <w:unhideWhenUsed/>
    <w:rsid w:val="003D0D28"/>
    <w:pPr>
      <w:spacing w:after="0" w:line="240" w:lineRule="auto"/>
    </w:pPr>
    <w:rPr>
      <w:rFonts w:ascii="Segoe UI" w:hAnsi="Segoe UI" w:cs="Segoe UI"/>
      <w:sz w:val="18"/>
      <w:szCs w:val="18"/>
    </w:rPr>
  </w:style>
  <w:style w:type="character" w:customStyle="1" w:styleId="ae">
    <w:name w:val="טקסט בלונים תו"/>
    <w:basedOn w:val="a0"/>
    <w:link w:val="ad"/>
    <w:uiPriority w:val="99"/>
    <w:semiHidden/>
    <w:rsid w:val="003D0D28"/>
    <w:rPr>
      <w:rFonts w:ascii="Segoe UI" w:hAnsi="Segoe UI" w:cs="Segoe UI"/>
      <w:sz w:val="18"/>
      <w:szCs w:val="18"/>
    </w:rPr>
  </w:style>
  <w:style w:type="character" w:customStyle="1" w:styleId="UnresolvedMention1">
    <w:name w:val="Unresolved Mention1"/>
    <w:basedOn w:val="a0"/>
    <w:uiPriority w:val="99"/>
    <w:semiHidden/>
    <w:unhideWhenUsed/>
    <w:rsid w:val="00AB440F"/>
    <w:rPr>
      <w:color w:val="605E5C"/>
      <w:shd w:val="clear" w:color="auto" w:fill="E1DFDD"/>
    </w:rPr>
  </w:style>
  <w:style w:type="character" w:customStyle="1" w:styleId="40">
    <w:name w:val="כותרת 4 תו"/>
    <w:basedOn w:val="a0"/>
    <w:link w:val="4"/>
    <w:rsid w:val="0069795D"/>
    <w:rPr>
      <w:rFonts w:ascii="Times New Roman" w:eastAsia="Times New Roman" w:hAnsi="Times New Roman" w:cs="Times New Roman"/>
      <w:b/>
      <w:bCs/>
      <w:sz w:val="28"/>
      <w:szCs w:val="28"/>
      <w:lang w:eastAsia="he-IL"/>
    </w:rPr>
  </w:style>
  <w:style w:type="character" w:customStyle="1" w:styleId="UnresolvedMention2">
    <w:name w:val="Unresolved Mention2"/>
    <w:basedOn w:val="a0"/>
    <w:uiPriority w:val="99"/>
    <w:semiHidden/>
    <w:unhideWhenUsed/>
    <w:rsid w:val="007D44D2"/>
    <w:rPr>
      <w:color w:val="605E5C"/>
      <w:shd w:val="clear" w:color="auto" w:fill="E1DFDD"/>
    </w:rPr>
  </w:style>
  <w:style w:type="character" w:customStyle="1" w:styleId="50">
    <w:name w:val="כותרת 5 תו"/>
    <w:basedOn w:val="a0"/>
    <w:link w:val="5"/>
    <w:uiPriority w:val="9"/>
    <w:semiHidden/>
    <w:rsid w:val="00535BEA"/>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105366">
      <w:bodyDiv w:val="1"/>
      <w:marLeft w:val="0"/>
      <w:marRight w:val="0"/>
      <w:marTop w:val="0"/>
      <w:marBottom w:val="0"/>
      <w:divBdr>
        <w:top w:val="none" w:sz="0" w:space="0" w:color="auto"/>
        <w:left w:val="none" w:sz="0" w:space="0" w:color="auto"/>
        <w:bottom w:val="none" w:sz="0" w:space="0" w:color="auto"/>
        <w:right w:val="none" w:sz="0" w:space="0" w:color="auto"/>
      </w:divBdr>
    </w:div>
    <w:div w:id="287202474">
      <w:bodyDiv w:val="1"/>
      <w:marLeft w:val="0"/>
      <w:marRight w:val="0"/>
      <w:marTop w:val="0"/>
      <w:marBottom w:val="0"/>
      <w:divBdr>
        <w:top w:val="none" w:sz="0" w:space="0" w:color="auto"/>
        <w:left w:val="none" w:sz="0" w:space="0" w:color="auto"/>
        <w:bottom w:val="none" w:sz="0" w:space="0" w:color="auto"/>
        <w:right w:val="none" w:sz="0" w:space="0" w:color="auto"/>
      </w:divBdr>
      <w:divsChild>
        <w:div w:id="605430437">
          <w:marLeft w:val="0"/>
          <w:marRight w:val="0"/>
          <w:marTop w:val="0"/>
          <w:marBottom w:val="600"/>
          <w:divBdr>
            <w:top w:val="none" w:sz="0" w:space="0" w:color="auto"/>
            <w:left w:val="none" w:sz="0" w:space="0" w:color="auto"/>
            <w:bottom w:val="none" w:sz="0" w:space="0" w:color="auto"/>
            <w:right w:val="none" w:sz="0" w:space="0" w:color="auto"/>
          </w:divBdr>
          <w:divsChild>
            <w:div w:id="1468862933">
              <w:marLeft w:val="0"/>
              <w:marRight w:val="0"/>
              <w:marTop w:val="0"/>
              <w:marBottom w:val="0"/>
              <w:divBdr>
                <w:top w:val="none" w:sz="0" w:space="0" w:color="auto"/>
                <w:left w:val="none" w:sz="0" w:space="0" w:color="auto"/>
                <w:bottom w:val="none" w:sz="0" w:space="0" w:color="auto"/>
                <w:right w:val="none" w:sz="0" w:space="0" w:color="auto"/>
              </w:divBdr>
              <w:divsChild>
                <w:div w:id="989676110">
                  <w:marLeft w:val="0"/>
                  <w:marRight w:val="0"/>
                  <w:marTop w:val="0"/>
                  <w:marBottom w:val="0"/>
                  <w:divBdr>
                    <w:top w:val="none" w:sz="0" w:space="0" w:color="auto"/>
                    <w:left w:val="none" w:sz="0" w:space="0" w:color="auto"/>
                    <w:bottom w:val="none" w:sz="0" w:space="0" w:color="auto"/>
                    <w:right w:val="none" w:sz="0" w:space="0" w:color="auto"/>
                  </w:divBdr>
                  <w:divsChild>
                    <w:div w:id="1298602781">
                      <w:marLeft w:val="0"/>
                      <w:marRight w:val="0"/>
                      <w:marTop w:val="0"/>
                      <w:marBottom w:val="0"/>
                      <w:divBdr>
                        <w:top w:val="none" w:sz="0" w:space="0" w:color="auto"/>
                        <w:left w:val="none" w:sz="0" w:space="0" w:color="auto"/>
                        <w:bottom w:val="none" w:sz="0" w:space="0" w:color="auto"/>
                        <w:right w:val="none" w:sz="0" w:space="0" w:color="auto"/>
                      </w:divBdr>
                      <w:divsChild>
                        <w:div w:id="1785686202">
                          <w:marLeft w:val="0"/>
                          <w:marRight w:val="0"/>
                          <w:marTop w:val="0"/>
                          <w:marBottom w:val="0"/>
                          <w:divBdr>
                            <w:top w:val="none" w:sz="0" w:space="0" w:color="auto"/>
                            <w:left w:val="none" w:sz="0" w:space="0" w:color="auto"/>
                            <w:bottom w:val="none" w:sz="0" w:space="0" w:color="auto"/>
                            <w:right w:val="none" w:sz="0" w:space="0" w:color="auto"/>
                          </w:divBdr>
                          <w:divsChild>
                            <w:div w:id="217326764">
                              <w:marLeft w:val="0"/>
                              <w:marRight w:val="0"/>
                              <w:marTop w:val="0"/>
                              <w:marBottom w:val="420"/>
                              <w:divBdr>
                                <w:top w:val="none" w:sz="0" w:space="0" w:color="auto"/>
                                <w:left w:val="none" w:sz="0" w:space="0" w:color="auto"/>
                                <w:bottom w:val="none" w:sz="0" w:space="0" w:color="auto"/>
                                <w:right w:val="none" w:sz="0" w:space="0" w:color="auto"/>
                              </w:divBdr>
                              <w:divsChild>
                                <w:div w:id="513421252">
                                  <w:marLeft w:val="0"/>
                                  <w:marRight w:val="0"/>
                                  <w:marTop w:val="0"/>
                                  <w:marBottom w:val="0"/>
                                  <w:divBdr>
                                    <w:top w:val="none" w:sz="0" w:space="0" w:color="auto"/>
                                    <w:left w:val="none" w:sz="0" w:space="0" w:color="auto"/>
                                    <w:bottom w:val="none" w:sz="0" w:space="0" w:color="auto"/>
                                    <w:right w:val="none" w:sz="0" w:space="0" w:color="auto"/>
                                  </w:divBdr>
                                  <w:divsChild>
                                    <w:div w:id="986859112">
                                      <w:marLeft w:val="0"/>
                                      <w:marRight w:val="0"/>
                                      <w:marTop w:val="0"/>
                                      <w:marBottom w:val="0"/>
                                      <w:divBdr>
                                        <w:top w:val="none" w:sz="0" w:space="0" w:color="auto"/>
                                        <w:left w:val="none" w:sz="0" w:space="0" w:color="auto"/>
                                        <w:bottom w:val="none" w:sz="0" w:space="0" w:color="auto"/>
                                        <w:right w:val="none" w:sz="0" w:space="0" w:color="auto"/>
                                      </w:divBdr>
                                      <w:divsChild>
                                        <w:div w:id="1218205920">
                                          <w:marLeft w:val="0"/>
                                          <w:marRight w:val="0"/>
                                          <w:marTop w:val="0"/>
                                          <w:marBottom w:val="0"/>
                                          <w:divBdr>
                                            <w:top w:val="none" w:sz="0" w:space="0" w:color="auto"/>
                                            <w:left w:val="none" w:sz="0" w:space="0" w:color="auto"/>
                                            <w:bottom w:val="none" w:sz="0" w:space="0" w:color="auto"/>
                                            <w:right w:val="none" w:sz="0" w:space="0" w:color="auto"/>
                                          </w:divBdr>
                                          <w:divsChild>
                                            <w:div w:id="1454247565">
                                              <w:marLeft w:val="0"/>
                                              <w:marRight w:val="0"/>
                                              <w:marTop w:val="0"/>
                                              <w:marBottom w:val="0"/>
                                              <w:divBdr>
                                                <w:top w:val="none" w:sz="0" w:space="0" w:color="auto"/>
                                                <w:left w:val="none" w:sz="0" w:space="0" w:color="auto"/>
                                                <w:bottom w:val="none" w:sz="0" w:space="0" w:color="auto"/>
                                                <w:right w:val="none" w:sz="0" w:space="0" w:color="auto"/>
                                              </w:divBdr>
                                              <w:divsChild>
                                                <w:div w:id="211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6106628">
      <w:bodyDiv w:val="1"/>
      <w:marLeft w:val="0"/>
      <w:marRight w:val="0"/>
      <w:marTop w:val="0"/>
      <w:marBottom w:val="0"/>
      <w:divBdr>
        <w:top w:val="none" w:sz="0" w:space="0" w:color="auto"/>
        <w:left w:val="none" w:sz="0" w:space="0" w:color="auto"/>
        <w:bottom w:val="none" w:sz="0" w:space="0" w:color="auto"/>
        <w:right w:val="none" w:sz="0" w:space="0" w:color="auto"/>
      </w:divBdr>
    </w:div>
    <w:div w:id="759907608">
      <w:bodyDiv w:val="1"/>
      <w:marLeft w:val="0"/>
      <w:marRight w:val="0"/>
      <w:marTop w:val="0"/>
      <w:marBottom w:val="0"/>
      <w:divBdr>
        <w:top w:val="none" w:sz="0" w:space="0" w:color="auto"/>
        <w:left w:val="none" w:sz="0" w:space="0" w:color="auto"/>
        <w:bottom w:val="none" w:sz="0" w:space="0" w:color="auto"/>
        <w:right w:val="none" w:sz="0" w:space="0" w:color="auto"/>
      </w:divBdr>
      <w:divsChild>
        <w:div w:id="1907032245">
          <w:marLeft w:val="0"/>
          <w:marRight w:val="0"/>
          <w:marTop w:val="0"/>
          <w:marBottom w:val="0"/>
          <w:divBdr>
            <w:top w:val="none" w:sz="0" w:space="0" w:color="auto"/>
            <w:left w:val="none" w:sz="0" w:space="0" w:color="auto"/>
            <w:bottom w:val="none" w:sz="0" w:space="0" w:color="auto"/>
            <w:right w:val="none" w:sz="0" w:space="0" w:color="auto"/>
          </w:divBdr>
          <w:divsChild>
            <w:div w:id="804009714">
              <w:marLeft w:val="0"/>
              <w:marRight w:val="0"/>
              <w:marTop w:val="0"/>
              <w:marBottom w:val="0"/>
              <w:divBdr>
                <w:top w:val="none" w:sz="0" w:space="0" w:color="auto"/>
                <w:left w:val="none" w:sz="0" w:space="0" w:color="auto"/>
                <w:bottom w:val="none" w:sz="0" w:space="0" w:color="auto"/>
                <w:right w:val="none" w:sz="0" w:space="0" w:color="auto"/>
              </w:divBdr>
              <w:divsChild>
                <w:div w:id="470440117">
                  <w:marLeft w:val="0"/>
                  <w:marRight w:val="0"/>
                  <w:marTop w:val="0"/>
                  <w:marBottom w:val="0"/>
                  <w:divBdr>
                    <w:top w:val="none" w:sz="0" w:space="0" w:color="auto"/>
                    <w:left w:val="none" w:sz="0" w:space="0" w:color="auto"/>
                    <w:bottom w:val="none" w:sz="0" w:space="0" w:color="auto"/>
                    <w:right w:val="none" w:sz="0" w:space="0" w:color="auto"/>
                  </w:divBdr>
                  <w:divsChild>
                    <w:div w:id="9108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167081">
      <w:bodyDiv w:val="1"/>
      <w:marLeft w:val="0"/>
      <w:marRight w:val="0"/>
      <w:marTop w:val="0"/>
      <w:marBottom w:val="0"/>
      <w:divBdr>
        <w:top w:val="none" w:sz="0" w:space="0" w:color="auto"/>
        <w:left w:val="none" w:sz="0" w:space="0" w:color="auto"/>
        <w:bottom w:val="none" w:sz="0" w:space="0" w:color="auto"/>
        <w:right w:val="none" w:sz="0" w:space="0" w:color="auto"/>
      </w:divBdr>
      <w:divsChild>
        <w:div w:id="988510240">
          <w:marLeft w:val="720"/>
          <w:marRight w:val="0"/>
          <w:marTop w:val="0"/>
          <w:marBottom w:val="0"/>
          <w:divBdr>
            <w:top w:val="none" w:sz="0" w:space="0" w:color="auto"/>
            <w:left w:val="none" w:sz="0" w:space="0" w:color="auto"/>
            <w:bottom w:val="none" w:sz="0" w:space="0" w:color="auto"/>
            <w:right w:val="none" w:sz="0" w:space="0" w:color="auto"/>
          </w:divBdr>
        </w:div>
        <w:div w:id="320892953">
          <w:marLeft w:val="720"/>
          <w:marRight w:val="0"/>
          <w:marTop w:val="0"/>
          <w:marBottom w:val="0"/>
          <w:divBdr>
            <w:top w:val="none" w:sz="0" w:space="0" w:color="auto"/>
            <w:left w:val="none" w:sz="0" w:space="0" w:color="auto"/>
            <w:bottom w:val="none" w:sz="0" w:space="0" w:color="auto"/>
            <w:right w:val="none" w:sz="0" w:space="0" w:color="auto"/>
          </w:divBdr>
        </w:div>
        <w:div w:id="639113753">
          <w:marLeft w:val="720"/>
          <w:marRight w:val="0"/>
          <w:marTop w:val="0"/>
          <w:marBottom w:val="0"/>
          <w:divBdr>
            <w:top w:val="none" w:sz="0" w:space="0" w:color="auto"/>
            <w:left w:val="none" w:sz="0" w:space="0" w:color="auto"/>
            <w:bottom w:val="none" w:sz="0" w:space="0" w:color="auto"/>
            <w:right w:val="none" w:sz="0" w:space="0" w:color="auto"/>
          </w:divBdr>
        </w:div>
        <w:div w:id="774596500">
          <w:marLeft w:val="720"/>
          <w:marRight w:val="0"/>
          <w:marTop w:val="0"/>
          <w:marBottom w:val="0"/>
          <w:divBdr>
            <w:top w:val="none" w:sz="0" w:space="0" w:color="auto"/>
            <w:left w:val="none" w:sz="0" w:space="0" w:color="auto"/>
            <w:bottom w:val="none" w:sz="0" w:space="0" w:color="auto"/>
            <w:right w:val="none" w:sz="0" w:space="0" w:color="auto"/>
          </w:divBdr>
        </w:div>
        <w:div w:id="989946790">
          <w:marLeft w:val="720"/>
          <w:marRight w:val="0"/>
          <w:marTop w:val="0"/>
          <w:marBottom w:val="0"/>
          <w:divBdr>
            <w:top w:val="none" w:sz="0" w:space="0" w:color="auto"/>
            <w:left w:val="none" w:sz="0" w:space="0" w:color="auto"/>
            <w:bottom w:val="none" w:sz="0" w:space="0" w:color="auto"/>
            <w:right w:val="none" w:sz="0" w:space="0" w:color="auto"/>
          </w:divBdr>
        </w:div>
        <w:div w:id="2144619036">
          <w:marLeft w:val="720"/>
          <w:marRight w:val="0"/>
          <w:marTop w:val="0"/>
          <w:marBottom w:val="0"/>
          <w:divBdr>
            <w:top w:val="none" w:sz="0" w:space="0" w:color="auto"/>
            <w:left w:val="none" w:sz="0" w:space="0" w:color="auto"/>
            <w:bottom w:val="none" w:sz="0" w:space="0" w:color="auto"/>
            <w:right w:val="none" w:sz="0" w:space="0" w:color="auto"/>
          </w:divBdr>
        </w:div>
      </w:divsChild>
    </w:div>
    <w:div w:id="1150102298">
      <w:bodyDiv w:val="1"/>
      <w:marLeft w:val="0"/>
      <w:marRight w:val="0"/>
      <w:marTop w:val="0"/>
      <w:marBottom w:val="0"/>
      <w:divBdr>
        <w:top w:val="none" w:sz="0" w:space="0" w:color="auto"/>
        <w:left w:val="none" w:sz="0" w:space="0" w:color="auto"/>
        <w:bottom w:val="none" w:sz="0" w:space="0" w:color="auto"/>
        <w:right w:val="none" w:sz="0" w:space="0" w:color="auto"/>
      </w:divBdr>
    </w:div>
    <w:div w:id="1291205902">
      <w:bodyDiv w:val="1"/>
      <w:marLeft w:val="0"/>
      <w:marRight w:val="0"/>
      <w:marTop w:val="0"/>
      <w:marBottom w:val="0"/>
      <w:divBdr>
        <w:top w:val="none" w:sz="0" w:space="0" w:color="auto"/>
        <w:left w:val="none" w:sz="0" w:space="0" w:color="auto"/>
        <w:bottom w:val="none" w:sz="0" w:space="0" w:color="auto"/>
        <w:right w:val="none" w:sz="0" w:space="0" w:color="auto"/>
      </w:divBdr>
    </w:div>
    <w:div w:id="1310358974">
      <w:bodyDiv w:val="1"/>
      <w:marLeft w:val="0"/>
      <w:marRight w:val="0"/>
      <w:marTop w:val="0"/>
      <w:marBottom w:val="0"/>
      <w:divBdr>
        <w:top w:val="none" w:sz="0" w:space="0" w:color="auto"/>
        <w:left w:val="none" w:sz="0" w:space="0" w:color="auto"/>
        <w:bottom w:val="none" w:sz="0" w:space="0" w:color="auto"/>
        <w:right w:val="none" w:sz="0" w:space="0" w:color="auto"/>
      </w:divBdr>
      <w:divsChild>
        <w:div w:id="1004042998">
          <w:marLeft w:val="0"/>
          <w:marRight w:val="0"/>
          <w:marTop w:val="0"/>
          <w:marBottom w:val="0"/>
          <w:divBdr>
            <w:top w:val="none" w:sz="0" w:space="0" w:color="auto"/>
            <w:left w:val="none" w:sz="0" w:space="0" w:color="auto"/>
            <w:bottom w:val="none" w:sz="0" w:space="0" w:color="auto"/>
            <w:right w:val="none" w:sz="0" w:space="0" w:color="auto"/>
          </w:divBdr>
        </w:div>
      </w:divsChild>
    </w:div>
    <w:div w:id="1499037333">
      <w:bodyDiv w:val="1"/>
      <w:marLeft w:val="0"/>
      <w:marRight w:val="0"/>
      <w:marTop w:val="0"/>
      <w:marBottom w:val="0"/>
      <w:divBdr>
        <w:top w:val="none" w:sz="0" w:space="0" w:color="auto"/>
        <w:left w:val="none" w:sz="0" w:space="0" w:color="auto"/>
        <w:bottom w:val="none" w:sz="0" w:space="0" w:color="auto"/>
        <w:right w:val="none" w:sz="0" w:space="0" w:color="auto"/>
      </w:divBdr>
    </w:div>
    <w:div w:id="19853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giyur.org.il/%d7%9e%d7%90%d7%9e%d7%a8%d7%99%d7%9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bm.org.il/Admin/uploaddata/LessonsFiles/Pdf/9626.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3372</Words>
  <Characters>19221</Characters>
  <Application>Microsoft Office Word</Application>
  <DocSecurity>0</DocSecurity>
  <Lines>160</Lines>
  <Paragraphs>45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Brofsky</dc:creator>
  <cp:keywords/>
  <dc:description/>
  <cp:lastModifiedBy>user</cp:lastModifiedBy>
  <cp:revision>2</cp:revision>
  <dcterms:created xsi:type="dcterms:W3CDTF">2021-04-27T07:37:00Z</dcterms:created>
  <dcterms:modified xsi:type="dcterms:W3CDTF">2021-04-27T07:37:00Z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726374689</vt:i4>
  </property>
</Properties>
</file>