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9202F7">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9202F7">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9202F7">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9202F7">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9202F7">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9202F7">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9202F7">
      <w:pPr>
        <w:spacing w:after="0" w:line="240" w:lineRule="auto"/>
        <w:jc w:val="center"/>
        <w:rPr>
          <w:rFonts w:asciiTheme="minorBidi" w:hAnsiTheme="minorBidi"/>
          <w:i/>
          <w:iCs/>
          <w:sz w:val="24"/>
          <w:szCs w:val="24"/>
        </w:rPr>
      </w:pPr>
    </w:p>
    <w:p w:rsidR="0014188A" w:rsidRPr="000C1970" w:rsidRDefault="00C759A3" w:rsidP="009202F7">
      <w:pPr>
        <w:spacing w:after="0" w:line="240" w:lineRule="auto"/>
        <w:jc w:val="center"/>
        <w:outlineLvl w:val="0"/>
        <w:rPr>
          <w:rFonts w:asciiTheme="minorBidi" w:hAnsiTheme="minorBidi"/>
          <w:b/>
          <w:bCs/>
          <w:sz w:val="24"/>
          <w:szCs w:val="24"/>
        </w:rPr>
      </w:pPr>
      <w:r>
        <w:rPr>
          <w:rFonts w:asciiTheme="minorBidi" w:hAnsiTheme="minorBidi"/>
          <w:b/>
          <w:bCs/>
          <w:i/>
          <w:iCs/>
          <w:sz w:val="24"/>
          <w:szCs w:val="24"/>
        </w:rPr>
        <w:t>SHAVU’OT</w:t>
      </w:r>
    </w:p>
    <w:p w:rsidR="0014188A" w:rsidRPr="000C1970" w:rsidRDefault="0014188A" w:rsidP="009202F7">
      <w:pPr>
        <w:spacing w:after="0" w:line="240" w:lineRule="auto"/>
        <w:jc w:val="center"/>
        <w:rPr>
          <w:rFonts w:asciiTheme="minorBidi" w:hAnsiTheme="minorBidi"/>
          <w:b/>
          <w:bCs/>
          <w:sz w:val="24"/>
          <w:szCs w:val="24"/>
        </w:rPr>
      </w:pPr>
    </w:p>
    <w:p w:rsidR="003241CE" w:rsidRPr="000C1970" w:rsidRDefault="003241CE" w:rsidP="009202F7">
      <w:pPr>
        <w:spacing w:after="0" w:line="240" w:lineRule="auto"/>
        <w:jc w:val="center"/>
        <w:rPr>
          <w:rFonts w:asciiTheme="minorBidi" w:hAnsiTheme="minorBidi"/>
          <w:b/>
          <w:bCs/>
          <w:sz w:val="24"/>
          <w:szCs w:val="24"/>
        </w:rPr>
      </w:pPr>
    </w:p>
    <w:p w:rsidR="004A6EF7" w:rsidRPr="003A63F5" w:rsidRDefault="00C759A3" w:rsidP="009202F7">
      <w:pPr>
        <w:spacing w:after="0" w:line="240" w:lineRule="auto"/>
        <w:jc w:val="center"/>
        <w:outlineLvl w:val="0"/>
        <w:rPr>
          <w:rFonts w:asciiTheme="minorBidi" w:hAnsiTheme="minorBidi"/>
          <w:b/>
          <w:bCs/>
          <w:sz w:val="24"/>
          <w:szCs w:val="24"/>
        </w:rPr>
      </w:pPr>
      <w:r>
        <w:rPr>
          <w:rFonts w:asciiTheme="minorBidi" w:hAnsiTheme="minorBidi"/>
          <w:b/>
          <w:bCs/>
          <w:sz w:val="24"/>
          <w:szCs w:val="24"/>
        </w:rPr>
        <w:t>Sinai</w:t>
      </w:r>
    </w:p>
    <w:p w:rsidR="00F7770D" w:rsidRPr="000C1970" w:rsidRDefault="00F7770D" w:rsidP="009202F7">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E44888" w:rsidRPr="000C1970" w:rsidRDefault="00E44888" w:rsidP="009202F7">
      <w:pPr>
        <w:spacing w:after="0" w:line="240" w:lineRule="auto"/>
        <w:jc w:val="both"/>
        <w:rPr>
          <w:rFonts w:asciiTheme="minorBidi" w:hAnsiTheme="minorBidi"/>
          <w:b/>
          <w:bCs/>
          <w:sz w:val="24"/>
          <w:szCs w:val="24"/>
        </w:rPr>
      </w:pPr>
    </w:p>
    <w:p w:rsidR="009C0AF1" w:rsidRDefault="003A63F5" w:rsidP="009202F7">
      <w:pPr>
        <w:spacing w:after="0" w:line="240" w:lineRule="auto"/>
        <w:jc w:val="both"/>
        <w:rPr>
          <w:rFonts w:asciiTheme="minorBidi" w:hAnsiTheme="minorBidi"/>
          <w:sz w:val="24"/>
          <w:szCs w:val="24"/>
        </w:rPr>
      </w:pPr>
      <w:r>
        <w:rPr>
          <w:rFonts w:asciiTheme="minorBidi" w:hAnsiTheme="minorBidi"/>
          <w:sz w:val="24"/>
          <w:szCs w:val="24"/>
        </w:rPr>
        <w:tab/>
      </w:r>
      <w:r w:rsidR="00C759A3">
        <w:rPr>
          <w:rFonts w:asciiTheme="minorBidi" w:hAnsiTheme="minorBidi"/>
          <w:sz w:val="24"/>
          <w:szCs w:val="24"/>
        </w:rPr>
        <w:t xml:space="preserve">“On the third new moon after the Israelites had gone forth from the land of Egypt, on that very day, they entered the wilderness of Sinai…. Israel encamped there in front of the mountain” (Exodus 19:1). At Sinai we encamped as one man, with one heart. At Sinai, we heard the voice of God speaking from out of the fire. At Sinai, we made the golden calf – but also the </w:t>
      </w:r>
      <w:r w:rsidR="00C759A3">
        <w:rPr>
          <w:rFonts w:asciiTheme="minorBidi" w:hAnsiTheme="minorBidi"/>
          <w:i/>
          <w:iCs/>
          <w:sz w:val="24"/>
          <w:szCs w:val="24"/>
        </w:rPr>
        <w:t>Mishkan</w:t>
      </w:r>
      <w:r w:rsidR="00C759A3">
        <w:rPr>
          <w:rFonts w:asciiTheme="minorBidi" w:hAnsiTheme="minorBidi"/>
          <w:sz w:val="24"/>
          <w:szCs w:val="24"/>
        </w:rPr>
        <w:t xml:space="preserve">. At Sinai, we became a nation, with chieftains, flags, Levites and priests. Sinai is the setting for half </w:t>
      </w:r>
      <w:bookmarkStart w:id="0" w:name="_GoBack"/>
      <w:bookmarkEnd w:id="0"/>
      <w:r w:rsidR="00C759A3">
        <w:rPr>
          <w:rFonts w:asciiTheme="minorBidi" w:hAnsiTheme="minorBidi"/>
          <w:sz w:val="24"/>
          <w:szCs w:val="24"/>
        </w:rPr>
        <w:t xml:space="preserve">of the book of Exodus, all of the book of Leviticus and a third of the book of Numbers. The nation of Israel stayed in Sinai for almost a year, a year in which it </w:t>
      </w:r>
      <w:r w:rsidR="00231835">
        <w:rPr>
          <w:rFonts w:asciiTheme="minorBidi" w:hAnsiTheme="minorBidi"/>
          <w:sz w:val="24"/>
          <w:szCs w:val="24"/>
        </w:rPr>
        <w:t>acquired its eternal, unchanging identity.</w:t>
      </w:r>
    </w:p>
    <w:p w:rsidR="00231835" w:rsidRDefault="00231835" w:rsidP="009202F7">
      <w:pPr>
        <w:spacing w:after="0" w:line="240" w:lineRule="auto"/>
        <w:jc w:val="both"/>
        <w:rPr>
          <w:rFonts w:asciiTheme="minorBidi" w:hAnsiTheme="minorBidi"/>
          <w:sz w:val="24"/>
          <w:szCs w:val="24"/>
        </w:rPr>
      </w:pPr>
    </w:p>
    <w:p w:rsidR="00231835" w:rsidRDefault="00231835" w:rsidP="009202F7">
      <w:pPr>
        <w:spacing w:after="0" w:line="240" w:lineRule="auto"/>
        <w:jc w:val="both"/>
        <w:rPr>
          <w:rFonts w:asciiTheme="minorBidi" w:hAnsiTheme="minorBidi"/>
          <w:sz w:val="24"/>
          <w:szCs w:val="24"/>
        </w:rPr>
      </w:pPr>
      <w:r>
        <w:rPr>
          <w:rFonts w:asciiTheme="minorBidi" w:hAnsiTheme="minorBidi"/>
          <w:sz w:val="24"/>
          <w:szCs w:val="24"/>
        </w:rPr>
        <w:tab/>
        <w:t>Where is Mount Sinai? The number of different views on this matter is almost equal to the number of scholars who tackled the question. In Menashe Har</w:t>
      </w:r>
      <w:r w:rsidR="00352B62">
        <w:rPr>
          <w:rFonts w:asciiTheme="minorBidi" w:hAnsiTheme="minorBidi"/>
          <w:sz w:val="24"/>
          <w:szCs w:val="24"/>
        </w:rPr>
        <w:t>-</w:t>
      </w:r>
      <w:r>
        <w:rPr>
          <w:rFonts w:asciiTheme="minorBidi" w:hAnsiTheme="minorBidi"/>
          <w:sz w:val="24"/>
          <w:szCs w:val="24"/>
        </w:rPr>
        <w:t xml:space="preserve">el’s book </w:t>
      </w:r>
      <w:r>
        <w:rPr>
          <w:rFonts w:asciiTheme="minorBidi" w:hAnsiTheme="minorBidi"/>
          <w:i/>
          <w:iCs/>
          <w:sz w:val="24"/>
          <w:szCs w:val="24"/>
        </w:rPr>
        <w:t>The Sinai Journeys</w:t>
      </w:r>
      <w:r>
        <w:rPr>
          <w:rFonts w:asciiTheme="minorBidi" w:hAnsiTheme="minorBidi"/>
          <w:sz w:val="24"/>
          <w:szCs w:val="24"/>
        </w:rPr>
        <w:t>, which was first published in</w:t>
      </w:r>
      <w:r w:rsidR="00352B62">
        <w:rPr>
          <w:rFonts w:asciiTheme="minorBidi" w:hAnsiTheme="minorBidi"/>
          <w:sz w:val="24"/>
          <w:szCs w:val="24"/>
        </w:rPr>
        <w:t xml:space="preserve"> Hebrew in</w:t>
      </w:r>
      <w:r>
        <w:rPr>
          <w:rFonts w:asciiTheme="minorBidi" w:hAnsiTheme="minorBidi"/>
          <w:sz w:val="24"/>
          <w:szCs w:val="24"/>
        </w:rPr>
        <w:t xml:space="preserve"> 1968, </w:t>
      </w:r>
      <w:r w:rsidR="00263A4D">
        <w:rPr>
          <w:rFonts w:asciiTheme="minorBidi" w:hAnsiTheme="minorBidi"/>
          <w:sz w:val="24"/>
          <w:szCs w:val="24"/>
        </w:rPr>
        <w:t>he listed twelve different views regarding the location of the mountain, and in the decades that have passed since the book’s publication even more suggestions have been proposed. Mount Sinai has been identified with almost every significant peak in the Sinai Peninsula. After the Sinai Peninsula was handed over to Egypt, one scholar even identified Mount Sinai with Mount Ka</w:t>
      </w:r>
      <w:r w:rsidR="002C78DC">
        <w:rPr>
          <w:rFonts w:asciiTheme="minorBidi" w:hAnsiTheme="minorBidi"/>
          <w:sz w:val="24"/>
          <w:szCs w:val="24"/>
        </w:rPr>
        <w:t>rkom in the western Negev, within the borders of the state of Israel – quite a convenience for Israeli visitors. Some identified Mount Sinai in Midian, east of the Gulf of Eilat, and some went so far as to identify it in the northern Transjordan or even in the depths of the Arabian Peninsula.</w:t>
      </w:r>
      <w:r w:rsidR="00082CC7">
        <w:rPr>
          <w:rStyle w:val="FootnoteReference"/>
          <w:rFonts w:asciiTheme="minorBidi" w:hAnsiTheme="minorBidi"/>
          <w:sz w:val="24"/>
          <w:szCs w:val="24"/>
        </w:rPr>
        <w:footnoteReference w:id="1"/>
      </w:r>
    </w:p>
    <w:p w:rsidR="00EF45E7" w:rsidRDefault="00EF45E7" w:rsidP="009202F7">
      <w:pPr>
        <w:spacing w:after="0" w:line="240" w:lineRule="auto"/>
        <w:jc w:val="both"/>
        <w:rPr>
          <w:rFonts w:asciiTheme="minorBidi" w:hAnsiTheme="minorBidi"/>
          <w:sz w:val="24"/>
          <w:szCs w:val="24"/>
        </w:rPr>
      </w:pPr>
    </w:p>
    <w:p w:rsidR="00EF45E7" w:rsidRDefault="00EF45E7" w:rsidP="009202F7">
      <w:pPr>
        <w:spacing w:after="0" w:line="240" w:lineRule="auto"/>
        <w:jc w:val="both"/>
        <w:rPr>
          <w:rFonts w:asciiTheme="minorBidi" w:hAnsiTheme="minorBidi"/>
          <w:sz w:val="24"/>
          <w:szCs w:val="24"/>
        </w:rPr>
      </w:pPr>
      <w:r>
        <w:rPr>
          <w:rFonts w:asciiTheme="minorBidi" w:hAnsiTheme="minorBidi"/>
          <w:noProof/>
          <w:sz w:val="24"/>
          <w:szCs w:val="24"/>
        </w:rPr>
        <w:lastRenderedPageBreak/>
        <w:drawing>
          <wp:inline distT="0" distB="0" distL="0" distR="0">
            <wp:extent cx="4681728" cy="6483096"/>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geo-shavuot-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502E93" w:rsidRDefault="00502E93" w:rsidP="009202F7">
      <w:pPr>
        <w:spacing w:after="0" w:line="240" w:lineRule="auto"/>
        <w:jc w:val="both"/>
        <w:rPr>
          <w:rFonts w:asciiTheme="minorBidi" w:hAnsiTheme="minorBidi"/>
          <w:sz w:val="24"/>
          <w:szCs w:val="24"/>
        </w:rPr>
      </w:pPr>
    </w:p>
    <w:p w:rsidR="00082A35" w:rsidRDefault="00D274ED" w:rsidP="009202F7">
      <w:pPr>
        <w:keepNext/>
        <w:spacing w:after="0" w:line="240" w:lineRule="auto"/>
        <w:jc w:val="center"/>
      </w:pPr>
      <w:r w:rsidRPr="00EF45E7">
        <w:rPr>
          <w:rFonts w:asciiTheme="minorBidi" w:hAnsiTheme="minorBidi"/>
          <w:noProof/>
          <w:sz w:val="24"/>
          <w:szCs w:val="24"/>
        </w:rPr>
        <w:lastRenderedPageBreak/>
        <w:drawing>
          <wp:inline distT="0" distB="0" distL="0" distR="0" wp14:anchorId="0D33659D" wp14:editId="07CDF601">
            <wp:extent cx="5276215" cy="3436620"/>
            <wp:effectExtent l="19050" t="0" r="635" b="0"/>
            <wp:docPr id="5" name="Picture 4" descr="איור_צבעוני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_צבעוני_22.jpg"/>
                    <pic:cNvPicPr/>
                  </pic:nvPicPr>
                  <pic:blipFill>
                    <a:blip r:embed="rId10" cstate="email"/>
                    <a:stretch>
                      <a:fillRect/>
                    </a:stretch>
                  </pic:blipFill>
                  <pic:spPr>
                    <a:xfrm>
                      <a:off x="0" y="0"/>
                      <a:ext cx="5276215" cy="3436620"/>
                    </a:xfrm>
                    <a:prstGeom prst="rect">
                      <a:avLst/>
                    </a:prstGeom>
                  </pic:spPr>
                </pic:pic>
              </a:graphicData>
            </a:graphic>
          </wp:inline>
        </w:drawing>
      </w:r>
    </w:p>
    <w:p w:rsidR="00082A35" w:rsidRPr="00EF45E7" w:rsidRDefault="00502E93" w:rsidP="009202F7">
      <w:pPr>
        <w:shd w:val="clear" w:color="auto" w:fill="FFFFFF"/>
        <w:spacing w:after="0" w:line="240" w:lineRule="auto"/>
        <w:jc w:val="center"/>
        <w:rPr>
          <w:rFonts w:ascii="Calibri" w:eastAsia="Times New Roman" w:hAnsi="Calibri" w:cs="Times New Roman"/>
          <w:sz w:val="20"/>
          <w:szCs w:val="20"/>
        </w:rPr>
      </w:pPr>
      <w:r>
        <w:rPr>
          <w:rFonts w:ascii="Arial" w:eastAsia="Times New Roman" w:hAnsi="Arial" w:cs="Arial"/>
          <w:sz w:val="20"/>
          <w:szCs w:val="20"/>
        </w:rPr>
        <w:t>Mount</w:t>
      </w:r>
      <w:r w:rsidR="00082A35" w:rsidRPr="00EF45E7">
        <w:rPr>
          <w:rFonts w:ascii="Arial" w:eastAsia="Times New Roman" w:hAnsi="Arial" w:cs="Arial"/>
          <w:sz w:val="20"/>
          <w:szCs w:val="20"/>
        </w:rPr>
        <w:t xml:space="preserve"> Karkom, </w:t>
      </w:r>
      <w:r>
        <w:rPr>
          <w:rFonts w:ascii="Arial" w:eastAsia="Times New Roman" w:hAnsi="Arial" w:cs="Arial"/>
          <w:sz w:val="20"/>
          <w:szCs w:val="20"/>
        </w:rPr>
        <w:t>s</w:t>
      </w:r>
      <w:r w:rsidR="00082A35" w:rsidRPr="00EF45E7">
        <w:rPr>
          <w:rFonts w:ascii="Arial" w:eastAsia="Times New Roman" w:hAnsi="Arial" w:cs="Arial"/>
          <w:sz w:val="20"/>
          <w:szCs w:val="20"/>
        </w:rPr>
        <w:t xml:space="preserve">outh of Makhtesh Ramon – </w:t>
      </w:r>
      <w:r>
        <w:rPr>
          <w:rFonts w:ascii="Arial" w:eastAsia="Times New Roman" w:hAnsi="Arial" w:cs="Arial"/>
          <w:sz w:val="20"/>
          <w:szCs w:val="20"/>
        </w:rPr>
        <w:t>“</w:t>
      </w:r>
      <w:r w:rsidR="00BC1EE8">
        <w:rPr>
          <w:rFonts w:ascii="Arial" w:eastAsia="Times New Roman" w:hAnsi="Arial" w:cs="Arial"/>
          <w:sz w:val="20"/>
          <w:szCs w:val="20"/>
        </w:rPr>
        <w:t>Mount Sinai</w:t>
      </w:r>
      <w:r>
        <w:rPr>
          <w:rFonts w:ascii="Arial" w:eastAsia="Times New Roman" w:hAnsi="Arial" w:cs="Arial"/>
          <w:sz w:val="20"/>
          <w:szCs w:val="20"/>
        </w:rPr>
        <w:t>”</w:t>
      </w:r>
      <w:r w:rsidR="00082A35" w:rsidRPr="00EF45E7">
        <w:rPr>
          <w:rFonts w:ascii="Arial" w:eastAsia="Times New Roman" w:hAnsi="Arial" w:cs="Arial"/>
          <w:sz w:val="20"/>
          <w:szCs w:val="20"/>
        </w:rPr>
        <w:t xml:space="preserve"> according to Prof. Emmanuel Anati (Zev Radovan)</w:t>
      </w:r>
    </w:p>
    <w:p w:rsidR="002C78DC" w:rsidRDefault="002C78DC" w:rsidP="009202F7">
      <w:pPr>
        <w:spacing w:after="0" w:line="240" w:lineRule="auto"/>
        <w:jc w:val="both"/>
        <w:rPr>
          <w:rFonts w:asciiTheme="minorBidi" w:hAnsiTheme="minorBidi"/>
          <w:sz w:val="24"/>
          <w:szCs w:val="24"/>
        </w:rPr>
      </w:pPr>
    </w:p>
    <w:p w:rsidR="002C78DC" w:rsidRDefault="002C78DC" w:rsidP="009202F7">
      <w:pPr>
        <w:spacing w:after="0" w:line="240" w:lineRule="auto"/>
        <w:jc w:val="both"/>
        <w:rPr>
          <w:rFonts w:asciiTheme="minorBidi" w:hAnsiTheme="minorBidi"/>
          <w:b/>
          <w:bCs/>
          <w:sz w:val="24"/>
          <w:szCs w:val="24"/>
        </w:rPr>
      </w:pPr>
      <w:r>
        <w:rPr>
          <w:rFonts w:asciiTheme="minorBidi" w:hAnsiTheme="minorBidi"/>
          <w:b/>
          <w:bCs/>
          <w:sz w:val="24"/>
          <w:szCs w:val="24"/>
        </w:rPr>
        <w:t xml:space="preserve">Is There a Way to </w:t>
      </w:r>
      <w:r w:rsidR="00F51BA1">
        <w:rPr>
          <w:rFonts w:asciiTheme="minorBidi" w:hAnsiTheme="minorBidi"/>
          <w:b/>
          <w:bCs/>
          <w:sz w:val="24"/>
          <w:szCs w:val="24"/>
        </w:rPr>
        <w:t xml:space="preserve">Determine </w:t>
      </w:r>
      <w:r w:rsidR="00EB6974">
        <w:rPr>
          <w:rFonts w:asciiTheme="minorBidi" w:hAnsiTheme="minorBidi"/>
          <w:b/>
          <w:bCs/>
          <w:sz w:val="24"/>
          <w:szCs w:val="24"/>
        </w:rPr>
        <w:t>Which View is the Right One</w:t>
      </w:r>
      <w:r>
        <w:rPr>
          <w:rFonts w:asciiTheme="minorBidi" w:hAnsiTheme="minorBidi"/>
          <w:b/>
          <w:bCs/>
          <w:sz w:val="24"/>
          <w:szCs w:val="24"/>
        </w:rPr>
        <w:t>?</w:t>
      </w:r>
    </w:p>
    <w:p w:rsidR="002C78DC" w:rsidRDefault="002C78DC" w:rsidP="009202F7">
      <w:pPr>
        <w:spacing w:after="0" w:line="240" w:lineRule="auto"/>
        <w:jc w:val="both"/>
        <w:rPr>
          <w:rFonts w:asciiTheme="minorBidi" w:hAnsiTheme="minorBidi"/>
          <w:b/>
          <w:bCs/>
          <w:sz w:val="24"/>
          <w:szCs w:val="24"/>
        </w:rPr>
      </w:pPr>
    </w:p>
    <w:p w:rsidR="002C78DC" w:rsidRDefault="002C78DC" w:rsidP="009202F7">
      <w:pPr>
        <w:spacing w:after="0" w:line="240" w:lineRule="auto"/>
        <w:jc w:val="both"/>
        <w:rPr>
          <w:rFonts w:asciiTheme="minorBidi" w:hAnsiTheme="minorBidi"/>
          <w:sz w:val="24"/>
          <w:szCs w:val="24"/>
        </w:rPr>
      </w:pPr>
      <w:r>
        <w:rPr>
          <w:rFonts w:asciiTheme="minorBidi" w:hAnsiTheme="minorBidi"/>
          <w:sz w:val="24"/>
          <w:szCs w:val="24"/>
        </w:rPr>
        <w:tab/>
        <w:t>In</w:t>
      </w:r>
      <w:r w:rsidR="00EB6974">
        <w:rPr>
          <w:rFonts w:asciiTheme="minorBidi" w:hAnsiTheme="minorBidi"/>
          <w:sz w:val="24"/>
          <w:szCs w:val="24"/>
        </w:rPr>
        <w:t xml:space="preserve"> my opinion</w:t>
      </w:r>
      <w:r>
        <w:rPr>
          <w:rFonts w:asciiTheme="minorBidi" w:hAnsiTheme="minorBidi"/>
          <w:sz w:val="24"/>
          <w:szCs w:val="24"/>
        </w:rPr>
        <w:t>, there is.</w:t>
      </w:r>
    </w:p>
    <w:p w:rsidR="002C78DC" w:rsidRDefault="002C78DC" w:rsidP="009202F7">
      <w:pPr>
        <w:spacing w:after="0" w:line="240" w:lineRule="auto"/>
        <w:jc w:val="both"/>
        <w:rPr>
          <w:rFonts w:asciiTheme="minorBidi" w:hAnsiTheme="minorBidi"/>
          <w:sz w:val="24"/>
          <w:szCs w:val="24"/>
        </w:rPr>
      </w:pPr>
    </w:p>
    <w:p w:rsidR="002C78DC" w:rsidRDefault="002C78DC" w:rsidP="009202F7">
      <w:pPr>
        <w:spacing w:after="0" w:line="240" w:lineRule="auto"/>
        <w:jc w:val="both"/>
        <w:rPr>
          <w:rFonts w:asciiTheme="minorBidi" w:hAnsiTheme="minorBidi"/>
          <w:sz w:val="24"/>
          <w:szCs w:val="24"/>
        </w:rPr>
      </w:pPr>
      <w:r>
        <w:rPr>
          <w:rFonts w:asciiTheme="minorBidi" w:hAnsiTheme="minorBidi"/>
          <w:sz w:val="24"/>
          <w:szCs w:val="24"/>
        </w:rPr>
        <w:tab/>
        <w:t xml:space="preserve">What do we know from the </w:t>
      </w:r>
      <w:r>
        <w:rPr>
          <w:rFonts w:asciiTheme="minorBidi" w:hAnsiTheme="minorBidi"/>
          <w:i/>
          <w:iCs/>
          <w:sz w:val="24"/>
          <w:szCs w:val="24"/>
        </w:rPr>
        <w:t>Tanakh</w:t>
      </w:r>
      <w:r>
        <w:rPr>
          <w:rFonts w:asciiTheme="minorBidi" w:hAnsiTheme="minorBidi"/>
          <w:sz w:val="24"/>
          <w:szCs w:val="24"/>
        </w:rPr>
        <w:t xml:space="preserve"> about the wilderness of Sinai and Mount Sinai? The meaning of the name </w:t>
      </w:r>
      <w:r>
        <w:rPr>
          <w:rFonts w:asciiTheme="minorBidi" w:hAnsiTheme="minorBidi"/>
          <w:b/>
          <w:bCs/>
          <w:sz w:val="24"/>
          <w:szCs w:val="24"/>
        </w:rPr>
        <w:t xml:space="preserve">Sinai </w:t>
      </w:r>
      <w:r>
        <w:rPr>
          <w:rFonts w:asciiTheme="minorBidi" w:hAnsiTheme="minorBidi"/>
          <w:sz w:val="24"/>
          <w:szCs w:val="24"/>
        </w:rPr>
        <w:t xml:space="preserve">is actually not clear to us, but the location’s other name – </w:t>
      </w:r>
      <w:r>
        <w:rPr>
          <w:rFonts w:asciiTheme="minorBidi" w:hAnsiTheme="minorBidi"/>
          <w:b/>
          <w:bCs/>
          <w:sz w:val="24"/>
          <w:szCs w:val="24"/>
        </w:rPr>
        <w:t xml:space="preserve">Horeb </w:t>
      </w:r>
      <w:r>
        <w:rPr>
          <w:rFonts w:asciiTheme="minorBidi" w:hAnsiTheme="minorBidi"/>
          <w:sz w:val="24"/>
          <w:szCs w:val="24"/>
        </w:rPr>
        <w:t xml:space="preserve">– indicates </w:t>
      </w:r>
      <w:r w:rsidR="00474186">
        <w:rPr>
          <w:rFonts w:asciiTheme="minorBidi" w:hAnsiTheme="minorBidi"/>
          <w:sz w:val="24"/>
          <w:szCs w:val="24"/>
        </w:rPr>
        <w:t xml:space="preserve">an arid region. The verses teach us that the region contains rocks and boulders, from which God – through the hand of Moses – drew water for Israel: “I will be standing there before you on the rock at Horeb. Strike the rock and water will issue from it” (Exodus 17:6). It seems that a verse in Deuteronomy describes the very same incident: “Who brought forth water for you from the flinty rock” (Deuteronomy 8:15). This outpouring of water was not a one-time event. The water continued to flow long after Moses struck the rock, </w:t>
      </w:r>
      <w:r w:rsidR="00C6252B">
        <w:rPr>
          <w:rFonts w:asciiTheme="minorBidi" w:hAnsiTheme="minorBidi"/>
          <w:sz w:val="24"/>
          <w:szCs w:val="24"/>
        </w:rPr>
        <w:t xml:space="preserve">and it was mentioned later in connection to the sin of the Golden Calf: “He strewed it upon the water” (Exodus 32:20); and in the account in Deuteronomy: “I threw its dust into the brook that comes down from the mountain” (9:21). At the foot of the mountain there must have been room for a large encampment. One of the rabbinic </w:t>
      </w:r>
      <w:r w:rsidR="00C6252B">
        <w:rPr>
          <w:rFonts w:asciiTheme="minorBidi" w:hAnsiTheme="minorBidi"/>
          <w:i/>
          <w:iCs/>
          <w:sz w:val="24"/>
          <w:szCs w:val="24"/>
        </w:rPr>
        <w:t>aggadot</w:t>
      </w:r>
      <w:r w:rsidR="00C6252B">
        <w:rPr>
          <w:rFonts w:asciiTheme="minorBidi" w:hAnsiTheme="minorBidi"/>
          <w:sz w:val="24"/>
          <w:szCs w:val="24"/>
        </w:rPr>
        <w:t xml:space="preserve"> (</w:t>
      </w:r>
      <w:r w:rsidR="00C6252B">
        <w:rPr>
          <w:rFonts w:asciiTheme="minorBidi" w:hAnsiTheme="minorBidi"/>
          <w:i/>
          <w:iCs/>
          <w:sz w:val="24"/>
          <w:szCs w:val="24"/>
        </w:rPr>
        <w:t>Sota</w:t>
      </w:r>
      <w:r w:rsidR="00C6252B">
        <w:rPr>
          <w:rFonts w:asciiTheme="minorBidi" w:hAnsiTheme="minorBidi"/>
          <w:sz w:val="24"/>
          <w:szCs w:val="24"/>
        </w:rPr>
        <w:t xml:space="preserve"> 5a; </w:t>
      </w:r>
      <w:r w:rsidR="00C6252B">
        <w:rPr>
          <w:rFonts w:asciiTheme="minorBidi" w:hAnsiTheme="minorBidi"/>
          <w:i/>
          <w:iCs/>
          <w:sz w:val="24"/>
          <w:szCs w:val="24"/>
        </w:rPr>
        <w:t>Midrash Tehillim</w:t>
      </w:r>
      <w:r w:rsidR="00C6252B">
        <w:rPr>
          <w:rFonts w:asciiTheme="minorBidi" w:hAnsiTheme="minorBidi"/>
          <w:sz w:val="24"/>
          <w:szCs w:val="24"/>
        </w:rPr>
        <w:t xml:space="preserve"> 68) presents Mount Sinai as a hill that is not particularly tall. Indeed, it was because of its humility that it merited serving as the setting for the Giving of the Torah, instead of other towering peaks like Tabor and Hermon. However, it is far from certain if this </w:t>
      </w:r>
      <w:r w:rsidR="00C6252B">
        <w:rPr>
          <w:rFonts w:asciiTheme="minorBidi" w:hAnsiTheme="minorBidi"/>
          <w:i/>
          <w:iCs/>
          <w:sz w:val="24"/>
          <w:szCs w:val="24"/>
        </w:rPr>
        <w:t>aggada</w:t>
      </w:r>
      <w:r w:rsidR="00C6252B">
        <w:rPr>
          <w:rFonts w:asciiTheme="minorBidi" w:hAnsiTheme="minorBidi"/>
          <w:sz w:val="24"/>
          <w:szCs w:val="24"/>
        </w:rPr>
        <w:t xml:space="preserve"> was speaking of an actual geographical identification; it is more likely that the details of the </w:t>
      </w:r>
      <w:r w:rsidR="00C6252B">
        <w:rPr>
          <w:rFonts w:asciiTheme="minorBidi" w:hAnsiTheme="minorBidi"/>
          <w:i/>
          <w:iCs/>
          <w:sz w:val="24"/>
          <w:szCs w:val="24"/>
        </w:rPr>
        <w:t>aggada</w:t>
      </w:r>
      <w:r w:rsidR="00C6252B">
        <w:rPr>
          <w:rFonts w:asciiTheme="minorBidi" w:hAnsiTheme="minorBidi"/>
          <w:sz w:val="24"/>
          <w:szCs w:val="24"/>
        </w:rPr>
        <w:t xml:space="preserve"> remain in the realm of ideas and moral lessons.</w:t>
      </w:r>
    </w:p>
    <w:p w:rsidR="00082CC7" w:rsidRDefault="00082CC7" w:rsidP="009202F7">
      <w:pPr>
        <w:spacing w:after="0" w:line="240" w:lineRule="auto"/>
        <w:jc w:val="both"/>
        <w:rPr>
          <w:rFonts w:asciiTheme="minorBidi" w:hAnsiTheme="minorBidi"/>
          <w:sz w:val="24"/>
          <w:szCs w:val="24"/>
        </w:rPr>
      </w:pPr>
    </w:p>
    <w:p w:rsidR="00082CC7" w:rsidRDefault="00082CC7" w:rsidP="009202F7">
      <w:pPr>
        <w:spacing w:after="0" w:line="240" w:lineRule="auto"/>
        <w:jc w:val="both"/>
        <w:rPr>
          <w:rFonts w:asciiTheme="minorBidi" w:hAnsiTheme="minorBidi"/>
          <w:b/>
          <w:bCs/>
          <w:sz w:val="24"/>
          <w:szCs w:val="24"/>
        </w:rPr>
      </w:pPr>
      <w:r>
        <w:rPr>
          <w:rFonts w:asciiTheme="minorBidi" w:hAnsiTheme="minorBidi"/>
          <w:b/>
          <w:bCs/>
          <w:sz w:val="24"/>
          <w:szCs w:val="24"/>
        </w:rPr>
        <w:t>Finding Sinai</w:t>
      </w:r>
    </w:p>
    <w:p w:rsidR="00082CC7" w:rsidRDefault="00082CC7" w:rsidP="009202F7">
      <w:pPr>
        <w:spacing w:after="0" w:line="240" w:lineRule="auto"/>
        <w:jc w:val="both"/>
        <w:rPr>
          <w:rFonts w:asciiTheme="minorBidi" w:hAnsiTheme="minorBidi"/>
          <w:b/>
          <w:bCs/>
          <w:sz w:val="24"/>
          <w:szCs w:val="24"/>
        </w:rPr>
      </w:pPr>
    </w:p>
    <w:p w:rsidR="00082CC7" w:rsidRDefault="00082CC7" w:rsidP="009202F7">
      <w:pPr>
        <w:spacing w:after="0" w:line="240" w:lineRule="auto"/>
        <w:jc w:val="both"/>
        <w:rPr>
          <w:rFonts w:asciiTheme="minorBidi" w:hAnsiTheme="minorBidi"/>
          <w:sz w:val="24"/>
          <w:szCs w:val="24"/>
        </w:rPr>
      </w:pPr>
      <w:r>
        <w:rPr>
          <w:rFonts w:asciiTheme="minorBidi" w:hAnsiTheme="minorBidi"/>
          <w:sz w:val="24"/>
          <w:szCs w:val="24"/>
        </w:rPr>
        <w:lastRenderedPageBreak/>
        <w:tab/>
        <w:t xml:space="preserve">The Biblical text provides a few clues as to the location of Sinai. The people of Israel reached the wilderness of Sinai a month and a half after leaving Egypt, taking a discontinuous path with several stops along the way. The Torah reports: “It is eleven days from Horeb to Kadesh-barnea by the Mount Seir route” (Deuteronomy 1:2), and the prophet Elijah walked forty days and forty nights from the wilderness of Beer-sheba “as far as the mountain of God at Horeb” (I Kings 19:8). However, the most basic piece of geographical information the Torah provides us regarding Sinai is its location between Midian and Egypt. Moses traveled there initially from Midian, when he led his flock </w:t>
      </w:r>
      <w:r w:rsidR="00772CC2">
        <w:rPr>
          <w:rFonts w:asciiTheme="minorBidi" w:hAnsiTheme="minorBidi"/>
          <w:sz w:val="24"/>
          <w:szCs w:val="24"/>
        </w:rPr>
        <w:t>far from his normal grazing area.</w:t>
      </w:r>
      <w:r w:rsidR="00CC3419">
        <w:rPr>
          <w:rStyle w:val="FootnoteReference"/>
          <w:rFonts w:asciiTheme="minorBidi" w:hAnsiTheme="minorBidi"/>
          <w:sz w:val="24"/>
          <w:szCs w:val="24"/>
        </w:rPr>
        <w:footnoteReference w:id="2"/>
      </w:r>
      <w:r w:rsidR="00772CC2">
        <w:rPr>
          <w:rFonts w:asciiTheme="minorBidi" w:hAnsiTheme="minorBidi"/>
          <w:sz w:val="24"/>
          <w:szCs w:val="24"/>
        </w:rPr>
        <w:t xml:space="preserve"> Moses passed through this place again when he later returned from Midian to Egypt. On that occasion, God sent Aaron to meet him: “He went and met him at the mountain of God, and he kissed him” (4:27).</w:t>
      </w:r>
    </w:p>
    <w:p w:rsidR="00772CC2" w:rsidRDefault="00772CC2" w:rsidP="009202F7">
      <w:pPr>
        <w:spacing w:after="0" w:line="240" w:lineRule="auto"/>
        <w:jc w:val="both"/>
        <w:rPr>
          <w:rFonts w:asciiTheme="minorBidi" w:hAnsiTheme="minorBidi"/>
          <w:sz w:val="24"/>
          <w:szCs w:val="24"/>
        </w:rPr>
      </w:pPr>
    </w:p>
    <w:p w:rsidR="00772CC2" w:rsidRDefault="00772CC2" w:rsidP="009202F7">
      <w:pPr>
        <w:spacing w:after="0" w:line="240" w:lineRule="auto"/>
        <w:jc w:val="both"/>
        <w:rPr>
          <w:rFonts w:asciiTheme="minorBidi" w:hAnsiTheme="minorBidi"/>
          <w:sz w:val="24"/>
          <w:szCs w:val="24"/>
        </w:rPr>
      </w:pPr>
      <w:r>
        <w:rPr>
          <w:rFonts w:asciiTheme="minorBidi" w:hAnsiTheme="minorBidi"/>
          <w:sz w:val="24"/>
          <w:szCs w:val="24"/>
        </w:rPr>
        <w:tab/>
        <w:t>Sinai’s location between Midian (</w:t>
      </w:r>
      <w:r w:rsidR="000837E3">
        <w:rPr>
          <w:rFonts w:asciiTheme="minorBidi" w:hAnsiTheme="minorBidi"/>
          <w:sz w:val="24"/>
          <w:szCs w:val="24"/>
        </w:rPr>
        <w:t xml:space="preserve">whose identity has been established as </w:t>
      </w:r>
      <w:r>
        <w:rPr>
          <w:rFonts w:asciiTheme="minorBidi" w:hAnsiTheme="minorBidi"/>
          <w:sz w:val="24"/>
          <w:szCs w:val="24"/>
        </w:rPr>
        <w:t xml:space="preserve">the eastern coast </w:t>
      </w:r>
      <w:r w:rsidR="000837E3">
        <w:rPr>
          <w:rFonts w:asciiTheme="minorBidi" w:hAnsiTheme="minorBidi"/>
          <w:sz w:val="24"/>
          <w:szCs w:val="24"/>
        </w:rPr>
        <w:t xml:space="preserve">of the Gulf of Eilat, in our context the northern part of this region) and Egypt allows us to reject outright all the views that place it outside the Sinai Peninsula. Even within the Sinai Peninsula, </w:t>
      </w:r>
      <w:r w:rsidR="00A23198">
        <w:rPr>
          <w:rFonts w:asciiTheme="minorBidi" w:hAnsiTheme="minorBidi"/>
          <w:sz w:val="24"/>
          <w:szCs w:val="24"/>
        </w:rPr>
        <w:t xml:space="preserve">there are vast regions in which Mt. Sinai could not </w:t>
      </w:r>
      <w:r w:rsidR="00F51BA1">
        <w:rPr>
          <w:rFonts w:asciiTheme="minorBidi" w:hAnsiTheme="minorBidi"/>
          <w:sz w:val="24"/>
          <w:szCs w:val="24"/>
        </w:rPr>
        <w:t xml:space="preserve">possibly </w:t>
      </w:r>
      <w:r w:rsidR="00A23198">
        <w:rPr>
          <w:rFonts w:asciiTheme="minorBidi" w:hAnsiTheme="minorBidi"/>
          <w:sz w:val="24"/>
          <w:szCs w:val="24"/>
        </w:rPr>
        <w:t>be located</w:t>
      </w:r>
      <w:r w:rsidR="000837E3">
        <w:rPr>
          <w:rFonts w:asciiTheme="minorBidi" w:hAnsiTheme="minorBidi"/>
          <w:sz w:val="24"/>
          <w:szCs w:val="24"/>
        </w:rPr>
        <w:t>.</w:t>
      </w:r>
    </w:p>
    <w:p w:rsidR="000837E3" w:rsidRDefault="000837E3" w:rsidP="009202F7">
      <w:pPr>
        <w:spacing w:after="0" w:line="240" w:lineRule="auto"/>
        <w:jc w:val="both"/>
        <w:rPr>
          <w:rFonts w:asciiTheme="minorBidi" w:hAnsiTheme="minorBidi"/>
          <w:sz w:val="24"/>
          <w:szCs w:val="24"/>
        </w:rPr>
      </w:pPr>
    </w:p>
    <w:p w:rsidR="000837E3" w:rsidRDefault="000837E3" w:rsidP="009202F7">
      <w:pPr>
        <w:spacing w:after="0" w:line="240" w:lineRule="auto"/>
        <w:jc w:val="both"/>
        <w:rPr>
          <w:rFonts w:asciiTheme="minorBidi" w:hAnsiTheme="minorBidi"/>
          <w:sz w:val="24"/>
          <w:szCs w:val="24"/>
        </w:rPr>
      </w:pPr>
      <w:r>
        <w:rPr>
          <w:rFonts w:asciiTheme="minorBidi" w:hAnsiTheme="minorBidi"/>
          <w:sz w:val="24"/>
          <w:szCs w:val="24"/>
        </w:rPr>
        <w:tab/>
      </w:r>
      <w:r w:rsidR="00967BD7">
        <w:rPr>
          <w:rFonts w:asciiTheme="minorBidi" w:hAnsiTheme="minorBidi"/>
          <w:sz w:val="24"/>
          <w:szCs w:val="24"/>
        </w:rPr>
        <w:t xml:space="preserve">First of all, </w:t>
      </w:r>
      <w:r>
        <w:rPr>
          <w:rFonts w:asciiTheme="minorBidi" w:hAnsiTheme="minorBidi"/>
          <w:sz w:val="24"/>
          <w:szCs w:val="24"/>
        </w:rPr>
        <w:t xml:space="preserve">the reader </w:t>
      </w:r>
      <w:r w:rsidR="00F51BA1">
        <w:rPr>
          <w:rFonts w:asciiTheme="minorBidi" w:hAnsiTheme="minorBidi"/>
          <w:sz w:val="24"/>
          <w:szCs w:val="24"/>
        </w:rPr>
        <w:t xml:space="preserve">should beware of being </w:t>
      </w:r>
      <w:r>
        <w:rPr>
          <w:rFonts w:asciiTheme="minorBidi" w:hAnsiTheme="minorBidi"/>
          <w:sz w:val="24"/>
          <w:szCs w:val="24"/>
        </w:rPr>
        <w:t xml:space="preserve">misled by the modern name “the </w:t>
      </w:r>
      <w:r>
        <w:rPr>
          <w:rFonts w:asciiTheme="minorBidi" w:hAnsiTheme="minorBidi"/>
          <w:b/>
          <w:bCs/>
          <w:sz w:val="24"/>
          <w:szCs w:val="24"/>
        </w:rPr>
        <w:t>Sinai</w:t>
      </w:r>
      <w:r>
        <w:rPr>
          <w:rFonts w:asciiTheme="minorBidi" w:hAnsiTheme="minorBidi"/>
          <w:sz w:val="24"/>
          <w:szCs w:val="24"/>
        </w:rPr>
        <w:t xml:space="preserve"> Peninsula.” In </w:t>
      </w:r>
      <w:r w:rsidR="00F94079">
        <w:rPr>
          <w:rFonts w:asciiTheme="minorBidi" w:hAnsiTheme="minorBidi"/>
          <w:sz w:val="24"/>
          <w:szCs w:val="24"/>
        </w:rPr>
        <w:t xml:space="preserve">Biblical terminology, Sinai was only one of several wildernesses in this </w:t>
      </w:r>
      <w:r w:rsidR="00967BD7">
        <w:rPr>
          <w:rFonts w:asciiTheme="minorBidi" w:hAnsiTheme="minorBidi"/>
          <w:sz w:val="24"/>
          <w:szCs w:val="24"/>
        </w:rPr>
        <w:t xml:space="preserve"> huge space</w:t>
      </w:r>
      <w:r w:rsidR="00F94079">
        <w:rPr>
          <w:rFonts w:asciiTheme="minorBidi" w:hAnsiTheme="minorBidi"/>
          <w:sz w:val="24"/>
          <w:szCs w:val="24"/>
        </w:rPr>
        <w:t>, and by no means the largest among them.</w:t>
      </w:r>
      <w:r w:rsidR="00F94079">
        <w:rPr>
          <w:rStyle w:val="FootnoteReference"/>
          <w:rFonts w:asciiTheme="minorBidi" w:hAnsiTheme="minorBidi"/>
          <w:sz w:val="24"/>
          <w:szCs w:val="24"/>
        </w:rPr>
        <w:footnoteReference w:id="3"/>
      </w:r>
      <w:r w:rsidR="00F94079">
        <w:rPr>
          <w:rFonts w:asciiTheme="minorBidi" w:hAnsiTheme="minorBidi"/>
          <w:sz w:val="24"/>
          <w:szCs w:val="24"/>
        </w:rPr>
        <w:t xml:space="preserve"> From a geographical perspective, the Sinai Peninsula is made up, broadly speaking, of three major sections: </w:t>
      </w:r>
    </w:p>
    <w:p w:rsidR="00F94079" w:rsidRDefault="00F94079" w:rsidP="009202F7">
      <w:pPr>
        <w:spacing w:after="0" w:line="240" w:lineRule="auto"/>
        <w:jc w:val="both"/>
        <w:rPr>
          <w:rFonts w:asciiTheme="minorBidi" w:hAnsiTheme="minorBidi"/>
          <w:sz w:val="24"/>
          <w:szCs w:val="24"/>
        </w:rPr>
      </w:pPr>
    </w:p>
    <w:p w:rsidR="00F94079" w:rsidRDefault="00F94079" w:rsidP="009202F7">
      <w:pPr>
        <w:pStyle w:val="ListParagraph"/>
        <w:numPr>
          <w:ilvl w:val="0"/>
          <w:numId w:val="21"/>
        </w:numPr>
        <w:spacing w:after="0" w:line="240" w:lineRule="auto"/>
        <w:jc w:val="both"/>
        <w:rPr>
          <w:rFonts w:asciiTheme="minorBidi" w:hAnsiTheme="minorBidi"/>
          <w:sz w:val="24"/>
          <w:szCs w:val="24"/>
        </w:rPr>
      </w:pPr>
      <w:r>
        <w:rPr>
          <w:rFonts w:asciiTheme="minorBidi" w:hAnsiTheme="minorBidi"/>
          <w:b/>
          <w:bCs/>
          <w:sz w:val="24"/>
          <w:szCs w:val="24"/>
        </w:rPr>
        <w:t>The northern section</w:t>
      </w:r>
      <w:r>
        <w:rPr>
          <w:rFonts w:asciiTheme="minorBidi" w:hAnsiTheme="minorBidi"/>
          <w:sz w:val="24"/>
          <w:szCs w:val="24"/>
        </w:rPr>
        <w:t xml:space="preserve"> close to the Mediterranean Sea is not very arid. It has relatively high groundwater</w:t>
      </w:r>
      <w:r w:rsidR="0039502E">
        <w:rPr>
          <w:rFonts w:asciiTheme="minorBidi" w:hAnsiTheme="minorBidi"/>
          <w:sz w:val="24"/>
          <w:szCs w:val="24"/>
        </w:rPr>
        <w:t xml:space="preserve"> levels,</w:t>
      </w:r>
      <w:r>
        <w:rPr>
          <w:rFonts w:asciiTheme="minorBidi" w:hAnsiTheme="minorBidi"/>
          <w:sz w:val="24"/>
          <w:szCs w:val="24"/>
        </w:rPr>
        <w:t xml:space="preserve"> numerous </w:t>
      </w:r>
      <w:r w:rsidR="00326CA6">
        <w:rPr>
          <w:rFonts w:asciiTheme="minorBidi" w:hAnsiTheme="minorBidi"/>
          <w:sz w:val="24"/>
          <w:szCs w:val="24"/>
        </w:rPr>
        <w:t xml:space="preserve">dune </w:t>
      </w:r>
      <w:r w:rsidR="0039502E">
        <w:rPr>
          <w:rFonts w:asciiTheme="minorBidi" w:hAnsiTheme="minorBidi"/>
          <w:sz w:val="24"/>
          <w:szCs w:val="24"/>
        </w:rPr>
        <w:t>fields</w:t>
      </w:r>
      <w:r w:rsidR="00326CA6">
        <w:rPr>
          <w:rFonts w:asciiTheme="minorBidi" w:hAnsiTheme="minorBidi"/>
          <w:sz w:val="24"/>
          <w:szCs w:val="24"/>
        </w:rPr>
        <w:t xml:space="preserve"> and, here and there, settlements and the remnants of ancient settlements.</w:t>
      </w:r>
    </w:p>
    <w:p w:rsidR="00326CA6" w:rsidRDefault="00326CA6" w:rsidP="009202F7">
      <w:pPr>
        <w:pStyle w:val="ListParagraph"/>
        <w:spacing w:after="0" w:line="240" w:lineRule="auto"/>
        <w:jc w:val="both"/>
        <w:rPr>
          <w:rFonts w:asciiTheme="minorBidi" w:hAnsiTheme="minorBidi"/>
          <w:sz w:val="24"/>
          <w:szCs w:val="24"/>
        </w:rPr>
      </w:pPr>
    </w:p>
    <w:p w:rsidR="00326CA6" w:rsidRDefault="00326CA6" w:rsidP="009202F7">
      <w:pPr>
        <w:pStyle w:val="ListParagraph"/>
        <w:numPr>
          <w:ilvl w:val="0"/>
          <w:numId w:val="21"/>
        </w:numPr>
        <w:spacing w:after="0" w:line="240" w:lineRule="auto"/>
        <w:jc w:val="both"/>
        <w:rPr>
          <w:rFonts w:asciiTheme="minorBidi" w:hAnsiTheme="minorBidi"/>
          <w:sz w:val="24"/>
          <w:szCs w:val="24"/>
        </w:rPr>
      </w:pPr>
      <w:r>
        <w:rPr>
          <w:rFonts w:asciiTheme="minorBidi" w:hAnsiTheme="minorBidi"/>
          <w:b/>
          <w:bCs/>
          <w:sz w:val="24"/>
          <w:szCs w:val="24"/>
        </w:rPr>
        <w:t>The central section</w:t>
      </w:r>
      <w:r w:rsidR="0039502E">
        <w:rPr>
          <w:rFonts w:asciiTheme="minorBidi" w:hAnsiTheme="minorBidi"/>
          <w:sz w:val="24"/>
          <w:szCs w:val="24"/>
        </w:rPr>
        <w:t xml:space="preserve">, known in Arabic as </w:t>
      </w:r>
      <w:r w:rsidR="0039502E" w:rsidRPr="0039502E">
        <w:rPr>
          <w:rFonts w:asciiTheme="minorBidi" w:hAnsiTheme="minorBidi"/>
          <w:i/>
          <w:iCs/>
          <w:sz w:val="24"/>
          <w:szCs w:val="24"/>
        </w:rPr>
        <w:t>at-Tih</w:t>
      </w:r>
      <w:r w:rsidR="0039502E">
        <w:rPr>
          <w:rFonts w:asciiTheme="minorBidi" w:hAnsiTheme="minorBidi"/>
          <w:sz w:val="24"/>
          <w:szCs w:val="24"/>
        </w:rPr>
        <w:t>, is an absolute desert, mostly flat and large in area – almost 7.5 million acres with virtually no signs of life.</w:t>
      </w:r>
    </w:p>
    <w:p w:rsidR="0039502E" w:rsidRPr="0039502E" w:rsidRDefault="0039502E" w:rsidP="009202F7">
      <w:pPr>
        <w:pStyle w:val="ListParagraph"/>
        <w:spacing w:after="0" w:line="240" w:lineRule="auto"/>
        <w:rPr>
          <w:rFonts w:asciiTheme="minorBidi" w:hAnsiTheme="minorBidi"/>
          <w:sz w:val="24"/>
          <w:szCs w:val="24"/>
        </w:rPr>
      </w:pPr>
    </w:p>
    <w:p w:rsidR="0039502E" w:rsidRDefault="0039502E" w:rsidP="009202F7">
      <w:pPr>
        <w:pStyle w:val="ListParagraph"/>
        <w:numPr>
          <w:ilvl w:val="0"/>
          <w:numId w:val="21"/>
        </w:numPr>
        <w:spacing w:after="0" w:line="240" w:lineRule="auto"/>
        <w:jc w:val="both"/>
        <w:rPr>
          <w:rFonts w:asciiTheme="minorBidi" w:hAnsiTheme="minorBidi"/>
          <w:sz w:val="24"/>
          <w:szCs w:val="24"/>
        </w:rPr>
      </w:pPr>
      <w:r>
        <w:rPr>
          <w:rFonts w:asciiTheme="minorBidi" w:hAnsiTheme="minorBidi"/>
          <w:b/>
          <w:bCs/>
          <w:sz w:val="24"/>
          <w:szCs w:val="24"/>
        </w:rPr>
        <w:t>The southern section</w:t>
      </w:r>
      <w:r>
        <w:rPr>
          <w:rFonts w:asciiTheme="minorBidi" w:hAnsiTheme="minorBidi"/>
          <w:sz w:val="24"/>
          <w:szCs w:val="24"/>
        </w:rPr>
        <w:t xml:space="preserve"> is a region whose center contains an exceptionally tall massif with lofty granite mountains reaching up to 8500 feet above sea level.</w:t>
      </w:r>
    </w:p>
    <w:p w:rsidR="0039502E" w:rsidRPr="0039502E" w:rsidRDefault="0039502E" w:rsidP="009202F7">
      <w:pPr>
        <w:pStyle w:val="ListParagraph"/>
        <w:spacing w:after="0" w:line="240" w:lineRule="auto"/>
        <w:rPr>
          <w:rFonts w:asciiTheme="minorBidi" w:hAnsiTheme="minorBidi"/>
          <w:sz w:val="24"/>
          <w:szCs w:val="24"/>
        </w:rPr>
      </w:pPr>
    </w:p>
    <w:p w:rsidR="0039502E" w:rsidRDefault="0039502E" w:rsidP="009202F7">
      <w:pPr>
        <w:spacing w:after="0" w:line="240" w:lineRule="auto"/>
        <w:jc w:val="both"/>
        <w:rPr>
          <w:rFonts w:asciiTheme="minorBidi" w:hAnsiTheme="minorBidi"/>
          <w:sz w:val="24"/>
          <w:szCs w:val="24"/>
        </w:rPr>
      </w:pPr>
      <w:r>
        <w:rPr>
          <w:rFonts w:asciiTheme="minorBidi" w:hAnsiTheme="minorBidi"/>
          <w:sz w:val="24"/>
          <w:szCs w:val="24"/>
        </w:rPr>
        <w:t xml:space="preserve">The northern section of the Sinai Peninsula is known in the </w:t>
      </w:r>
      <w:r>
        <w:rPr>
          <w:rFonts w:asciiTheme="minorBidi" w:hAnsiTheme="minorBidi"/>
          <w:i/>
          <w:iCs/>
          <w:sz w:val="24"/>
          <w:szCs w:val="24"/>
        </w:rPr>
        <w:t>Tanakh</w:t>
      </w:r>
      <w:r>
        <w:rPr>
          <w:rFonts w:asciiTheme="minorBidi" w:hAnsiTheme="minorBidi"/>
          <w:sz w:val="24"/>
          <w:szCs w:val="24"/>
        </w:rPr>
        <w:t xml:space="preserve"> as the wilderness of </w:t>
      </w:r>
      <w:r>
        <w:rPr>
          <w:rFonts w:asciiTheme="minorBidi" w:hAnsiTheme="minorBidi"/>
          <w:b/>
          <w:bCs/>
          <w:sz w:val="24"/>
          <w:szCs w:val="24"/>
        </w:rPr>
        <w:t>Shur</w:t>
      </w:r>
      <w:r>
        <w:rPr>
          <w:rFonts w:asciiTheme="minorBidi" w:hAnsiTheme="minorBidi"/>
          <w:sz w:val="24"/>
          <w:szCs w:val="24"/>
        </w:rPr>
        <w:t xml:space="preserve">. It is mentioned in the book of Genesis in connection to the patriarchs and their settlement in the western Negeb; in the description of </w:t>
      </w:r>
      <w:r>
        <w:rPr>
          <w:rFonts w:asciiTheme="minorBidi" w:hAnsiTheme="minorBidi"/>
          <w:sz w:val="24"/>
          <w:szCs w:val="24"/>
        </w:rPr>
        <w:lastRenderedPageBreak/>
        <w:t>the settlement patterns of the Ishmaelites; and in Exodus as the wilderness that the people of Israel entered after they crossed the Sea of Suph.</w:t>
      </w:r>
    </w:p>
    <w:p w:rsidR="0039502E" w:rsidRDefault="0039502E" w:rsidP="009202F7">
      <w:pPr>
        <w:spacing w:after="0" w:line="240" w:lineRule="auto"/>
        <w:jc w:val="both"/>
        <w:rPr>
          <w:rFonts w:asciiTheme="minorBidi" w:hAnsiTheme="minorBidi"/>
          <w:sz w:val="24"/>
          <w:szCs w:val="24"/>
        </w:rPr>
      </w:pPr>
    </w:p>
    <w:p w:rsidR="0039502E" w:rsidRDefault="0039502E" w:rsidP="009202F7">
      <w:pPr>
        <w:spacing w:after="0" w:line="240" w:lineRule="auto"/>
        <w:jc w:val="both"/>
        <w:rPr>
          <w:rFonts w:asciiTheme="minorBidi" w:hAnsiTheme="minorBidi"/>
          <w:sz w:val="24"/>
          <w:szCs w:val="24"/>
        </w:rPr>
      </w:pPr>
      <w:r>
        <w:rPr>
          <w:rFonts w:asciiTheme="minorBidi" w:hAnsiTheme="minorBidi"/>
          <w:sz w:val="24"/>
          <w:szCs w:val="24"/>
        </w:rPr>
        <w:tab/>
        <w:t xml:space="preserve">The large, dry central section is known in the </w:t>
      </w:r>
      <w:r>
        <w:rPr>
          <w:rFonts w:asciiTheme="minorBidi" w:hAnsiTheme="minorBidi"/>
          <w:i/>
          <w:iCs/>
          <w:sz w:val="24"/>
          <w:szCs w:val="24"/>
        </w:rPr>
        <w:t>Tanakh</w:t>
      </w:r>
      <w:r>
        <w:rPr>
          <w:rFonts w:asciiTheme="minorBidi" w:hAnsiTheme="minorBidi"/>
          <w:sz w:val="24"/>
          <w:szCs w:val="24"/>
        </w:rPr>
        <w:t xml:space="preserve"> as the wilderness of </w:t>
      </w:r>
      <w:r w:rsidRPr="0039502E">
        <w:rPr>
          <w:rFonts w:asciiTheme="minorBidi" w:hAnsiTheme="minorBidi"/>
          <w:b/>
          <w:bCs/>
          <w:sz w:val="24"/>
          <w:szCs w:val="24"/>
        </w:rPr>
        <w:t>Paran</w:t>
      </w:r>
      <w:r>
        <w:rPr>
          <w:rFonts w:asciiTheme="minorBidi" w:hAnsiTheme="minorBidi"/>
          <w:sz w:val="24"/>
          <w:szCs w:val="24"/>
        </w:rPr>
        <w:t xml:space="preserve">. It was this wilderness that the people of Israel entered after leaving the wilderness of Sinai, and it was there that they wandered until reaching Kadesh-barnea, at the edge of the land of Canaan (Numbers 11-12). In the </w:t>
      </w:r>
      <w:r w:rsidR="00D327FE">
        <w:rPr>
          <w:rFonts w:asciiTheme="minorBidi" w:hAnsiTheme="minorBidi"/>
          <w:sz w:val="24"/>
          <w:szCs w:val="24"/>
        </w:rPr>
        <w:t xml:space="preserve">eastern section of the </w:t>
      </w:r>
      <w:r>
        <w:rPr>
          <w:rFonts w:asciiTheme="minorBidi" w:hAnsiTheme="minorBidi"/>
          <w:sz w:val="24"/>
          <w:szCs w:val="24"/>
        </w:rPr>
        <w:t xml:space="preserve">northern part of this wilderness, </w:t>
      </w:r>
      <w:r w:rsidR="00D327FE">
        <w:rPr>
          <w:rFonts w:asciiTheme="minorBidi" w:hAnsiTheme="minorBidi"/>
          <w:sz w:val="24"/>
          <w:szCs w:val="24"/>
        </w:rPr>
        <w:t xml:space="preserve">around Kadesh-barnea, was the wilderness of </w:t>
      </w:r>
      <w:r w:rsidR="00D327FE">
        <w:rPr>
          <w:rFonts w:asciiTheme="minorBidi" w:hAnsiTheme="minorBidi"/>
          <w:b/>
          <w:bCs/>
          <w:sz w:val="24"/>
          <w:szCs w:val="24"/>
        </w:rPr>
        <w:t>Zin</w:t>
      </w:r>
      <w:r w:rsidR="00D327FE">
        <w:rPr>
          <w:rFonts w:asciiTheme="minorBidi" w:hAnsiTheme="minorBidi"/>
          <w:sz w:val="24"/>
          <w:szCs w:val="24"/>
        </w:rPr>
        <w:t>.</w:t>
      </w:r>
    </w:p>
    <w:p w:rsidR="00D327FE" w:rsidRDefault="00D327FE" w:rsidP="009202F7">
      <w:pPr>
        <w:spacing w:after="0" w:line="240" w:lineRule="auto"/>
        <w:jc w:val="both"/>
        <w:rPr>
          <w:rFonts w:asciiTheme="minorBidi" w:hAnsiTheme="minorBidi"/>
          <w:sz w:val="24"/>
          <w:szCs w:val="24"/>
        </w:rPr>
      </w:pPr>
    </w:p>
    <w:p w:rsidR="00103F1B" w:rsidRDefault="00103F1B" w:rsidP="009202F7">
      <w:pPr>
        <w:keepNext/>
        <w:spacing w:after="0" w:line="240" w:lineRule="auto"/>
        <w:jc w:val="center"/>
      </w:pPr>
      <w:r>
        <w:rPr>
          <w:rFonts w:asciiTheme="minorBidi" w:hAnsiTheme="minorBidi"/>
          <w:noProof/>
          <w:sz w:val="24"/>
          <w:szCs w:val="24"/>
        </w:rPr>
        <w:drawing>
          <wp:inline distT="0" distB="0" distL="0" distR="0" wp14:anchorId="03634029" wp14:editId="11A1166D">
            <wp:extent cx="5276215" cy="3509010"/>
            <wp:effectExtent l="19050" t="0" r="635" b="0"/>
            <wp:docPr id="7" name="Picture 3" descr="איור_צבעוני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_צבעוני_21.jpg"/>
                    <pic:cNvPicPr/>
                  </pic:nvPicPr>
                  <pic:blipFill>
                    <a:blip r:embed="rId11" cstate="email"/>
                    <a:stretch>
                      <a:fillRect/>
                    </a:stretch>
                  </pic:blipFill>
                  <pic:spPr>
                    <a:xfrm>
                      <a:off x="0" y="0"/>
                      <a:ext cx="5276215" cy="3509010"/>
                    </a:xfrm>
                    <a:prstGeom prst="rect">
                      <a:avLst/>
                    </a:prstGeom>
                  </pic:spPr>
                </pic:pic>
              </a:graphicData>
            </a:graphic>
          </wp:inline>
        </w:drawing>
      </w:r>
    </w:p>
    <w:p w:rsidR="00103F1B" w:rsidRPr="00082A35" w:rsidRDefault="00103F1B" w:rsidP="009202F7">
      <w:pPr>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Mount</w:t>
      </w:r>
      <w:r w:rsidRPr="00082A35">
        <w:rPr>
          <w:rFonts w:ascii="Arial" w:hAnsi="Arial" w:cs="Arial"/>
          <w:sz w:val="20"/>
          <w:szCs w:val="20"/>
          <w:shd w:val="clear" w:color="auto" w:fill="FFFFFF"/>
        </w:rPr>
        <w:t xml:space="preserve"> Catherine, the </w:t>
      </w:r>
      <w:r>
        <w:rPr>
          <w:rFonts w:ascii="Arial" w:hAnsi="Arial" w:cs="Arial"/>
          <w:sz w:val="20"/>
          <w:szCs w:val="20"/>
          <w:shd w:val="clear" w:color="auto" w:fill="FFFFFF"/>
        </w:rPr>
        <w:t>h</w:t>
      </w:r>
      <w:r w:rsidRPr="00082A35">
        <w:rPr>
          <w:rFonts w:ascii="Arial" w:hAnsi="Arial" w:cs="Arial"/>
          <w:sz w:val="20"/>
          <w:szCs w:val="20"/>
          <w:shd w:val="clear" w:color="auto" w:fill="FFFFFF"/>
        </w:rPr>
        <w:t xml:space="preserve">ighest </w:t>
      </w:r>
      <w:r>
        <w:rPr>
          <w:rFonts w:ascii="Arial" w:hAnsi="Arial" w:cs="Arial"/>
          <w:sz w:val="20"/>
          <w:szCs w:val="20"/>
          <w:shd w:val="clear" w:color="auto" w:fill="FFFFFF"/>
        </w:rPr>
        <w:t>m</w:t>
      </w:r>
      <w:r w:rsidRPr="00082A35">
        <w:rPr>
          <w:rFonts w:ascii="Arial" w:hAnsi="Arial" w:cs="Arial"/>
          <w:sz w:val="20"/>
          <w:szCs w:val="20"/>
          <w:shd w:val="clear" w:color="auto" w:fill="FFFFFF"/>
        </w:rPr>
        <w:t xml:space="preserve">ountain in the </w:t>
      </w:r>
      <w:r>
        <w:rPr>
          <w:rFonts w:ascii="Arial" w:hAnsi="Arial" w:cs="Arial"/>
          <w:sz w:val="20"/>
          <w:szCs w:val="20"/>
          <w:shd w:val="clear" w:color="auto" w:fill="FFFFFF"/>
        </w:rPr>
        <w:t xml:space="preserve">entire </w:t>
      </w:r>
      <w:r w:rsidRPr="00082A35">
        <w:rPr>
          <w:rFonts w:ascii="Arial" w:hAnsi="Arial" w:cs="Arial"/>
          <w:sz w:val="20"/>
          <w:szCs w:val="20"/>
          <w:shd w:val="clear" w:color="auto" w:fill="FFFFFF"/>
        </w:rPr>
        <w:t xml:space="preserve">Sinai Peninsula, with the </w:t>
      </w:r>
      <w:r>
        <w:rPr>
          <w:rFonts w:ascii="Arial" w:hAnsi="Arial" w:cs="Arial"/>
          <w:sz w:val="20"/>
          <w:szCs w:val="20"/>
          <w:shd w:val="clear" w:color="auto" w:fill="FFFFFF"/>
        </w:rPr>
        <w:t>a</w:t>
      </w:r>
      <w:r w:rsidRPr="00082A35">
        <w:rPr>
          <w:rFonts w:ascii="Arial" w:hAnsi="Arial" w:cs="Arial"/>
          <w:sz w:val="20"/>
          <w:szCs w:val="20"/>
          <w:shd w:val="clear" w:color="auto" w:fill="FFFFFF"/>
        </w:rPr>
        <w:t xml:space="preserve">ncient </w:t>
      </w:r>
      <w:r>
        <w:rPr>
          <w:rFonts w:ascii="Arial" w:hAnsi="Arial" w:cs="Arial"/>
          <w:sz w:val="20"/>
          <w:szCs w:val="20"/>
          <w:shd w:val="clear" w:color="auto" w:fill="FFFFFF"/>
        </w:rPr>
        <w:t>m</w:t>
      </w:r>
      <w:r w:rsidRPr="00082A35">
        <w:rPr>
          <w:rFonts w:ascii="Arial" w:hAnsi="Arial" w:cs="Arial"/>
          <w:sz w:val="20"/>
          <w:szCs w:val="20"/>
          <w:shd w:val="clear" w:color="auto" w:fill="FFFFFF"/>
        </w:rPr>
        <w:t xml:space="preserve">onastery at its </w:t>
      </w:r>
      <w:r>
        <w:rPr>
          <w:rFonts w:ascii="Arial" w:hAnsi="Arial" w:cs="Arial"/>
          <w:sz w:val="20"/>
          <w:szCs w:val="20"/>
          <w:shd w:val="clear" w:color="auto" w:fill="FFFFFF"/>
        </w:rPr>
        <w:t>f</w:t>
      </w:r>
      <w:r w:rsidRPr="00082A35">
        <w:rPr>
          <w:rFonts w:ascii="Arial" w:hAnsi="Arial" w:cs="Arial"/>
          <w:sz w:val="20"/>
          <w:szCs w:val="20"/>
          <w:shd w:val="clear" w:color="auto" w:fill="FFFFFF"/>
        </w:rPr>
        <w:t>oot (Zev Radovan)</w:t>
      </w:r>
    </w:p>
    <w:p w:rsidR="00103F1B" w:rsidRDefault="00103F1B" w:rsidP="009202F7">
      <w:pPr>
        <w:spacing w:after="0" w:line="240" w:lineRule="auto"/>
        <w:jc w:val="both"/>
        <w:rPr>
          <w:rFonts w:asciiTheme="minorBidi" w:hAnsiTheme="minorBidi"/>
          <w:sz w:val="24"/>
          <w:szCs w:val="24"/>
        </w:rPr>
      </w:pPr>
    </w:p>
    <w:p w:rsidR="00D327FE" w:rsidRDefault="00D327FE" w:rsidP="009202F7">
      <w:pPr>
        <w:spacing w:after="0" w:line="240" w:lineRule="auto"/>
        <w:jc w:val="both"/>
        <w:rPr>
          <w:rFonts w:asciiTheme="minorBidi" w:hAnsiTheme="minorBidi"/>
          <w:sz w:val="24"/>
          <w:szCs w:val="24"/>
        </w:rPr>
      </w:pPr>
      <w:r>
        <w:rPr>
          <w:rFonts w:asciiTheme="minorBidi" w:hAnsiTheme="minorBidi"/>
          <w:sz w:val="24"/>
          <w:szCs w:val="24"/>
        </w:rPr>
        <w:tab/>
        <w:t xml:space="preserve">The remaining section, the tall, southern part of the peninsula, is apparently where the wilderness of Sinai and Mount Sinai can be found. From ancient times, the Christian tradition has identified Mount Sinai in Jabal Musa (lit. “Moses’ Mountain), one of the </w:t>
      </w:r>
      <w:r w:rsidR="009B1815">
        <w:rPr>
          <w:rFonts w:asciiTheme="minorBidi" w:hAnsiTheme="minorBidi"/>
          <w:sz w:val="24"/>
          <w:szCs w:val="24"/>
        </w:rPr>
        <w:t xml:space="preserve">highest </w:t>
      </w:r>
      <w:r>
        <w:rPr>
          <w:rFonts w:asciiTheme="minorBidi" w:hAnsiTheme="minorBidi"/>
          <w:sz w:val="24"/>
          <w:szCs w:val="24"/>
        </w:rPr>
        <w:t>peaks in the Sinai Massif</w:t>
      </w:r>
      <w:r w:rsidR="009B1815">
        <w:rPr>
          <w:rFonts w:asciiTheme="minorBidi" w:hAnsiTheme="minorBidi"/>
          <w:sz w:val="24"/>
          <w:szCs w:val="24"/>
        </w:rPr>
        <w:t>. A famous monastery was built not far from there, at the foot of Mount Catherine, the highest peak in the entire region. It is worth according a measure of respect to the Christian traditions of identification from the period of early Christianity. The traditions from this period are often based on Jewish traditions, and it is not inconceivable that the source of this tradition predates Christianity as well.</w:t>
      </w:r>
    </w:p>
    <w:p w:rsidR="009B1815" w:rsidRDefault="009B1815" w:rsidP="009202F7">
      <w:pPr>
        <w:spacing w:after="0" w:line="240" w:lineRule="auto"/>
        <w:jc w:val="both"/>
        <w:rPr>
          <w:rFonts w:asciiTheme="minorBidi" w:hAnsiTheme="minorBidi"/>
          <w:sz w:val="24"/>
          <w:szCs w:val="24"/>
        </w:rPr>
      </w:pPr>
    </w:p>
    <w:p w:rsidR="00082A35" w:rsidRDefault="00D274ED" w:rsidP="009202F7">
      <w:pPr>
        <w:keepNext/>
        <w:spacing w:after="0" w:line="240" w:lineRule="auto"/>
        <w:jc w:val="center"/>
      </w:pPr>
      <w:r w:rsidRPr="00EF45E7">
        <w:rPr>
          <w:rFonts w:asciiTheme="minorBidi" w:hAnsiTheme="minorBidi"/>
          <w:noProof/>
          <w:sz w:val="24"/>
          <w:szCs w:val="24"/>
        </w:rPr>
        <w:lastRenderedPageBreak/>
        <w:drawing>
          <wp:inline distT="0" distB="0" distL="0" distR="0" wp14:anchorId="6BE6098B" wp14:editId="7309114E">
            <wp:extent cx="3752850" cy="5934075"/>
            <wp:effectExtent l="19050" t="0" r="0" b="0"/>
            <wp:docPr id="1" name="Picture 0" descr="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JPG"/>
                    <pic:cNvPicPr/>
                  </pic:nvPicPr>
                  <pic:blipFill>
                    <a:blip r:embed="rId12" cstate="email"/>
                    <a:stretch>
                      <a:fillRect/>
                    </a:stretch>
                  </pic:blipFill>
                  <pic:spPr>
                    <a:xfrm>
                      <a:off x="0" y="0"/>
                      <a:ext cx="3752850" cy="5934075"/>
                    </a:xfrm>
                    <a:prstGeom prst="rect">
                      <a:avLst/>
                    </a:prstGeom>
                  </pic:spPr>
                </pic:pic>
              </a:graphicData>
            </a:graphic>
          </wp:inline>
        </w:drawing>
      </w:r>
    </w:p>
    <w:p w:rsidR="00082A35" w:rsidRPr="00EF45E7" w:rsidRDefault="007C786E" w:rsidP="009202F7">
      <w:pPr>
        <w:pStyle w:val="Caption"/>
        <w:spacing w:after="0"/>
        <w:jc w:val="center"/>
        <w:rPr>
          <w:rFonts w:asciiTheme="minorBidi" w:hAnsiTheme="minorBidi"/>
          <w:sz w:val="20"/>
          <w:szCs w:val="20"/>
        </w:rPr>
      </w:pPr>
      <w:r>
        <w:rPr>
          <w:rFonts w:asciiTheme="minorBidi" w:hAnsiTheme="minorBidi"/>
          <w:b w:val="0"/>
          <w:bCs w:val="0"/>
          <w:color w:val="auto"/>
          <w:sz w:val="20"/>
          <w:szCs w:val="20"/>
        </w:rPr>
        <w:t xml:space="preserve">Jabal Musa, view from the south </w:t>
      </w:r>
      <w:r w:rsidR="00082A35" w:rsidRPr="00EF45E7">
        <w:rPr>
          <w:rFonts w:asciiTheme="minorBidi" w:hAnsiTheme="minorBidi"/>
          <w:b w:val="0"/>
          <w:bCs w:val="0"/>
          <w:color w:val="auto"/>
          <w:sz w:val="20"/>
          <w:szCs w:val="20"/>
        </w:rPr>
        <w:t>(C. W. Wilson, </w:t>
      </w:r>
      <w:r w:rsidR="00082A35" w:rsidRPr="00EF45E7">
        <w:rPr>
          <w:rFonts w:asciiTheme="minorBidi" w:hAnsiTheme="minorBidi"/>
          <w:b w:val="0"/>
          <w:bCs w:val="0"/>
          <w:i/>
          <w:iCs/>
          <w:color w:val="auto"/>
          <w:sz w:val="20"/>
          <w:szCs w:val="20"/>
        </w:rPr>
        <w:t>Picturesque Palestine, Sinai and Egypt</w:t>
      </w:r>
      <w:r w:rsidR="00082A35" w:rsidRPr="00EF45E7">
        <w:rPr>
          <w:rFonts w:asciiTheme="minorBidi" w:hAnsiTheme="minorBidi"/>
          <w:b w:val="0"/>
          <w:bCs w:val="0"/>
          <w:color w:val="auto"/>
          <w:sz w:val="20"/>
          <w:szCs w:val="20"/>
        </w:rPr>
        <w:t>, London 1881-1884)</w:t>
      </w:r>
    </w:p>
    <w:p w:rsidR="007C786E" w:rsidRDefault="007C786E" w:rsidP="009202F7">
      <w:pPr>
        <w:spacing w:after="0" w:line="240" w:lineRule="auto"/>
        <w:jc w:val="both"/>
        <w:rPr>
          <w:rFonts w:asciiTheme="minorBidi" w:hAnsiTheme="minorBidi"/>
          <w:sz w:val="24"/>
          <w:szCs w:val="24"/>
        </w:rPr>
      </w:pPr>
    </w:p>
    <w:p w:rsidR="009B1815" w:rsidRDefault="009B1815" w:rsidP="009202F7">
      <w:pPr>
        <w:spacing w:after="0" w:line="240" w:lineRule="auto"/>
        <w:jc w:val="both"/>
        <w:rPr>
          <w:rFonts w:asciiTheme="minorBidi" w:hAnsiTheme="minorBidi"/>
          <w:sz w:val="24"/>
          <w:szCs w:val="24"/>
        </w:rPr>
      </w:pPr>
      <w:r>
        <w:rPr>
          <w:rFonts w:asciiTheme="minorBidi" w:hAnsiTheme="minorBidi"/>
          <w:sz w:val="24"/>
          <w:szCs w:val="24"/>
        </w:rPr>
        <w:tab/>
        <w:t xml:space="preserve">An examination of various parts of the Torah can reaffirm this fundamental outlook, without necessarily committing to one particular peak or another. In </w:t>
      </w:r>
      <w:r>
        <w:rPr>
          <w:rFonts w:asciiTheme="minorBidi" w:hAnsiTheme="minorBidi"/>
          <w:i/>
          <w:iCs/>
          <w:sz w:val="24"/>
          <w:szCs w:val="24"/>
        </w:rPr>
        <w:t>Parashat Beshalach</w:t>
      </w:r>
      <w:r>
        <w:rPr>
          <w:rFonts w:asciiTheme="minorBidi" w:hAnsiTheme="minorBidi"/>
          <w:sz w:val="24"/>
          <w:szCs w:val="24"/>
        </w:rPr>
        <w:t>, the Torah emphasizes that “God did not lead them by way of the land of the Philistines… God led the people roundabout, by way of the wilderness at the Sea of Suph” (Exodus 13:17-18). The southern section of the peninsula is a wilderness that is flanked on its right and on its left by the two gulfs of the Sea of Suph.</w:t>
      </w:r>
    </w:p>
    <w:p w:rsidR="007C786E" w:rsidRDefault="007C786E" w:rsidP="009202F7">
      <w:pPr>
        <w:spacing w:after="0" w:line="240" w:lineRule="auto"/>
        <w:jc w:val="both"/>
        <w:rPr>
          <w:rFonts w:asciiTheme="minorBidi" w:hAnsiTheme="minorBidi"/>
          <w:b/>
          <w:bCs/>
          <w:sz w:val="24"/>
          <w:szCs w:val="24"/>
        </w:rPr>
      </w:pPr>
    </w:p>
    <w:p w:rsidR="007122CF" w:rsidRDefault="009B1815" w:rsidP="009202F7">
      <w:pPr>
        <w:spacing w:after="0" w:line="240" w:lineRule="auto"/>
        <w:jc w:val="both"/>
        <w:rPr>
          <w:rFonts w:asciiTheme="minorBidi" w:hAnsiTheme="minorBidi"/>
          <w:b/>
          <w:bCs/>
          <w:sz w:val="24"/>
          <w:szCs w:val="24"/>
        </w:rPr>
      </w:pPr>
      <w:r>
        <w:rPr>
          <w:rFonts w:asciiTheme="minorBidi" w:hAnsiTheme="minorBidi"/>
          <w:b/>
          <w:bCs/>
          <w:sz w:val="24"/>
          <w:szCs w:val="24"/>
        </w:rPr>
        <w:t xml:space="preserve">Elim and </w:t>
      </w:r>
      <w:r w:rsidR="007510DE">
        <w:rPr>
          <w:rFonts w:asciiTheme="minorBidi" w:hAnsiTheme="minorBidi"/>
          <w:b/>
          <w:bCs/>
          <w:sz w:val="24"/>
          <w:szCs w:val="24"/>
        </w:rPr>
        <w:t>“the Sea of Suph”</w:t>
      </w:r>
    </w:p>
    <w:p w:rsidR="009B1815" w:rsidRDefault="009B1815" w:rsidP="009202F7">
      <w:pPr>
        <w:spacing w:after="0" w:line="240" w:lineRule="auto"/>
        <w:jc w:val="both"/>
        <w:rPr>
          <w:rFonts w:asciiTheme="minorBidi" w:hAnsiTheme="minorBidi"/>
          <w:b/>
          <w:bCs/>
          <w:sz w:val="24"/>
          <w:szCs w:val="24"/>
        </w:rPr>
      </w:pPr>
    </w:p>
    <w:p w:rsidR="00502E93" w:rsidRDefault="009B1815" w:rsidP="009202F7">
      <w:pPr>
        <w:spacing w:after="0" w:line="240" w:lineRule="auto"/>
        <w:jc w:val="both"/>
        <w:rPr>
          <w:rFonts w:asciiTheme="minorBidi" w:hAnsiTheme="minorBidi"/>
          <w:sz w:val="24"/>
          <w:szCs w:val="24"/>
        </w:rPr>
      </w:pPr>
      <w:r>
        <w:rPr>
          <w:rFonts w:asciiTheme="minorBidi" w:hAnsiTheme="minorBidi"/>
          <w:b/>
          <w:bCs/>
          <w:sz w:val="24"/>
          <w:szCs w:val="24"/>
        </w:rPr>
        <w:tab/>
      </w:r>
      <w:r>
        <w:rPr>
          <w:rFonts w:asciiTheme="minorBidi" w:hAnsiTheme="minorBidi"/>
          <w:sz w:val="24"/>
          <w:szCs w:val="24"/>
        </w:rPr>
        <w:t xml:space="preserve">Moreover, </w:t>
      </w:r>
      <w:r w:rsidR="00A4304A">
        <w:rPr>
          <w:rFonts w:asciiTheme="minorBidi" w:hAnsiTheme="minorBidi"/>
          <w:sz w:val="24"/>
          <w:szCs w:val="24"/>
        </w:rPr>
        <w:t xml:space="preserve">my father and teacher, </w:t>
      </w:r>
      <w:r w:rsidR="00A4304A">
        <w:rPr>
          <w:rFonts w:asciiTheme="minorBidi" w:hAnsiTheme="minorBidi"/>
          <w:i/>
          <w:iCs/>
          <w:sz w:val="24"/>
          <w:szCs w:val="24"/>
        </w:rPr>
        <w:t>z”l</w:t>
      </w:r>
      <w:r w:rsidR="00A4304A">
        <w:rPr>
          <w:rFonts w:asciiTheme="minorBidi" w:hAnsiTheme="minorBidi"/>
          <w:sz w:val="24"/>
          <w:szCs w:val="24"/>
        </w:rPr>
        <w:t xml:space="preserve">, emphasized in this connection a verse </w:t>
      </w:r>
      <w:r w:rsidR="004F1062">
        <w:rPr>
          <w:rFonts w:asciiTheme="minorBidi" w:hAnsiTheme="minorBidi"/>
          <w:sz w:val="24"/>
          <w:szCs w:val="24"/>
        </w:rPr>
        <w:t>that</w:t>
      </w:r>
      <w:r w:rsidR="00A4304A">
        <w:rPr>
          <w:rFonts w:asciiTheme="minorBidi" w:hAnsiTheme="minorBidi"/>
          <w:sz w:val="24"/>
          <w:szCs w:val="24"/>
        </w:rPr>
        <w:t xml:space="preserve"> usually attracts little attention. In the list of the marches of the people of Israel in the wilderness in Numbers 33, the Torah enumerates the places where the people of Israel encamped after crossing through the sea: </w:t>
      </w:r>
      <w:r w:rsidR="00A4304A">
        <w:rPr>
          <w:rFonts w:asciiTheme="minorBidi" w:hAnsiTheme="minorBidi"/>
          <w:sz w:val="24"/>
          <w:szCs w:val="24"/>
        </w:rPr>
        <w:lastRenderedPageBreak/>
        <w:t xml:space="preserve">Marah, Elim, </w:t>
      </w:r>
      <w:r w:rsidR="007510DE">
        <w:rPr>
          <w:rFonts w:asciiTheme="minorBidi" w:hAnsiTheme="minorBidi"/>
          <w:b/>
          <w:bCs/>
          <w:sz w:val="24"/>
          <w:szCs w:val="24"/>
        </w:rPr>
        <w:t>the Sea of Suph</w:t>
      </w:r>
      <w:r w:rsidR="00A4304A">
        <w:rPr>
          <w:rFonts w:asciiTheme="minorBidi" w:hAnsiTheme="minorBidi"/>
          <w:sz w:val="24"/>
          <w:szCs w:val="24"/>
        </w:rPr>
        <w:t>, the wilderness of Sin, Dophkah, Alush, Rephidim</w:t>
      </w:r>
      <w:r w:rsidR="007510DE">
        <w:rPr>
          <w:rFonts w:asciiTheme="minorBidi" w:hAnsiTheme="minorBidi"/>
          <w:sz w:val="24"/>
          <w:szCs w:val="24"/>
        </w:rPr>
        <w:t xml:space="preserve"> and the wilderness of Sinai. This list is parallel to the list in Exodus but adds several stations that were not mentioned in the latter. The surprise here is </w:t>
      </w:r>
      <w:r w:rsidR="007510DE">
        <w:rPr>
          <w:rFonts w:asciiTheme="minorBidi" w:hAnsiTheme="minorBidi"/>
          <w:b/>
          <w:bCs/>
          <w:sz w:val="24"/>
          <w:szCs w:val="24"/>
        </w:rPr>
        <w:t>the Sea of Suph</w:t>
      </w:r>
      <w:r w:rsidR="007510DE">
        <w:rPr>
          <w:rFonts w:asciiTheme="minorBidi" w:hAnsiTheme="minorBidi"/>
          <w:sz w:val="24"/>
          <w:szCs w:val="24"/>
        </w:rPr>
        <w:t xml:space="preserve">: “They set out from Elim and encamped by the Sea of Suph” (Numbers 33:10). Why would the people of Israel return to the Sea of Suph after having crossed the sea long ago? We are forced to conclude, therefore, that after Israel crossed the sea and emerged into the wilderness, they need to return to encamp </w:t>
      </w:r>
      <w:r w:rsidR="000B10E8">
        <w:rPr>
          <w:rFonts w:asciiTheme="minorBidi" w:hAnsiTheme="minorBidi"/>
          <w:sz w:val="24"/>
          <w:szCs w:val="24"/>
        </w:rPr>
        <w:t>by the Sea of Suph – not on the Egyptian side of the sea but on the Sinaitic side.</w:t>
      </w:r>
      <w:r w:rsidR="00CF7600">
        <w:rPr>
          <w:rFonts w:asciiTheme="minorBidi" w:hAnsiTheme="minorBidi"/>
          <w:sz w:val="24"/>
          <w:szCs w:val="24"/>
        </w:rPr>
        <w:t xml:space="preserve"> We see from this that the direction of their movement was from the north to the south, parallel to the length of the Gulf of Suez, until they reached an area where the tall mountains draw so close to the sea that they had no choice but to return to traveling along the shore</w:t>
      </w:r>
      <w:r w:rsidR="0080022E">
        <w:rPr>
          <w:rFonts w:asciiTheme="minorBidi" w:hAnsiTheme="minorBidi"/>
          <w:sz w:val="24"/>
          <w:szCs w:val="24"/>
        </w:rPr>
        <w:t>line</w:t>
      </w:r>
      <w:r w:rsidR="00CF7600">
        <w:rPr>
          <w:rFonts w:asciiTheme="minorBidi" w:hAnsiTheme="minorBidi"/>
          <w:sz w:val="24"/>
          <w:szCs w:val="24"/>
        </w:rPr>
        <w:t xml:space="preserve">. </w:t>
      </w:r>
      <w:r w:rsidR="0080022E">
        <w:rPr>
          <w:rFonts w:asciiTheme="minorBidi" w:hAnsiTheme="minorBidi"/>
          <w:sz w:val="24"/>
          <w:szCs w:val="24"/>
        </w:rPr>
        <w:t xml:space="preserve">We </w:t>
      </w:r>
      <w:r w:rsidR="00CF7600">
        <w:rPr>
          <w:rFonts w:asciiTheme="minorBidi" w:hAnsiTheme="minorBidi"/>
          <w:sz w:val="24"/>
          <w:szCs w:val="24"/>
        </w:rPr>
        <w:t xml:space="preserve">are familiar </w:t>
      </w:r>
      <w:r w:rsidR="0080022E">
        <w:rPr>
          <w:rFonts w:asciiTheme="minorBidi" w:hAnsiTheme="minorBidi"/>
          <w:sz w:val="24"/>
          <w:szCs w:val="24"/>
        </w:rPr>
        <w:t xml:space="preserve">with these details from the reality on the ground. </w:t>
      </w:r>
    </w:p>
    <w:p w:rsidR="00502E93" w:rsidRDefault="00502E93" w:rsidP="009202F7">
      <w:pPr>
        <w:spacing w:after="0" w:line="240" w:lineRule="auto"/>
        <w:jc w:val="both"/>
        <w:rPr>
          <w:rFonts w:asciiTheme="minorBidi" w:hAnsiTheme="minorBidi"/>
          <w:sz w:val="24"/>
          <w:szCs w:val="24"/>
        </w:rPr>
      </w:pPr>
    </w:p>
    <w:p w:rsidR="00103F1B" w:rsidRDefault="00103F1B" w:rsidP="009202F7">
      <w:pPr>
        <w:keepNext/>
        <w:spacing w:after="0" w:line="240" w:lineRule="auto"/>
        <w:jc w:val="center"/>
      </w:pPr>
      <w:r>
        <w:rPr>
          <w:rFonts w:asciiTheme="minorBidi" w:hAnsiTheme="minorBidi"/>
          <w:noProof/>
          <w:sz w:val="24"/>
          <w:szCs w:val="24"/>
        </w:rPr>
        <w:drawing>
          <wp:inline distT="0" distB="0" distL="0" distR="0" wp14:anchorId="3DE9C842" wp14:editId="4CB46D9C">
            <wp:extent cx="5276215" cy="3268980"/>
            <wp:effectExtent l="19050" t="0" r="635" b="0"/>
            <wp:docPr id="8" name="Picture 1" descr="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2.JPG"/>
                    <pic:cNvPicPr/>
                  </pic:nvPicPr>
                  <pic:blipFill>
                    <a:blip r:embed="rId13" cstate="email"/>
                    <a:stretch>
                      <a:fillRect/>
                    </a:stretch>
                  </pic:blipFill>
                  <pic:spPr>
                    <a:xfrm>
                      <a:off x="0" y="0"/>
                      <a:ext cx="5276215" cy="3268980"/>
                    </a:xfrm>
                    <a:prstGeom prst="rect">
                      <a:avLst/>
                    </a:prstGeom>
                  </pic:spPr>
                </pic:pic>
              </a:graphicData>
            </a:graphic>
          </wp:inline>
        </w:drawing>
      </w:r>
    </w:p>
    <w:p w:rsidR="00103F1B" w:rsidRDefault="00103F1B" w:rsidP="009202F7">
      <w:pPr>
        <w:spacing w:after="0" w:line="240" w:lineRule="auto"/>
        <w:jc w:val="center"/>
      </w:pPr>
      <w:r w:rsidRPr="00103F1B">
        <w:rPr>
          <w:rFonts w:ascii="Arial" w:hAnsi="Arial" w:cs="Arial"/>
          <w:color w:val="222222"/>
          <w:sz w:val="20"/>
          <w:szCs w:val="20"/>
          <w:shd w:val="clear" w:color="auto" w:fill="FFFFFF"/>
        </w:rPr>
        <w:t>Ras Abu Znima; The mountains reach the sea and the</w:t>
      </w:r>
      <w:r>
        <w:rPr>
          <w:rFonts w:ascii="Arial" w:hAnsi="Arial" w:cs="Arial"/>
          <w:b/>
          <w:bCs/>
          <w:color w:val="222222"/>
          <w:sz w:val="20"/>
          <w:szCs w:val="20"/>
          <w:shd w:val="clear" w:color="auto" w:fill="FFFFFF"/>
        </w:rPr>
        <w:t xml:space="preserve"> </w:t>
      </w:r>
      <w:r w:rsidRPr="00103F1B">
        <w:rPr>
          <w:rFonts w:ascii="Arial" w:hAnsi="Arial" w:cs="Arial"/>
          <w:color w:val="222222"/>
          <w:sz w:val="20"/>
          <w:szCs w:val="20"/>
          <w:shd w:val="clear" w:color="auto" w:fill="FFFFFF"/>
        </w:rPr>
        <w:t>caravan route passes through the seashore (</w:t>
      </w:r>
      <w:r w:rsidRPr="00103F1B">
        <w:rPr>
          <w:rFonts w:ascii="Arial" w:hAnsi="Arial" w:cs="Arial"/>
          <w:i/>
          <w:iCs/>
          <w:color w:val="222222"/>
          <w:sz w:val="20"/>
          <w:szCs w:val="20"/>
          <w:shd w:val="clear" w:color="auto" w:fill="FFFFFF"/>
        </w:rPr>
        <w:t>Picturesque Palestine, Sinai</w:t>
      </w:r>
      <w:r w:rsidRPr="00103F1B">
        <w:rPr>
          <w:rStyle w:val="apple-converted-space"/>
          <w:rFonts w:ascii="Arial" w:hAnsi="Arial" w:cs="Arial"/>
          <w:i/>
          <w:iCs/>
          <w:color w:val="222222"/>
          <w:sz w:val="20"/>
          <w:szCs w:val="20"/>
          <w:shd w:val="clear" w:color="auto" w:fill="FFFFFF"/>
        </w:rPr>
        <w:t> </w:t>
      </w:r>
      <w:r w:rsidRPr="00103F1B">
        <w:rPr>
          <w:rFonts w:ascii="Arial" w:hAnsi="Arial" w:cs="Arial"/>
          <w:i/>
          <w:iCs/>
          <w:color w:val="222222"/>
          <w:sz w:val="20"/>
          <w:szCs w:val="20"/>
          <w:shd w:val="clear" w:color="auto" w:fill="FFFFFF"/>
        </w:rPr>
        <w:t>and Egypt</w:t>
      </w:r>
      <w:r w:rsidRPr="00103F1B">
        <w:rPr>
          <w:rFonts w:ascii="Arial" w:hAnsi="Arial" w:cs="Arial"/>
          <w:color w:val="222222"/>
          <w:sz w:val="20"/>
          <w:szCs w:val="20"/>
          <w:shd w:val="clear" w:color="auto" w:fill="FFFFFF"/>
        </w:rPr>
        <w:t>)</w:t>
      </w:r>
    </w:p>
    <w:p w:rsidR="00103F1B" w:rsidRDefault="00103F1B" w:rsidP="009202F7">
      <w:pPr>
        <w:spacing w:after="0" w:line="240" w:lineRule="auto"/>
        <w:jc w:val="both"/>
        <w:rPr>
          <w:rFonts w:asciiTheme="minorBidi" w:hAnsiTheme="minorBidi"/>
          <w:sz w:val="24"/>
          <w:szCs w:val="24"/>
        </w:rPr>
      </w:pPr>
    </w:p>
    <w:p w:rsidR="00082A35" w:rsidRDefault="0080022E" w:rsidP="009202F7">
      <w:pPr>
        <w:spacing w:after="0" w:line="240" w:lineRule="auto"/>
        <w:ind w:firstLine="720"/>
        <w:jc w:val="both"/>
        <w:rPr>
          <w:rFonts w:asciiTheme="minorBidi" w:hAnsiTheme="minorBidi"/>
          <w:sz w:val="24"/>
          <w:szCs w:val="24"/>
        </w:rPr>
      </w:pPr>
      <w:r>
        <w:rPr>
          <w:rFonts w:asciiTheme="minorBidi" w:hAnsiTheme="minorBidi"/>
          <w:sz w:val="24"/>
          <w:szCs w:val="24"/>
        </w:rPr>
        <w:t xml:space="preserve">Even today, the road that runs north-south on the western side of the Sinai Peninsula must run along the shoreline at a point known </w:t>
      </w:r>
      <w:r w:rsidR="00E26016">
        <w:rPr>
          <w:rFonts w:asciiTheme="minorBidi" w:hAnsiTheme="minorBidi"/>
          <w:sz w:val="24"/>
          <w:szCs w:val="24"/>
        </w:rPr>
        <w:t>today as Abu Zn</w:t>
      </w:r>
      <w:r>
        <w:rPr>
          <w:rFonts w:asciiTheme="minorBidi" w:hAnsiTheme="minorBidi"/>
          <w:sz w:val="24"/>
          <w:szCs w:val="24"/>
        </w:rPr>
        <w:t xml:space="preserve">ima. This point, located about 75 miles south of Suez and about 60 miles northwest of Mount Catherine, is presumably “the Sea of Suph” to which the verse refers. </w:t>
      </w:r>
      <w:r>
        <w:rPr>
          <w:rFonts w:asciiTheme="minorBidi" w:hAnsiTheme="minorBidi"/>
          <w:b/>
          <w:bCs/>
          <w:sz w:val="24"/>
          <w:szCs w:val="24"/>
        </w:rPr>
        <w:t>Elim</w:t>
      </w:r>
      <w:r>
        <w:rPr>
          <w:rFonts w:asciiTheme="minorBidi" w:hAnsiTheme="minorBidi"/>
          <w:sz w:val="24"/>
          <w:szCs w:val="24"/>
        </w:rPr>
        <w:t>, the point before the Sea of Suph, is, according to the verses, a large desert oasis containing “twelve springs and seventy palm trees.” This station, where the people of Israel encamped, also has an excellent identificatio</w:t>
      </w:r>
      <w:r w:rsidR="00E26016">
        <w:rPr>
          <w:rFonts w:asciiTheme="minorBidi" w:hAnsiTheme="minorBidi"/>
          <w:sz w:val="24"/>
          <w:szCs w:val="24"/>
        </w:rPr>
        <w:t>n. It is known today as Gharanda</w:t>
      </w:r>
      <w:r>
        <w:rPr>
          <w:rFonts w:asciiTheme="minorBidi" w:hAnsiTheme="minorBidi"/>
          <w:sz w:val="24"/>
          <w:szCs w:val="24"/>
        </w:rPr>
        <w:t>l, and it contains very high groundwater levels. The surrounding area contains large palm groves</w:t>
      </w:r>
      <w:r w:rsidR="0031743B">
        <w:rPr>
          <w:rFonts w:asciiTheme="minorBidi" w:hAnsiTheme="minorBidi"/>
          <w:sz w:val="24"/>
          <w:szCs w:val="24"/>
        </w:rPr>
        <w:t xml:space="preserve"> </w:t>
      </w:r>
      <w:r w:rsidR="005955D4">
        <w:rPr>
          <w:rFonts w:asciiTheme="minorBidi" w:hAnsiTheme="minorBidi"/>
          <w:sz w:val="24"/>
          <w:szCs w:val="24"/>
        </w:rPr>
        <w:t>growing above the high groundwater, which occasionally rises above ground. Residents of thi</w:t>
      </w:r>
      <w:r w:rsidR="00781A26">
        <w:rPr>
          <w:rFonts w:asciiTheme="minorBidi" w:hAnsiTheme="minorBidi"/>
          <w:sz w:val="24"/>
          <w:szCs w:val="24"/>
        </w:rPr>
        <w:t>s region often draw water from the ground by digging small wells about seven feet deep.</w:t>
      </w:r>
      <w:r w:rsidR="00781A26">
        <w:rPr>
          <w:rStyle w:val="FootnoteReference"/>
          <w:rFonts w:asciiTheme="minorBidi" w:hAnsiTheme="minorBidi"/>
          <w:sz w:val="24"/>
          <w:szCs w:val="24"/>
        </w:rPr>
        <w:footnoteReference w:id="4"/>
      </w:r>
      <w:r w:rsidR="00781A26">
        <w:rPr>
          <w:rFonts w:asciiTheme="minorBidi" w:hAnsiTheme="minorBidi"/>
          <w:sz w:val="24"/>
          <w:szCs w:val="24"/>
        </w:rPr>
        <w:t xml:space="preserve"> </w:t>
      </w:r>
      <w:r w:rsidR="003876AA">
        <w:rPr>
          <w:rFonts w:asciiTheme="minorBidi" w:hAnsiTheme="minorBidi"/>
          <w:sz w:val="24"/>
          <w:szCs w:val="24"/>
        </w:rPr>
        <w:t xml:space="preserve">I remember this area well from the years when </w:t>
      </w:r>
      <w:r w:rsidR="003876AA">
        <w:rPr>
          <w:rFonts w:asciiTheme="minorBidi" w:hAnsiTheme="minorBidi"/>
          <w:sz w:val="24"/>
          <w:szCs w:val="24"/>
        </w:rPr>
        <w:lastRenderedPageBreak/>
        <w:t xml:space="preserve">Israel controlled Sinai following the Six-Day War. During that period, it was common practice for all those passing through </w:t>
      </w:r>
      <w:r w:rsidR="00E26016">
        <w:rPr>
          <w:rFonts w:asciiTheme="minorBidi" w:hAnsiTheme="minorBidi"/>
          <w:sz w:val="24"/>
          <w:szCs w:val="24"/>
        </w:rPr>
        <w:t>Gharanda</w:t>
      </w:r>
      <w:r w:rsidR="003876AA">
        <w:rPr>
          <w:rFonts w:asciiTheme="minorBidi" w:hAnsiTheme="minorBidi"/>
          <w:sz w:val="24"/>
          <w:szCs w:val="24"/>
        </w:rPr>
        <w:t>l to buy bottles of cola from the Bedouins who lived there.</w:t>
      </w:r>
    </w:p>
    <w:p w:rsidR="00082A35" w:rsidRDefault="00082A35" w:rsidP="009202F7">
      <w:pPr>
        <w:spacing w:after="0" w:line="240" w:lineRule="auto"/>
        <w:jc w:val="both"/>
        <w:rPr>
          <w:rFonts w:asciiTheme="minorBidi" w:hAnsiTheme="minorBidi"/>
          <w:sz w:val="24"/>
          <w:szCs w:val="24"/>
        </w:rPr>
      </w:pPr>
    </w:p>
    <w:p w:rsidR="00082A35" w:rsidRDefault="00D274ED" w:rsidP="009202F7">
      <w:pPr>
        <w:keepNext/>
        <w:spacing w:after="0" w:line="240" w:lineRule="auto"/>
        <w:jc w:val="center"/>
      </w:pPr>
      <w:r w:rsidRPr="00EF45E7">
        <w:rPr>
          <w:rFonts w:asciiTheme="minorBidi" w:hAnsiTheme="minorBidi"/>
          <w:noProof/>
          <w:sz w:val="24"/>
          <w:szCs w:val="24"/>
        </w:rPr>
        <w:drawing>
          <wp:inline distT="0" distB="0" distL="0" distR="0" wp14:anchorId="40DDC726" wp14:editId="172DCF9A">
            <wp:extent cx="5276215" cy="3941445"/>
            <wp:effectExtent l="19050" t="0" r="635" b="0"/>
            <wp:docPr id="6" name="Picture 5" descr="gharand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randal2.JPG"/>
                    <pic:cNvPicPr/>
                  </pic:nvPicPr>
                  <pic:blipFill>
                    <a:blip r:embed="rId14" cstate="email"/>
                    <a:stretch>
                      <a:fillRect/>
                    </a:stretch>
                  </pic:blipFill>
                  <pic:spPr>
                    <a:xfrm>
                      <a:off x="0" y="0"/>
                      <a:ext cx="5276215" cy="3941445"/>
                    </a:xfrm>
                    <a:prstGeom prst="rect">
                      <a:avLst/>
                    </a:prstGeom>
                  </pic:spPr>
                </pic:pic>
              </a:graphicData>
            </a:graphic>
          </wp:inline>
        </w:drawing>
      </w:r>
    </w:p>
    <w:p w:rsidR="00082A35" w:rsidRPr="00EF45E7" w:rsidRDefault="00082A35" w:rsidP="009202F7">
      <w:pPr>
        <w:pStyle w:val="Caption"/>
        <w:spacing w:after="0"/>
        <w:jc w:val="center"/>
        <w:rPr>
          <w:rFonts w:asciiTheme="minorBidi" w:hAnsiTheme="minorBidi"/>
          <w:sz w:val="20"/>
          <w:szCs w:val="20"/>
        </w:rPr>
      </w:pPr>
      <w:r w:rsidRPr="00EF45E7">
        <w:rPr>
          <w:rFonts w:ascii="Arial" w:hAnsi="Arial" w:cs="Arial"/>
          <w:color w:val="auto"/>
          <w:sz w:val="20"/>
          <w:szCs w:val="20"/>
          <w:shd w:val="clear" w:color="auto" w:fill="FFFFFF"/>
        </w:rPr>
        <w:t xml:space="preserve">The </w:t>
      </w:r>
      <w:r w:rsidR="00502E93" w:rsidRPr="00EF45E7">
        <w:rPr>
          <w:rFonts w:ascii="Arial" w:hAnsi="Arial" w:cs="Arial"/>
          <w:b w:val="0"/>
          <w:bCs w:val="0"/>
          <w:sz w:val="20"/>
          <w:szCs w:val="20"/>
          <w:shd w:val="clear" w:color="auto" w:fill="FFFFFF"/>
        </w:rPr>
        <w:t>o</w:t>
      </w:r>
      <w:r w:rsidRPr="00EF45E7">
        <w:rPr>
          <w:rFonts w:ascii="Arial" w:hAnsi="Arial" w:cs="Arial"/>
          <w:color w:val="auto"/>
          <w:sz w:val="20"/>
          <w:szCs w:val="20"/>
          <w:shd w:val="clear" w:color="auto" w:fill="FFFFFF"/>
        </w:rPr>
        <w:t xml:space="preserve">asis of Gharandal </w:t>
      </w:r>
      <w:r w:rsidR="00502E93" w:rsidRPr="00EF45E7">
        <w:rPr>
          <w:rFonts w:ascii="Arial" w:hAnsi="Arial" w:cs="Arial"/>
          <w:b w:val="0"/>
          <w:bCs w:val="0"/>
          <w:sz w:val="20"/>
          <w:szCs w:val="20"/>
          <w:shd w:val="clear" w:color="auto" w:fill="FFFFFF"/>
        </w:rPr>
        <w:t>in</w:t>
      </w:r>
      <w:r w:rsidRPr="00EF45E7">
        <w:rPr>
          <w:rFonts w:ascii="Arial" w:hAnsi="Arial" w:cs="Arial"/>
          <w:color w:val="auto"/>
          <w:sz w:val="20"/>
          <w:szCs w:val="20"/>
          <w:shd w:val="clear" w:color="auto" w:fill="FFFFFF"/>
        </w:rPr>
        <w:t xml:space="preserve"> the </w:t>
      </w:r>
      <w:r w:rsidR="00502E93" w:rsidRPr="00EF45E7">
        <w:rPr>
          <w:rFonts w:ascii="Arial" w:hAnsi="Arial" w:cs="Arial"/>
          <w:b w:val="0"/>
          <w:bCs w:val="0"/>
          <w:sz w:val="20"/>
          <w:szCs w:val="20"/>
          <w:shd w:val="clear" w:color="auto" w:fill="FFFFFF"/>
        </w:rPr>
        <w:t>w</w:t>
      </w:r>
      <w:r w:rsidRPr="00EF45E7">
        <w:rPr>
          <w:rFonts w:ascii="Arial" w:hAnsi="Arial" w:cs="Arial"/>
          <w:color w:val="auto"/>
          <w:sz w:val="20"/>
          <w:szCs w:val="20"/>
          <w:shd w:val="clear" w:color="auto" w:fill="FFFFFF"/>
        </w:rPr>
        <w:t xml:space="preserve">estern </w:t>
      </w:r>
      <w:r w:rsidR="00502E93" w:rsidRPr="00EF45E7">
        <w:rPr>
          <w:rFonts w:ascii="Arial" w:hAnsi="Arial" w:cs="Arial"/>
          <w:b w:val="0"/>
          <w:bCs w:val="0"/>
          <w:sz w:val="20"/>
          <w:szCs w:val="20"/>
          <w:shd w:val="clear" w:color="auto" w:fill="FFFFFF"/>
        </w:rPr>
        <w:t>p</w:t>
      </w:r>
      <w:r w:rsidRPr="00EF45E7">
        <w:rPr>
          <w:rFonts w:ascii="Arial" w:hAnsi="Arial" w:cs="Arial"/>
          <w:color w:val="auto"/>
          <w:sz w:val="20"/>
          <w:szCs w:val="20"/>
          <w:shd w:val="clear" w:color="auto" w:fill="FFFFFF"/>
        </w:rPr>
        <w:t xml:space="preserve">art </w:t>
      </w:r>
      <w:r w:rsidR="00502E93" w:rsidRPr="00EF45E7">
        <w:rPr>
          <w:rFonts w:ascii="Arial" w:hAnsi="Arial" w:cs="Arial"/>
          <w:b w:val="0"/>
          <w:bCs w:val="0"/>
          <w:sz w:val="20"/>
          <w:szCs w:val="20"/>
          <w:shd w:val="clear" w:color="auto" w:fill="FFFFFF"/>
        </w:rPr>
        <w:t>o</w:t>
      </w:r>
      <w:r w:rsidRPr="00EF45E7">
        <w:rPr>
          <w:rFonts w:ascii="Arial" w:hAnsi="Arial" w:cs="Arial"/>
          <w:color w:val="auto"/>
          <w:sz w:val="20"/>
          <w:szCs w:val="20"/>
          <w:shd w:val="clear" w:color="auto" w:fill="FFFFFF"/>
        </w:rPr>
        <w:t xml:space="preserve">f </w:t>
      </w:r>
      <w:r w:rsidR="00502E93" w:rsidRPr="00EF45E7">
        <w:rPr>
          <w:rFonts w:ascii="Arial" w:hAnsi="Arial" w:cs="Arial"/>
          <w:b w:val="0"/>
          <w:bCs w:val="0"/>
          <w:sz w:val="20"/>
          <w:szCs w:val="20"/>
          <w:shd w:val="clear" w:color="auto" w:fill="FFFFFF"/>
        </w:rPr>
        <w:t xml:space="preserve">the </w:t>
      </w:r>
      <w:r w:rsidR="00BC1EE8" w:rsidRPr="00EF45E7">
        <w:rPr>
          <w:rFonts w:ascii="Arial" w:hAnsi="Arial" w:cs="Arial"/>
          <w:b w:val="0"/>
          <w:bCs w:val="0"/>
          <w:sz w:val="20"/>
          <w:szCs w:val="20"/>
          <w:shd w:val="clear" w:color="auto" w:fill="FFFFFF"/>
        </w:rPr>
        <w:t>Sinai Peninsula</w:t>
      </w:r>
      <w:r w:rsidR="00502E93" w:rsidRPr="00EF45E7">
        <w:rPr>
          <w:rFonts w:ascii="Arial" w:hAnsi="Arial" w:cs="Arial"/>
          <w:b w:val="0"/>
          <w:bCs w:val="0"/>
          <w:sz w:val="20"/>
          <w:szCs w:val="20"/>
          <w:shd w:val="clear" w:color="auto" w:fill="FFFFFF"/>
        </w:rPr>
        <w:t>;</w:t>
      </w:r>
      <w:r w:rsidRPr="00EF45E7">
        <w:rPr>
          <w:rFonts w:ascii="Arial" w:hAnsi="Arial" w:cs="Arial"/>
          <w:color w:val="auto"/>
          <w:sz w:val="20"/>
          <w:szCs w:val="20"/>
          <w:shd w:val="clear" w:color="auto" w:fill="FFFFFF"/>
        </w:rPr>
        <w:t xml:space="preserve"> </w:t>
      </w:r>
      <w:r w:rsidR="00502E93" w:rsidRPr="00EF45E7">
        <w:rPr>
          <w:rFonts w:ascii="Arial" w:hAnsi="Arial" w:cs="Arial"/>
          <w:b w:val="0"/>
          <w:bCs w:val="0"/>
          <w:sz w:val="20"/>
          <w:szCs w:val="20"/>
          <w:shd w:val="clear" w:color="auto" w:fill="FFFFFF"/>
        </w:rPr>
        <w:t>“Twelve s</w:t>
      </w:r>
      <w:r w:rsidRPr="00EF45E7">
        <w:rPr>
          <w:rFonts w:ascii="Arial" w:hAnsi="Arial" w:cs="Arial"/>
          <w:color w:val="auto"/>
          <w:sz w:val="20"/>
          <w:szCs w:val="20"/>
          <w:shd w:val="clear" w:color="auto" w:fill="FFFFFF"/>
        </w:rPr>
        <w:t xml:space="preserve">prings </w:t>
      </w:r>
      <w:r w:rsidR="00502E93" w:rsidRPr="00EF45E7">
        <w:rPr>
          <w:rFonts w:ascii="Arial" w:hAnsi="Arial" w:cs="Arial"/>
          <w:b w:val="0"/>
          <w:bCs w:val="0"/>
          <w:sz w:val="20"/>
          <w:szCs w:val="20"/>
          <w:shd w:val="clear" w:color="auto" w:fill="FFFFFF"/>
        </w:rPr>
        <w:t>and seventy p</w:t>
      </w:r>
      <w:r w:rsidRPr="00EF45E7">
        <w:rPr>
          <w:rFonts w:ascii="Arial" w:hAnsi="Arial" w:cs="Arial"/>
          <w:color w:val="auto"/>
          <w:sz w:val="20"/>
          <w:szCs w:val="20"/>
          <w:shd w:val="clear" w:color="auto" w:fill="FFFFFF"/>
        </w:rPr>
        <w:t xml:space="preserve">alm </w:t>
      </w:r>
      <w:r w:rsidR="00502E93" w:rsidRPr="00EF45E7">
        <w:rPr>
          <w:rFonts w:ascii="Arial" w:hAnsi="Arial" w:cs="Arial"/>
          <w:b w:val="0"/>
          <w:bCs w:val="0"/>
          <w:sz w:val="20"/>
          <w:szCs w:val="20"/>
          <w:shd w:val="clear" w:color="auto" w:fill="FFFFFF"/>
        </w:rPr>
        <w:t>t</w:t>
      </w:r>
      <w:r w:rsidRPr="00EF45E7">
        <w:rPr>
          <w:rFonts w:ascii="Arial" w:hAnsi="Arial" w:cs="Arial"/>
          <w:color w:val="auto"/>
          <w:sz w:val="20"/>
          <w:szCs w:val="20"/>
          <w:shd w:val="clear" w:color="auto" w:fill="FFFFFF"/>
        </w:rPr>
        <w:t>rees</w:t>
      </w:r>
      <w:r w:rsidR="00502E93" w:rsidRPr="00EF45E7">
        <w:rPr>
          <w:rFonts w:ascii="Arial" w:hAnsi="Arial" w:cs="Arial"/>
          <w:b w:val="0"/>
          <w:bCs w:val="0"/>
          <w:sz w:val="20"/>
          <w:szCs w:val="20"/>
          <w:shd w:val="clear" w:color="auto" w:fill="FFFFFF"/>
        </w:rPr>
        <w:t>”;</w:t>
      </w:r>
      <w:r w:rsidRPr="00EF45E7">
        <w:rPr>
          <w:rFonts w:ascii="Arial" w:hAnsi="Arial" w:cs="Arial"/>
          <w:color w:val="auto"/>
          <w:sz w:val="20"/>
          <w:szCs w:val="20"/>
          <w:shd w:val="clear" w:color="auto" w:fill="FFFFFF"/>
        </w:rPr>
        <w:t xml:space="preserve"> </w:t>
      </w:r>
      <w:r w:rsidR="00502E93" w:rsidRPr="00EF45E7">
        <w:rPr>
          <w:rFonts w:ascii="Arial" w:hAnsi="Arial" w:cs="Arial"/>
          <w:b w:val="0"/>
          <w:bCs w:val="0"/>
          <w:sz w:val="20"/>
          <w:szCs w:val="20"/>
          <w:shd w:val="clear" w:color="auto" w:fill="FFFFFF"/>
        </w:rPr>
        <w:t>m</w:t>
      </w:r>
      <w:r w:rsidRPr="00EF45E7">
        <w:rPr>
          <w:rFonts w:ascii="Arial" w:hAnsi="Arial" w:cs="Arial"/>
          <w:color w:val="auto"/>
          <w:sz w:val="20"/>
          <w:szCs w:val="20"/>
          <w:shd w:val="clear" w:color="auto" w:fill="FFFFFF"/>
        </w:rPr>
        <w:t xml:space="preserve">ost </w:t>
      </w:r>
      <w:r w:rsidR="00502E93" w:rsidRPr="00EF45E7">
        <w:rPr>
          <w:rFonts w:ascii="Arial" w:hAnsi="Arial" w:cs="Arial"/>
          <w:b w:val="0"/>
          <w:bCs w:val="0"/>
          <w:sz w:val="20"/>
          <w:szCs w:val="20"/>
          <w:shd w:val="clear" w:color="auto" w:fill="FFFFFF"/>
        </w:rPr>
        <w:t>p</w:t>
      </w:r>
      <w:r w:rsidRPr="00EF45E7">
        <w:rPr>
          <w:rFonts w:ascii="Arial" w:hAnsi="Arial" w:cs="Arial"/>
          <w:color w:val="auto"/>
          <w:sz w:val="20"/>
          <w:szCs w:val="20"/>
          <w:shd w:val="clear" w:color="auto" w:fill="FFFFFF"/>
        </w:rPr>
        <w:t xml:space="preserve">robably </w:t>
      </w:r>
      <w:r w:rsidR="00502E93" w:rsidRPr="00EF45E7">
        <w:rPr>
          <w:rFonts w:ascii="Arial" w:hAnsi="Arial" w:cs="Arial"/>
          <w:b w:val="0"/>
          <w:bCs w:val="0"/>
          <w:sz w:val="20"/>
          <w:szCs w:val="20"/>
          <w:shd w:val="clear" w:color="auto" w:fill="FFFFFF"/>
        </w:rPr>
        <w:t xml:space="preserve">the Biblical </w:t>
      </w:r>
      <w:r w:rsidRPr="00EF45E7">
        <w:rPr>
          <w:rFonts w:ascii="Arial" w:hAnsi="Arial" w:cs="Arial"/>
          <w:color w:val="auto"/>
          <w:sz w:val="20"/>
          <w:szCs w:val="20"/>
          <w:shd w:val="clear" w:color="auto" w:fill="FFFFFF"/>
        </w:rPr>
        <w:t>Elim</w:t>
      </w:r>
      <w:r w:rsidR="00502E93" w:rsidRPr="00EF45E7">
        <w:rPr>
          <w:rFonts w:ascii="Arial" w:hAnsi="Arial" w:cs="Arial"/>
          <w:b w:val="0"/>
          <w:bCs w:val="0"/>
          <w:sz w:val="20"/>
          <w:szCs w:val="20"/>
          <w:shd w:val="clear" w:color="auto" w:fill="FFFFFF"/>
        </w:rPr>
        <w:t xml:space="preserve"> (www.efratnakash.com)</w:t>
      </w:r>
    </w:p>
    <w:p w:rsidR="003876AA" w:rsidRDefault="003876AA" w:rsidP="009202F7">
      <w:pPr>
        <w:spacing w:after="0" w:line="240" w:lineRule="auto"/>
        <w:jc w:val="both"/>
        <w:rPr>
          <w:rFonts w:asciiTheme="minorBidi" w:hAnsiTheme="minorBidi"/>
          <w:sz w:val="24"/>
          <w:szCs w:val="24"/>
        </w:rPr>
      </w:pPr>
    </w:p>
    <w:p w:rsidR="003876AA" w:rsidRDefault="003876AA" w:rsidP="009202F7">
      <w:pPr>
        <w:spacing w:after="0" w:line="240" w:lineRule="auto"/>
        <w:jc w:val="both"/>
        <w:rPr>
          <w:rFonts w:asciiTheme="minorBidi" w:hAnsiTheme="minorBidi"/>
          <w:sz w:val="24"/>
          <w:szCs w:val="24"/>
        </w:rPr>
      </w:pPr>
      <w:r>
        <w:rPr>
          <w:rFonts w:asciiTheme="minorBidi" w:hAnsiTheme="minorBidi"/>
          <w:sz w:val="24"/>
          <w:szCs w:val="24"/>
        </w:rPr>
        <w:tab/>
      </w:r>
      <w:r w:rsidR="0069021F">
        <w:rPr>
          <w:rFonts w:asciiTheme="minorBidi" w:hAnsiTheme="minorBidi"/>
          <w:sz w:val="24"/>
          <w:szCs w:val="24"/>
        </w:rPr>
        <w:t xml:space="preserve">Sure enough, the accounts of early </w:t>
      </w:r>
      <w:r w:rsidR="00B92669">
        <w:rPr>
          <w:rFonts w:asciiTheme="minorBidi" w:hAnsiTheme="minorBidi"/>
          <w:sz w:val="24"/>
          <w:szCs w:val="24"/>
        </w:rPr>
        <w:t xml:space="preserve">pilgrims </w:t>
      </w:r>
      <w:r w:rsidR="0069021F">
        <w:rPr>
          <w:rFonts w:asciiTheme="minorBidi" w:hAnsiTheme="minorBidi"/>
          <w:sz w:val="24"/>
          <w:szCs w:val="24"/>
        </w:rPr>
        <w:t>describing the place highlight these same typical characteristics, identifying it with the Biblical Elim as well. Note the details in the following description</w:t>
      </w:r>
      <w:r w:rsidR="00E26016">
        <w:rPr>
          <w:rFonts w:asciiTheme="minorBidi" w:hAnsiTheme="minorBidi"/>
          <w:sz w:val="24"/>
          <w:szCs w:val="24"/>
        </w:rPr>
        <w:t xml:space="preserve"> (translated from the original Latin)</w:t>
      </w:r>
      <w:r w:rsidR="0069021F">
        <w:rPr>
          <w:rFonts w:asciiTheme="minorBidi" w:hAnsiTheme="minorBidi"/>
          <w:sz w:val="24"/>
          <w:szCs w:val="24"/>
        </w:rPr>
        <w:t xml:space="preserve">, from a twelfth-century copy of an early Christian source, generally accepted as having been </w:t>
      </w:r>
      <w:r w:rsidR="00E26016">
        <w:rPr>
          <w:rFonts w:asciiTheme="minorBidi" w:hAnsiTheme="minorBidi"/>
          <w:sz w:val="24"/>
          <w:szCs w:val="24"/>
        </w:rPr>
        <w:t>originally written</w:t>
      </w:r>
      <w:r w:rsidR="0069021F">
        <w:rPr>
          <w:rFonts w:asciiTheme="minorBidi" w:hAnsiTheme="minorBidi"/>
          <w:sz w:val="24"/>
          <w:szCs w:val="24"/>
        </w:rPr>
        <w:t xml:space="preserve"> in </w:t>
      </w:r>
      <w:r w:rsidR="00E26016">
        <w:rPr>
          <w:rFonts w:asciiTheme="minorBidi" w:hAnsiTheme="minorBidi"/>
          <w:sz w:val="24"/>
          <w:szCs w:val="24"/>
        </w:rPr>
        <w:t>the fourth century CE:</w:t>
      </w:r>
    </w:p>
    <w:p w:rsidR="00E26016" w:rsidRDefault="00E26016" w:rsidP="009202F7">
      <w:pPr>
        <w:spacing w:after="0" w:line="240" w:lineRule="auto"/>
        <w:jc w:val="both"/>
        <w:rPr>
          <w:rFonts w:asciiTheme="minorBidi" w:hAnsiTheme="minorBidi"/>
          <w:sz w:val="24"/>
          <w:szCs w:val="24"/>
        </w:rPr>
      </w:pPr>
    </w:p>
    <w:p w:rsidR="00E26016" w:rsidRDefault="00E26016" w:rsidP="009202F7">
      <w:pPr>
        <w:spacing w:after="0" w:line="240" w:lineRule="auto"/>
        <w:ind w:left="720"/>
        <w:jc w:val="both"/>
        <w:rPr>
          <w:rFonts w:asciiTheme="minorBidi" w:hAnsiTheme="minorBidi"/>
          <w:sz w:val="24"/>
          <w:szCs w:val="24"/>
        </w:rPr>
      </w:pPr>
      <w:r>
        <w:rPr>
          <w:rFonts w:asciiTheme="minorBidi" w:hAnsiTheme="minorBidi"/>
          <w:sz w:val="24"/>
          <w:szCs w:val="24"/>
        </w:rPr>
        <w:t xml:space="preserve">Then you reach Arandara, the Arandara which was called Helim. There is a stream there, and, though it dries up from time to time, there is water to be had from its bed or from near the bank. In that place there is plenty of grass and a great many palm trees, and all the way from Sur, </w:t>
      </w:r>
      <w:r w:rsidR="00392BA1">
        <w:rPr>
          <w:rFonts w:asciiTheme="minorBidi" w:hAnsiTheme="minorBidi"/>
          <w:sz w:val="24"/>
          <w:szCs w:val="24"/>
        </w:rPr>
        <w:t>where we crossed</w:t>
      </w:r>
      <w:r>
        <w:rPr>
          <w:rFonts w:asciiTheme="minorBidi" w:hAnsiTheme="minorBidi"/>
          <w:sz w:val="24"/>
          <w:szCs w:val="24"/>
        </w:rPr>
        <w:t xml:space="preserve"> the Red Sea, there is no place as pleasant as this, or with such good plentiful water. The next staging-post from there is beside the sea.</w:t>
      </w:r>
    </w:p>
    <w:p w:rsidR="00475C02" w:rsidRDefault="00475C02" w:rsidP="009202F7">
      <w:pPr>
        <w:spacing w:after="0" w:line="240" w:lineRule="auto"/>
        <w:jc w:val="both"/>
        <w:rPr>
          <w:rFonts w:asciiTheme="minorBidi" w:hAnsiTheme="minorBidi"/>
          <w:sz w:val="24"/>
          <w:szCs w:val="24"/>
        </w:rPr>
      </w:pPr>
    </w:p>
    <w:p w:rsidR="00475C02" w:rsidRDefault="00475C02" w:rsidP="009202F7">
      <w:pPr>
        <w:spacing w:after="0" w:line="240" w:lineRule="auto"/>
        <w:jc w:val="both"/>
        <w:rPr>
          <w:rFonts w:asciiTheme="minorBidi" w:hAnsiTheme="minorBidi"/>
          <w:sz w:val="24"/>
          <w:szCs w:val="24"/>
        </w:rPr>
      </w:pPr>
      <w:r>
        <w:rPr>
          <w:rFonts w:asciiTheme="minorBidi" w:hAnsiTheme="minorBidi"/>
          <w:sz w:val="24"/>
          <w:szCs w:val="24"/>
        </w:rPr>
        <w:tab/>
        <w:t xml:space="preserve">The massif in southern Sinai also fits the Torah’s descriptions of “the flinty rock” and “the brook that comes down from the mountain.” A flowing stream is certainly a rarity in the desert, but such a stream exists on the </w:t>
      </w:r>
      <w:r w:rsidR="00352B62">
        <w:rPr>
          <w:rFonts w:asciiTheme="minorBidi" w:hAnsiTheme="minorBidi"/>
          <w:sz w:val="24"/>
          <w:szCs w:val="24"/>
        </w:rPr>
        <w:t>Sinai Massif</w:t>
      </w:r>
      <w:r>
        <w:rPr>
          <w:rFonts w:asciiTheme="minorBidi" w:hAnsiTheme="minorBidi"/>
          <w:sz w:val="24"/>
          <w:szCs w:val="24"/>
        </w:rPr>
        <w:t xml:space="preserve">. </w:t>
      </w:r>
      <w:r w:rsidR="00352B62">
        <w:rPr>
          <w:rFonts w:asciiTheme="minorBidi" w:hAnsiTheme="minorBidi"/>
          <w:sz w:val="24"/>
          <w:szCs w:val="24"/>
        </w:rPr>
        <w:t>There</w:t>
      </w:r>
      <w:r>
        <w:rPr>
          <w:rFonts w:asciiTheme="minorBidi" w:hAnsiTheme="minorBidi"/>
          <w:sz w:val="24"/>
          <w:szCs w:val="24"/>
        </w:rPr>
        <w:t>, in the vicinity of the Mount Sinai of the Chr</w:t>
      </w:r>
      <w:r w:rsidR="00352B62">
        <w:rPr>
          <w:rFonts w:asciiTheme="minorBidi" w:hAnsiTheme="minorBidi"/>
          <w:sz w:val="24"/>
          <w:szCs w:val="24"/>
        </w:rPr>
        <w:t xml:space="preserve">istian tradition, we </w:t>
      </w:r>
      <w:r w:rsidR="00352B62">
        <w:rPr>
          <w:rFonts w:asciiTheme="minorBidi" w:hAnsiTheme="minorBidi"/>
          <w:sz w:val="24"/>
          <w:szCs w:val="24"/>
        </w:rPr>
        <w:lastRenderedPageBreak/>
        <w:t>find Wadi F</w:t>
      </w:r>
      <w:r>
        <w:rPr>
          <w:rFonts w:asciiTheme="minorBidi" w:hAnsiTheme="minorBidi"/>
          <w:sz w:val="24"/>
          <w:szCs w:val="24"/>
        </w:rPr>
        <w:t xml:space="preserve">iran, which contains </w:t>
      </w:r>
      <w:r w:rsidR="00352B62">
        <w:rPr>
          <w:rFonts w:asciiTheme="minorBidi" w:hAnsiTheme="minorBidi"/>
          <w:sz w:val="24"/>
          <w:szCs w:val="24"/>
        </w:rPr>
        <w:t>a constant flow</w:t>
      </w:r>
      <w:r>
        <w:rPr>
          <w:rFonts w:asciiTheme="minorBidi" w:hAnsiTheme="minorBidi"/>
          <w:sz w:val="24"/>
          <w:szCs w:val="24"/>
        </w:rPr>
        <w:t xml:space="preserve"> </w:t>
      </w:r>
      <w:r w:rsidR="00352B62">
        <w:rPr>
          <w:rFonts w:asciiTheme="minorBidi" w:hAnsiTheme="minorBidi"/>
          <w:sz w:val="24"/>
          <w:szCs w:val="24"/>
        </w:rPr>
        <w:t xml:space="preserve">of </w:t>
      </w:r>
      <w:r>
        <w:rPr>
          <w:rFonts w:asciiTheme="minorBidi" w:hAnsiTheme="minorBidi"/>
          <w:sz w:val="24"/>
          <w:szCs w:val="24"/>
        </w:rPr>
        <w:t>water</w:t>
      </w:r>
      <w:r w:rsidR="00352B62">
        <w:rPr>
          <w:rFonts w:asciiTheme="minorBidi" w:hAnsiTheme="minorBidi"/>
          <w:sz w:val="24"/>
          <w:szCs w:val="24"/>
        </w:rPr>
        <w:t>. In all likelihood, it was against the backdrop of these ancient landscapes that we received the Torah.</w:t>
      </w:r>
    </w:p>
    <w:p w:rsidR="007C786E" w:rsidRDefault="007C786E" w:rsidP="009202F7">
      <w:pPr>
        <w:spacing w:after="0" w:line="240" w:lineRule="auto"/>
        <w:jc w:val="both"/>
        <w:rPr>
          <w:rFonts w:asciiTheme="minorBidi" w:hAnsiTheme="minorBidi"/>
          <w:sz w:val="24"/>
          <w:szCs w:val="24"/>
        </w:rPr>
      </w:pPr>
    </w:p>
    <w:p w:rsidR="00082A35" w:rsidRDefault="00D274ED" w:rsidP="009202F7">
      <w:pPr>
        <w:keepNext/>
        <w:spacing w:after="0" w:line="240" w:lineRule="auto"/>
        <w:jc w:val="center"/>
      </w:pPr>
      <w:r w:rsidRPr="00EF45E7">
        <w:rPr>
          <w:rFonts w:asciiTheme="minorBidi" w:hAnsiTheme="minorBidi"/>
          <w:noProof/>
          <w:sz w:val="24"/>
          <w:szCs w:val="24"/>
        </w:rPr>
        <w:drawing>
          <wp:inline distT="0" distB="0" distL="0" distR="0" wp14:anchorId="538215C5" wp14:editId="408A03B4">
            <wp:extent cx="5276215" cy="3159125"/>
            <wp:effectExtent l="19050" t="0" r="635" b="0"/>
            <wp:docPr id="3" name="Picture 2" descr="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3.JPG"/>
                    <pic:cNvPicPr/>
                  </pic:nvPicPr>
                  <pic:blipFill>
                    <a:blip r:embed="rId15" cstate="email"/>
                    <a:stretch>
                      <a:fillRect/>
                    </a:stretch>
                  </pic:blipFill>
                  <pic:spPr>
                    <a:xfrm>
                      <a:off x="0" y="0"/>
                      <a:ext cx="5276215" cy="3159125"/>
                    </a:xfrm>
                    <a:prstGeom prst="rect">
                      <a:avLst/>
                    </a:prstGeom>
                  </pic:spPr>
                </pic:pic>
              </a:graphicData>
            </a:graphic>
          </wp:inline>
        </w:drawing>
      </w:r>
    </w:p>
    <w:p w:rsidR="00082A35" w:rsidRDefault="00BC1EE8" w:rsidP="009202F7">
      <w:pPr>
        <w:spacing w:after="0" w:line="240" w:lineRule="auto"/>
        <w:jc w:val="center"/>
        <w:rPr>
          <w:rFonts w:asciiTheme="minorBidi" w:hAnsiTheme="minorBidi"/>
          <w:sz w:val="24"/>
          <w:szCs w:val="24"/>
        </w:rPr>
      </w:pPr>
      <w:r w:rsidRPr="00103F1B">
        <w:rPr>
          <w:rFonts w:ascii="Arial" w:hAnsi="Arial" w:cs="Arial"/>
          <w:color w:val="222222"/>
          <w:sz w:val="20"/>
          <w:szCs w:val="20"/>
          <w:shd w:val="clear" w:color="auto" w:fill="FFFFFF"/>
        </w:rPr>
        <w:t>Wadi Firan and Jabal Sirbal</w:t>
      </w:r>
      <w:r w:rsidR="00103F1B">
        <w:rPr>
          <w:rFonts w:ascii="Arial" w:hAnsi="Arial" w:cs="Arial"/>
          <w:color w:val="222222"/>
          <w:sz w:val="20"/>
          <w:szCs w:val="20"/>
          <w:shd w:val="clear" w:color="auto" w:fill="FFFFFF"/>
        </w:rPr>
        <w:t>:</w:t>
      </w:r>
      <w:r w:rsidR="00082A35" w:rsidRPr="00EF45E7">
        <w:rPr>
          <w:rFonts w:ascii="Arial" w:hAnsi="Arial" w:cs="Arial"/>
          <w:color w:val="222222"/>
          <w:sz w:val="20"/>
          <w:szCs w:val="20"/>
          <w:shd w:val="clear" w:color="auto" w:fill="FFFFFF"/>
        </w:rPr>
        <w:t xml:space="preserve"> </w:t>
      </w:r>
      <w:r w:rsidR="007C786E" w:rsidRPr="00103F1B">
        <w:rPr>
          <w:rFonts w:ascii="Arial" w:hAnsi="Arial" w:cs="Arial"/>
          <w:color w:val="222222"/>
          <w:sz w:val="20"/>
          <w:szCs w:val="20"/>
          <w:shd w:val="clear" w:color="auto" w:fill="FFFFFF"/>
        </w:rPr>
        <w:t>A</w:t>
      </w:r>
      <w:r w:rsidR="00082A35" w:rsidRPr="00EF45E7">
        <w:rPr>
          <w:rFonts w:ascii="Arial" w:hAnsi="Arial" w:cs="Arial"/>
          <w:color w:val="222222"/>
          <w:sz w:val="20"/>
          <w:szCs w:val="20"/>
          <w:shd w:val="clear" w:color="auto" w:fill="FFFFFF"/>
        </w:rPr>
        <w:t xml:space="preserve"> </w:t>
      </w:r>
      <w:r w:rsidR="007C786E" w:rsidRPr="00103F1B">
        <w:rPr>
          <w:rFonts w:ascii="Arial" w:hAnsi="Arial" w:cs="Arial"/>
          <w:color w:val="222222"/>
          <w:sz w:val="20"/>
          <w:szCs w:val="20"/>
          <w:shd w:val="clear" w:color="auto" w:fill="FFFFFF"/>
        </w:rPr>
        <w:t>c</w:t>
      </w:r>
      <w:r w:rsidR="00082A35" w:rsidRPr="00EF45E7">
        <w:rPr>
          <w:rFonts w:ascii="Arial" w:hAnsi="Arial" w:cs="Arial"/>
          <w:color w:val="222222"/>
          <w:sz w:val="20"/>
          <w:szCs w:val="20"/>
          <w:shd w:val="clear" w:color="auto" w:fill="FFFFFF"/>
        </w:rPr>
        <w:t xml:space="preserve">ombination of </w:t>
      </w:r>
      <w:r w:rsidR="007C786E" w:rsidRPr="00103F1B">
        <w:rPr>
          <w:rFonts w:ascii="Arial" w:hAnsi="Arial" w:cs="Arial"/>
          <w:color w:val="222222"/>
          <w:sz w:val="20"/>
          <w:szCs w:val="20"/>
          <w:shd w:val="clear" w:color="auto" w:fill="FFFFFF"/>
        </w:rPr>
        <w:t>r</w:t>
      </w:r>
      <w:r w:rsidR="00082A35" w:rsidRPr="00EF45E7">
        <w:rPr>
          <w:rFonts w:ascii="Arial" w:hAnsi="Arial" w:cs="Arial"/>
          <w:color w:val="222222"/>
          <w:sz w:val="20"/>
          <w:szCs w:val="20"/>
          <w:shd w:val="clear" w:color="auto" w:fill="FFFFFF"/>
        </w:rPr>
        <w:t xml:space="preserve">ocky </w:t>
      </w:r>
      <w:r w:rsidR="007C786E" w:rsidRPr="00103F1B">
        <w:rPr>
          <w:rFonts w:ascii="Arial" w:hAnsi="Arial" w:cs="Arial"/>
          <w:color w:val="222222"/>
          <w:sz w:val="20"/>
          <w:szCs w:val="20"/>
          <w:shd w:val="clear" w:color="auto" w:fill="FFFFFF"/>
        </w:rPr>
        <w:t>f</w:t>
      </w:r>
      <w:r w:rsidR="00082A35" w:rsidRPr="00EF45E7">
        <w:rPr>
          <w:rFonts w:ascii="Arial" w:hAnsi="Arial" w:cs="Arial"/>
          <w:color w:val="222222"/>
          <w:sz w:val="20"/>
          <w:szCs w:val="20"/>
          <w:shd w:val="clear" w:color="auto" w:fill="FFFFFF"/>
        </w:rPr>
        <w:t xml:space="preserve">lints, </w:t>
      </w:r>
      <w:r w:rsidR="007C786E" w:rsidRPr="00103F1B">
        <w:rPr>
          <w:rFonts w:ascii="Arial" w:hAnsi="Arial" w:cs="Arial"/>
          <w:color w:val="222222"/>
          <w:sz w:val="20"/>
          <w:szCs w:val="20"/>
          <w:shd w:val="clear" w:color="auto" w:fill="FFFFFF"/>
        </w:rPr>
        <w:t>a</w:t>
      </w:r>
      <w:r w:rsidR="00082A35" w:rsidRPr="00EF45E7">
        <w:rPr>
          <w:rFonts w:ascii="Arial" w:hAnsi="Arial" w:cs="Arial"/>
          <w:color w:val="222222"/>
          <w:sz w:val="20"/>
          <w:szCs w:val="20"/>
          <w:shd w:val="clear" w:color="auto" w:fill="FFFFFF"/>
        </w:rPr>
        <w:t xml:space="preserve">rid </w:t>
      </w:r>
      <w:r w:rsidR="007C786E" w:rsidRPr="00103F1B">
        <w:rPr>
          <w:rFonts w:ascii="Arial" w:hAnsi="Arial" w:cs="Arial"/>
          <w:color w:val="222222"/>
          <w:sz w:val="20"/>
          <w:szCs w:val="20"/>
          <w:shd w:val="clear" w:color="auto" w:fill="FFFFFF"/>
        </w:rPr>
        <w:t>e</w:t>
      </w:r>
      <w:r w:rsidR="00082A35" w:rsidRPr="00EF45E7">
        <w:rPr>
          <w:rFonts w:ascii="Arial" w:hAnsi="Arial" w:cs="Arial"/>
          <w:color w:val="222222"/>
          <w:sz w:val="20"/>
          <w:szCs w:val="20"/>
          <w:shd w:val="clear" w:color="auto" w:fill="FFFFFF"/>
        </w:rPr>
        <w:t xml:space="preserve">nvironment and </w:t>
      </w:r>
      <w:r w:rsidR="007C786E" w:rsidRPr="00103F1B">
        <w:rPr>
          <w:rFonts w:ascii="Arial" w:hAnsi="Arial" w:cs="Arial"/>
          <w:color w:val="222222"/>
          <w:sz w:val="20"/>
          <w:szCs w:val="20"/>
          <w:shd w:val="clear" w:color="auto" w:fill="FFFFFF"/>
        </w:rPr>
        <w:t>f</w:t>
      </w:r>
      <w:r w:rsidR="00082A35" w:rsidRPr="00EF45E7">
        <w:rPr>
          <w:rFonts w:ascii="Arial" w:hAnsi="Arial" w:cs="Arial"/>
          <w:color w:val="222222"/>
          <w:sz w:val="20"/>
          <w:szCs w:val="20"/>
          <w:shd w:val="clear" w:color="auto" w:fill="FFFFFF"/>
        </w:rPr>
        <w:t xml:space="preserve">lowing </w:t>
      </w:r>
      <w:r w:rsidR="007C786E" w:rsidRPr="00103F1B">
        <w:rPr>
          <w:rFonts w:ascii="Arial" w:hAnsi="Arial" w:cs="Arial"/>
          <w:color w:val="222222"/>
          <w:sz w:val="20"/>
          <w:szCs w:val="20"/>
          <w:shd w:val="clear" w:color="auto" w:fill="FFFFFF"/>
        </w:rPr>
        <w:t>w</w:t>
      </w:r>
      <w:r w:rsidR="00082A35" w:rsidRPr="00EF45E7">
        <w:rPr>
          <w:rFonts w:ascii="Arial" w:hAnsi="Arial" w:cs="Arial"/>
          <w:color w:val="222222"/>
          <w:sz w:val="20"/>
          <w:szCs w:val="20"/>
          <w:shd w:val="clear" w:color="auto" w:fill="FFFFFF"/>
        </w:rPr>
        <w:t>ater (</w:t>
      </w:r>
      <w:r w:rsidR="00082A35" w:rsidRPr="00EF45E7">
        <w:rPr>
          <w:rFonts w:ascii="Arial" w:hAnsi="Arial" w:cs="Arial"/>
          <w:i/>
          <w:iCs/>
          <w:color w:val="222222"/>
          <w:sz w:val="20"/>
          <w:szCs w:val="20"/>
          <w:shd w:val="clear" w:color="auto" w:fill="FFFFFF"/>
        </w:rPr>
        <w:t>Picturesque Palestine, Sinai</w:t>
      </w:r>
      <w:r w:rsidR="00082A35" w:rsidRPr="00EF45E7">
        <w:rPr>
          <w:rStyle w:val="apple-converted-space"/>
          <w:rFonts w:ascii="Arial" w:hAnsi="Arial" w:cs="Arial"/>
          <w:i/>
          <w:iCs/>
          <w:color w:val="222222"/>
          <w:sz w:val="20"/>
          <w:szCs w:val="20"/>
          <w:shd w:val="clear" w:color="auto" w:fill="FFFFFF"/>
        </w:rPr>
        <w:t> </w:t>
      </w:r>
      <w:r w:rsidR="00082A35" w:rsidRPr="00EF45E7">
        <w:rPr>
          <w:rFonts w:ascii="Arial" w:hAnsi="Arial" w:cs="Arial"/>
          <w:i/>
          <w:iCs/>
          <w:color w:val="222222"/>
          <w:sz w:val="20"/>
          <w:szCs w:val="20"/>
          <w:shd w:val="clear" w:color="auto" w:fill="FFFFFF"/>
        </w:rPr>
        <w:t>and Egypt</w:t>
      </w:r>
      <w:r w:rsidR="00082A35" w:rsidRPr="00EF45E7">
        <w:rPr>
          <w:rFonts w:ascii="Arial" w:hAnsi="Arial" w:cs="Arial"/>
          <w:color w:val="222222"/>
          <w:sz w:val="20"/>
          <w:szCs w:val="20"/>
          <w:shd w:val="clear" w:color="auto" w:fill="FFFFFF"/>
        </w:rPr>
        <w:t>)</w:t>
      </w:r>
    </w:p>
    <w:p w:rsidR="00352B62" w:rsidRPr="00760B06" w:rsidRDefault="00352B62" w:rsidP="009202F7">
      <w:pPr>
        <w:spacing w:after="0" w:line="240" w:lineRule="auto"/>
        <w:jc w:val="both"/>
        <w:rPr>
          <w:rFonts w:asciiTheme="minorBidi" w:hAnsiTheme="minorBidi"/>
          <w:sz w:val="24"/>
          <w:szCs w:val="24"/>
        </w:rPr>
      </w:pPr>
    </w:p>
    <w:p w:rsidR="002E5FA5" w:rsidRPr="000C1970" w:rsidRDefault="002E5FA5" w:rsidP="009202F7">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E075AE" w:rsidRDefault="00E075AE" w:rsidP="009202F7">
      <w:pPr>
        <w:autoSpaceDE w:val="0"/>
        <w:autoSpaceDN w:val="0"/>
        <w:adjustRightInd w:val="0"/>
        <w:spacing w:after="0" w:line="240" w:lineRule="auto"/>
        <w:ind w:left="720" w:hanging="720"/>
        <w:jc w:val="both"/>
        <w:rPr>
          <w:rFonts w:asciiTheme="minorBidi" w:hAnsiTheme="minorBidi"/>
          <w:sz w:val="24"/>
          <w:szCs w:val="24"/>
        </w:rPr>
      </w:pPr>
    </w:p>
    <w:p w:rsidR="00534EFE" w:rsidRDefault="00534EFE"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E. Anati et al., “Where is Mt. Sinai?” </w:t>
      </w:r>
      <w:r>
        <w:rPr>
          <w:rFonts w:asciiTheme="minorBidi" w:hAnsiTheme="minorBidi"/>
          <w:i/>
          <w:iCs/>
          <w:sz w:val="24"/>
          <w:szCs w:val="24"/>
        </w:rPr>
        <w:t xml:space="preserve">Biblical Archaeology Review </w:t>
      </w:r>
      <w:r>
        <w:rPr>
          <w:rFonts w:asciiTheme="minorBidi" w:hAnsiTheme="minorBidi"/>
          <w:sz w:val="24"/>
          <w:szCs w:val="24"/>
        </w:rPr>
        <w:t>11 (1985).</w:t>
      </w:r>
    </w:p>
    <w:p w:rsidR="00534EFE" w:rsidRDefault="00534EFE" w:rsidP="009202F7">
      <w:pPr>
        <w:autoSpaceDE w:val="0"/>
        <w:autoSpaceDN w:val="0"/>
        <w:adjustRightInd w:val="0"/>
        <w:spacing w:after="0" w:line="240" w:lineRule="auto"/>
        <w:ind w:left="720" w:hanging="720"/>
        <w:jc w:val="both"/>
        <w:rPr>
          <w:rFonts w:asciiTheme="minorBidi" w:hAnsiTheme="minorBidi"/>
          <w:sz w:val="24"/>
          <w:szCs w:val="24"/>
        </w:rPr>
      </w:pPr>
    </w:p>
    <w:p w:rsidR="00534EFE" w:rsidRDefault="00534EFE"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Yehuda Elitzur and Y. Keel, </w:t>
      </w:r>
      <w:r>
        <w:rPr>
          <w:rFonts w:asciiTheme="minorBidi" w:hAnsiTheme="minorBidi"/>
          <w:i/>
          <w:iCs/>
          <w:sz w:val="24"/>
          <w:szCs w:val="24"/>
        </w:rPr>
        <w:t>Daat Mikra Bible Atlas</w:t>
      </w:r>
      <w:r w:rsidR="0012304E">
        <w:rPr>
          <w:rFonts w:asciiTheme="minorBidi" w:hAnsiTheme="minorBidi"/>
          <w:sz w:val="24"/>
          <w:szCs w:val="24"/>
        </w:rPr>
        <w:t xml:space="preserve"> (trans. L. J. Schramm), Jerusalem 2011, </w:t>
      </w:r>
      <w:r w:rsidR="00BA529D">
        <w:rPr>
          <w:rFonts w:asciiTheme="minorBidi" w:hAnsiTheme="minorBidi"/>
          <w:sz w:val="24"/>
          <w:szCs w:val="24"/>
        </w:rPr>
        <w:t>96-97</w:t>
      </w:r>
      <w:r w:rsidR="0012304E">
        <w:rPr>
          <w:rFonts w:asciiTheme="minorBidi" w:hAnsiTheme="minorBidi"/>
          <w:sz w:val="24"/>
          <w:szCs w:val="24"/>
        </w:rPr>
        <w:t>.</w:t>
      </w:r>
    </w:p>
    <w:p w:rsidR="0012304E" w:rsidRPr="00534EFE" w:rsidRDefault="0012304E" w:rsidP="009202F7">
      <w:pPr>
        <w:autoSpaceDE w:val="0"/>
        <w:autoSpaceDN w:val="0"/>
        <w:adjustRightInd w:val="0"/>
        <w:spacing w:after="0" w:line="240" w:lineRule="auto"/>
        <w:ind w:left="720" w:hanging="720"/>
        <w:jc w:val="both"/>
        <w:rPr>
          <w:rFonts w:asciiTheme="minorBidi" w:hAnsiTheme="minorBidi"/>
          <w:sz w:val="24"/>
          <w:szCs w:val="24"/>
        </w:rPr>
      </w:pPr>
    </w:p>
    <w:p w:rsidR="007533E1" w:rsidRDefault="00352B62"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M. Har-el, </w:t>
      </w:r>
      <w:r>
        <w:rPr>
          <w:rFonts w:asciiTheme="minorBidi" w:hAnsiTheme="minorBidi"/>
          <w:i/>
          <w:iCs/>
          <w:sz w:val="24"/>
          <w:szCs w:val="24"/>
        </w:rPr>
        <w:t>The Sinai Journeys: The Route of the Exodus</w:t>
      </w:r>
      <w:r>
        <w:rPr>
          <w:rFonts w:asciiTheme="minorBidi" w:hAnsiTheme="minorBidi"/>
          <w:sz w:val="24"/>
          <w:szCs w:val="24"/>
        </w:rPr>
        <w:t>, San Diego (</w:t>
      </w:r>
      <w:r w:rsidR="00534EFE">
        <w:rPr>
          <w:rFonts w:asciiTheme="minorBidi" w:hAnsiTheme="minorBidi"/>
          <w:sz w:val="24"/>
          <w:szCs w:val="24"/>
        </w:rPr>
        <w:t>1983).</w:t>
      </w:r>
    </w:p>
    <w:p w:rsidR="00534EFE" w:rsidRDefault="00534EFE" w:rsidP="009202F7">
      <w:pPr>
        <w:autoSpaceDE w:val="0"/>
        <w:autoSpaceDN w:val="0"/>
        <w:adjustRightInd w:val="0"/>
        <w:spacing w:after="0" w:line="240" w:lineRule="auto"/>
        <w:ind w:left="720" w:hanging="720"/>
        <w:jc w:val="both"/>
        <w:rPr>
          <w:rFonts w:asciiTheme="minorBidi" w:hAnsiTheme="minorBidi"/>
          <w:sz w:val="24"/>
          <w:szCs w:val="24"/>
        </w:rPr>
      </w:pPr>
    </w:p>
    <w:p w:rsidR="00534EFE" w:rsidRDefault="00534EFE"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M. Har-el, “</w:t>
      </w:r>
      <w:r>
        <w:rPr>
          <w:rFonts w:asciiTheme="minorBidi" w:hAnsiTheme="minorBidi"/>
          <w:i/>
          <w:iCs/>
          <w:sz w:val="24"/>
          <w:szCs w:val="24"/>
        </w:rPr>
        <w:t>Sinai, Mount Sinai</w:t>
      </w:r>
      <w:r>
        <w:rPr>
          <w:rFonts w:asciiTheme="minorBidi" w:hAnsiTheme="minorBidi"/>
          <w:sz w:val="24"/>
          <w:szCs w:val="24"/>
        </w:rPr>
        <w:t xml:space="preserve">,” </w:t>
      </w:r>
      <w:r>
        <w:rPr>
          <w:rFonts w:asciiTheme="minorBidi" w:hAnsiTheme="minorBidi"/>
          <w:i/>
          <w:iCs/>
          <w:sz w:val="24"/>
          <w:szCs w:val="24"/>
        </w:rPr>
        <w:t xml:space="preserve">Encyclopaedia Biblica </w:t>
      </w:r>
      <w:r>
        <w:rPr>
          <w:rFonts w:asciiTheme="minorBidi" w:hAnsiTheme="minorBidi"/>
          <w:sz w:val="24"/>
          <w:szCs w:val="24"/>
        </w:rPr>
        <w:t>5, col. 1020-1022 [Hebrew].</w:t>
      </w:r>
    </w:p>
    <w:p w:rsidR="00A300DC" w:rsidRDefault="00A300DC" w:rsidP="009202F7">
      <w:pPr>
        <w:autoSpaceDE w:val="0"/>
        <w:autoSpaceDN w:val="0"/>
        <w:adjustRightInd w:val="0"/>
        <w:spacing w:after="0" w:line="240" w:lineRule="auto"/>
        <w:ind w:left="720" w:hanging="720"/>
        <w:jc w:val="both"/>
        <w:rPr>
          <w:rFonts w:asciiTheme="minorBidi" w:hAnsiTheme="minorBidi"/>
          <w:sz w:val="24"/>
          <w:szCs w:val="24"/>
        </w:rPr>
      </w:pPr>
    </w:p>
    <w:p w:rsidR="0012304E" w:rsidRPr="0012304E" w:rsidRDefault="0012304E"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Z. Ilan, “</w:t>
      </w:r>
      <w:r w:rsidR="00FF40EB">
        <w:rPr>
          <w:rFonts w:asciiTheme="minorBidi" w:hAnsiTheme="minorBidi"/>
          <w:i/>
          <w:iCs/>
          <w:sz w:val="24"/>
          <w:szCs w:val="24"/>
        </w:rPr>
        <w:t>Ha’im Efshar She-Har Sinai Hu Serabit el-Khadim</w:t>
      </w:r>
      <w:r w:rsidRPr="00FF40EB">
        <w:rPr>
          <w:rFonts w:asciiTheme="minorBidi" w:hAnsiTheme="minorBidi"/>
          <w:i/>
          <w:iCs/>
          <w:sz w:val="24"/>
          <w:szCs w:val="24"/>
        </w:rPr>
        <w:t>?</w:t>
      </w:r>
      <w:r>
        <w:rPr>
          <w:rFonts w:asciiTheme="minorBidi" w:hAnsiTheme="minorBidi"/>
          <w:sz w:val="24"/>
          <w:szCs w:val="24"/>
        </w:rPr>
        <w:t xml:space="preserve">” </w:t>
      </w:r>
      <w:r>
        <w:rPr>
          <w:rFonts w:asciiTheme="minorBidi" w:hAnsiTheme="minorBidi"/>
          <w:i/>
          <w:iCs/>
          <w:sz w:val="24"/>
          <w:szCs w:val="24"/>
        </w:rPr>
        <w:t xml:space="preserve">Beit Mikra </w:t>
      </w:r>
      <w:r>
        <w:rPr>
          <w:rFonts w:asciiTheme="minorBidi" w:hAnsiTheme="minorBidi"/>
          <w:sz w:val="24"/>
          <w:szCs w:val="24"/>
        </w:rPr>
        <w:t>24 (1979), 278-282 [Hebrew].</w:t>
      </w:r>
    </w:p>
    <w:p w:rsidR="00082A35" w:rsidRDefault="00082A35" w:rsidP="009202F7">
      <w:pPr>
        <w:autoSpaceDE w:val="0"/>
        <w:autoSpaceDN w:val="0"/>
        <w:adjustRightInd w:val="0"/>
        <w:spacing w:after="0" w:line="240" w:lineRule="auto"/>
        <w:ind w:left="720" w:hanging="720"/>
        <w:jc w:val="both"/>
        <w:rPr>
          <w:rFonts w:asciiTheme="minorBidi" w:hAnsiTheme="minorBidi"/>
          <w:sz w:val="24"/>
          <w:szCs w:val="24"/>
        </w:rPr>
      </w:pPr>
    </w:p>
    <w:p w:rsidR="00FF293F" w:rsidRDefault="00FF293F"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R. D. Kimchi, </w:t>
      </w:r>
      <w:r w:rsidRPr="009A4C5A">
        <w:rPr>
          <w:rFonts w:asciiTheme="minorBidi" w:hAnsiTheme="minorBidi"/>
          <w:i/>
          <w:iCs/>
          <w:sz w:val="24"/>
          <w:szCs w:val="24"/>
        </w:rPr>
        <w:t xml:space="preserve">Sefer </w:t>
      </w:r>
      <w:r>
        <w:rPr>
          <w:rFonts w:asciiTheme="minorBidi" w:hAnsiTheme="minorBidi"/>
          <w:i/>
          <w:iCs/>
          <w:sz w:val="24"/>
          <w:szCs w:val="24"/>
        </w:rPr>
        <w:t>H</w:t>
      </w:r>
      <w:r w:rsidRPr="009A4C5A">
        <w:rPr>
          <w:rFonts w:asciiTheme="minorBidi" w:hAnsiTheme="minorBidi"/>
          <w:i/>
          <w:iCs/>
          <w:sz w:val="24"/>
          <w:szCs w:val="24"/>
        </w:rPr>
        <w:t>a-</w:t>
      </w:r>
      <w:r>
        <w:rPr>
          <w:rFonts w:asciiTheme="minorBidi" w:hAnsiTheme="minorBidi"/>
          <w:i/>
          <w:iCs/>
          <w:sz w:val="24"/>
          <w:szCs w:val="24"/>
        </w:rPr>
        <w:t>s</w:t>
      </w:r>
      <w:r w:rsidRPr="009A4C5A">
        <w:rPr>
          <w:rFonts w:asciiTheme="minorBidi" w:hAnsiTheme="minorBidi"/>
          <w:i/>
          <w:iCs/>
          <w:sz w:val="24"/>
          <w:szCs w:val="24"/>
        </w:rPr>
        <w:t>horashim</w:t>
      </w:r>
      <w:r>
        <w:rPr>
          <w:rFonts w:asciiTheme="minorBidi" w:hAnsiTheme="minorBidi"/>
          <w:sz w:val="24"/>
          <w:szCs w:val="24"/>
        </w:rPr>
        <w:t xml:space="preserve"> (ed. J. H. R. Biesenthal and F. Lebrecht), Berlin 1847, 135.</w:t>
      </w:r>
    </w:p>
    <w:p w:rsidR="00FF293F" w:rsidRPr="00A300DC" w:rsidRDefault="00FF293F" w:rsidP="009202F7">
      <w:pPr>
        <w:autoSpaceDE w:val="0"/>
        <w:autoSpaceDN w:val="0"/>
        <w:adjustRightInd w:val="0"/>
        <w:spacing w:after="0" w:line="240" w:lineRule="auto"/>
        <w:ind w:left="720"/>
        <w:jc w:val="both"/>
        <w:rPr>
          <w:rFonts w:asciiTheme="minorBidi" w:hAnsiTheme="minorBidi"/>
          <w:sz w:val="24"/>
          <w:szCs w:val="24"/>
        </w:rPr>
      </w:pPr>
      <w:r>
        <w:rPr>
          <w:rFonts w:asciiTheme="minorBidi" w:hAnsiTheme="minorBidi"/>
          <w:sz w:val="24"/>
          <w:szCs w:val="24"/>
        </w:rPr>
        <w:t>[</w:t>
      </w:r>
      <w:r w:rsidRPr="00A300DC">
        <w:rPr>
          <w:rFonts w:asciiTheme="minorBidi" w:hAnsiTheme="minorBidi"/>
          <w:sz w:val="24"/>
          <w:szCs w:val="24"/>
        </w:rPr>
        <w:t>http://www.daat.ac.il/daat/vl/radak/radak01.pdf</w:t>
      </w:r>
      <w:r>
        <w:rPr>
          <w:rFonts w:asciiTheme="minorBidi" w:hAnsiTheme="minorBidi"/>
          <w:sz w:val="24"/>
          <w:szCs w:val="24"/>
        </w:rPr>
        <w:t>]</w:t>
      </w:r>
    </w:p>
    <w:p w:rsidR="00FF293F" w:rsidRDefault="00FF293F" w:rsidP="009202F7">
      <w:pPr>
        <w:autoSpaceDE w:val="0"/>
        <w:autoSpaceDN w:val="0"/>
        <w:adjustRightInd w:val="0"/>
        <w:spacing w:after="0" w:line="240" w:lineRule="auto"/>
        <w:ind w:left="720" w:hanging="720"/>
        <w:jc w:val="both"/>
        <w:rPr>
          <w:rFonts w:asciiTheme="minorBidi" w:hAnsiTheme="minorBidi"/>
          <w:sz w:val="24"/>
          <w:szCs w:val="24"/>
        </w:rPr>
      </w:pPr>
    </w:p>
    <w:p w:rsidR="00AB45FE" w:rsidRPr="00EF45E7" w:rsidRDefault="00FF293F" w:rsidP="009202F7">
      <w:pPr>
        <w:autoSpaceDE w:val="0"/>
        <w:autoSpaceDN w:val="0"/>
        <w:adjustRightInd w:val="0"/>
        <w:spacing w:after="0" w:line="240" w:lineRule="auto"/>
        <w:jc w:val="both"/>
        <w:rPr>
          <w:rFonts w:asciiTheme="minorBidi" w:hAnsiTheme="minorBidi"/>
          <w:sz w:val="24"/>
          <w:szCs w:val="24"/>
        </w:rPr>
      </w:pPr>
      <w:r>
        <w:rPr>
          <w:rFonts w:asciiTheme="minorBidi" w:hAnsiTheme="minorBidi"/>
          <w:sz w:val="24"/>
          <w:szCs w:val="24"/>
        </w:rPr>
        <w:t xml:space="preserve">A. </w:t>
      </w:r>
      <w:r w:rsidR="00082A35" w:rsidRPr="00EF45E7">
        <w:rPr>
          <w:rFonts w:asciiTheme="minorBidi" w:hAnsiTheme="minorBidi"/>
          <w:sz w:val="24"/>
          <w:szCs w:val="24"/>
        </w:rPr>
        <w:t xml:space="preserve">Stewart, </w:t>
      </w:r>
      <w:r w:rsidR="00082A35" w:rsidRPr="00EF45E7">
        <w:rPr>
          <w:rFonts w:asciiTheme="minorBidi" w:hAnsiTheme="minorBidi"/>
          <w:i/>
          <w:iCs/>
          <w:sz w:val="24"/>
          <w:szCs w:val="24"/>
        </w:rPr>
        <w:t>Antoninus Martyr</w:t>
      </w:r>
      <w:r w:rsidR="00082A35" w:rsidRPr="00EF45E7">
        <w:rPr>
          <w:rFonts w:asciiTheme="minorBidi" w:hAnsiTheme="minorBidi"/>
          <w:sz w:val="24"/>
          <w:szCs w:val="24"/>
        </w:rPr>
        <w:t xml:space="preserve"> (PPTS 2), London 1896, Paragraphs 37-40.</w:t>
      </w:r>
    </w:p>
    <w:p w:rsidR="00B00F74" w:rsidRDefault="00B00F74" w:rsidP="009202F7">
      <w:pPr>
        <w:autoSpaceDE w:val="0"/>
        <w:autoSpaceDN w:val="0"/>
        <w:adjustRightInd w:val="0"/>
        <w:spacing w:after="0" w:line="240" w:lineRule="auto"/>
        <w:ind w:left="720" w:hanging="720"/>
        <w:jc w:val="both"/>
        <w:rPr>
          <w:rFonts w:asciiTheme="minorBidi" w:hAnsiTheme="minorBidi"/>
          <w:sz w:val="24"/>
          <w:szCs w:val="24"/>
        </w:rPr>
      </w:pPr>
    </w:p>
    <w:p w:rsidR="00B00F74" w:rsidRPr="00B00F74" w:rsidRDefault="00B00F74" w:rsidP="009202F7">
      <w:pPr>
        <w:autoSpaceDE w:val="0"/>
        <w:autoSpaceDN w:val="0"/>
        <w:adjustRightInd w:val="0"/>
        <w:spacing w:after="0" w:line="240" w:lineRule="auto"/>
        <w:ind w:left="720" w:hanging="720"/>
        <w:jc w:val="both"/>
        <w:rPr>
          <w:rFonts w:asciiTheme="minorBidi" w:hAnsiTheme="minorBidi"/>
          <w:sz w:val="24"/>
          <w:szCs w:val="24"/>
        </w:rPr>
      </w:pPr>
      <w:r>
        <w:rPr>
          <w:rFonts w:asciiTheme="minorBidi" w:hAnsiTheme="minorBidi"/>
          <w:sz w:val="24"/>
          <w:szCs w:val="24"/>
        </w:rPr>
        <w:t xml:space="preserve">J. Wilkinson, </w:t>
      </w:r>
      <w:r>
        <w:rPr>
          <w:rFonts w:asciiTheme="minorBidi" w:hAnsiTheme="minorBidi"/>
          <w:i/>
          <w:iCs/>
          <w:sz w:val="24"/>
          <w:szCs w:val="24"/>
        </w:rPr>
        <w:t>Egeria</w:t>
      </w:r>
      <w:r w:rsidR="00FF293F">
        <w:rPr>
          <w:rFonts w:asciiTheme="minorBidi" w:hAnsiTheme="minorBidi"/>
          <w:i/>
          <w:iCs/>
          <w:sz w:val="24"/>
          <w:szCs w:val="24"/>
        </w:rPr>
        <w:t>’</w:t>
      </w:r>
      <w:r>
        <w:rPr>
          <w:rFonts w:asciiTheme="minorBidi" w:hAnsiTheme="minorBidi"/>
          <w:i/>
          <w:iCs/>
          <w:sz w:val="24"/>
          <w:szCs w:val="24"/>
        </w:rPr>
        <w:t>s Travels to the Holy Land</w:t>
      </w:r>
      <w:r>
        <w:rPr>
          <w:rFonts w:asciiTheme="minorBidi" w:hAnsiTheme="minorBidi"/>
          <w:sz w:val="24"/>
          <w:szCs w:val="24"/>
        </w:rPr>
        <w:t>, Jerus</w:t>
      </w:r>
      <w:r w:rsidR="00FF293F">
        <w:rPr>
          <w:rFonts w:asciiTheme="minorBidi" w:hAnsiTheme="minorBidi"/>
          <w:sz w:val="24"/>
          <w:szCs w:val="24"/>
        </w:rPr>
        <w:t>a</w:t>
      </w:r>
      <w:r>
        <w:rPr>
          <w:rFonts w:asciiTheme="minorBidi" w:hAnsiTheme="minorBidi"/>
          <w:sz w:val="24"/>
          <w:szCs w:val="24"/>
        </w:rPr>
        <w:t xml:space="preserve">lem-Warminster 1981, </w:t>
      </w:r>
      <w:r w:rsidR="00E62512">
        <w:rPr>
          <w:rFonts w:asciiTheme="minorBidi" w:hAnsiTheme="minorBidi"/>
          <w:sz w:val="24"/>
          <w:szCs w:val="24"/>
        </w:rPr>
        <w:t xml:space="preserve">91-100, </w:t>
      </w:r>
      <w:r>
        <w:rPr>
          <w:rFonts w:asciiTheme="minorBidi" w:hAnsiTheme="minorBidi"/>
          <w:sz w:val="24"/>
          <w:szCs w:val="24"/>
        </w:rPr>
        <w:t>208</w:t>
      </w:r>
      <w:r w:rsidR="00FF293F">
        <w:rPr>
          <w:rFonts w:asciiTheme="minorBidi" w:hAnsiTheme="minorBidi"/>
          <w:sz w:val="24"/>
          <w:szCs w:val="24"/>
        </w:rPr>
        <w:t>.</w:t>
      </w:r>
    </w:p>
    <w:p w:rsidR="007533E1" w:rsidRDefault="007533E1" w:rsidP="009202F7">
      <w:pPr>
        <w:spacing w:after="0" w:line="240" w:lineRule="auto"/>
        <w:ind w:left="720" w:hanging="720"/>
        <w:jc w:val="both"/>
        <w:rPr>
          <w:rFonts w:asciiTheme="minorBidi" w:hAnsiTheme="minorBidi"/>
          <w:sz w:val="24"/>
          <w:szCs w:val="24"/>
        </w:rPr>
      </w:pPr>
    </w:p>
    <w:p w:rsidR="00C53D8E" w:rsidRPr="00654B5B" w:rsidRDefault="00C53D8E" w:rsidP="009202F7">
      <w:pPr>
        <w:spacing w:after="0" w:line="240" w:lineRule="auto"/>
        <w:ind w:left="720" w:hanging="720"/>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ED" w:rsidRDefault="00D274ED" w:rsidP="00F94FA1">
      <w:pPr>
        <w:spacing w:after="0" w:line="240" w:lineRule="auto"/>
      </w:pPr>
      <w:r>
        <w:separator/>
      </w:r>
    </w:p>
  </w:endnote>
  <w:endnote w:type="continuationSeparator" w:id="0">
    <w:p w:rsidR="00D274ED" w:rsidRDefault="00D274ED"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ED" w:rsidRDefault="00D274ED" w:rsidP="00F94FA1">
      <w:pPr>
        <w:spacing w:after="0" w:line="240" w:lineRule="auto"/>
      </w:pPr>
      <w:r>
        <w:separator/>
      </w:r>
    </w:p>
  </w:footnote>
  <w:footnote w:type="continuationSeparator" w:id="0">
    <w:p w:rsidR="00D274ED" w:rsidRDefault="00D274ED" w:rsidP="00F94FA1">
      <w:pPr>
        <w:spacing w:after="0" w:line="240" w:lineRule="auto"/>
      </w:pPr>
      <w:r>
        <w:continuationSeparator/>
      </w:r>
    </w:p>
  </w:footnote>
  <w:footnote w:id="1">
    <w:p w:rsidR="000B10E8" w:rsidRPr="00781A26" w:rsidRDefault="000B10E8" w:rsidP="009202F7">
      <w:pPr>
        <w:pStyle w:val="FootnoteText"/>
        <w:jc w:val="both"/>
        <w:rPr>
          <w:rFonts w:asciiTheme="minorBidi" w:hAnsiTheme="minorBidi"/>
        </w:rPr>
      </w:pPr>
      <w:r w:rsidRPr="00EF45E7">
        <w:rPr>
          <w:rStyle w:val="FootnoteReference"/>
          <w:rFonts w:asciiTheme="minorBidi" w:hAnsiTheme="minorBidi"/>
        </w:rPr>
        <w:footnoteRef/>
      </w:r>
      <w:r w:rsidRPr="00EF45E7">
        <w:rPr>
          <w:rFonts w:asciiTheme="minorBidi" w:hAnsiTheme="minorBidi"/>
        </w:rPr>
        <w:t xml:space="preserve"> </w:t>
      </w:r>
      <w:r w:rsidR="00EF45E7">
        <w:rPr>
          <w:rFonts w:asciiTheme="minorBidi" w:hAnsiTheme="minorBidi"/>
        </w:rPr>
        <w:t xml:space="preserve">See </w:t>
      </w:r>
      <w:r w:rsidRPr="00EF45E7">
        <w:rPr>
          <w:rFonts w:asciiTheme="minorBidi" w:hAnsiTheme="minorBidi"/>
        </w:rPr>
        <w:t>Map 36</w:t>
      </w:r>
      <w:r w:rsidR="00EF45E7">
        <w:rPr>
          <w:rFonts w:asciiTheme="minorBidi" w:hAnsiTheme="minorBidi"/>
        </w:rPr>
        <w:t>.</w:t>
      </w:r>
    </w:p>
  </w:footnote>
  <w:footnote w:id="2">
    <w:p w:rsidR="00082A35" w:rsidRPr="00EF45E7" w:rsidRDefault="00082A35" w:rsidP="009202F7">
      <w:pPr>
        <w:pStyle w:val="FootnoteText"/>
        <w:jc w:val="both"/>
        <w:rPr>
          <w:rFonts w:asciiTheme="minorBidi" w:hAnsiTheme="minorBidi"/>
        </w:rPr>
      </w:pPr>
      <w:r w:rsidRPr="00EF45E7">
        <w:rPr>
          <w:rStyle w:val="FootnoteReference"/>
          <w:rFonts w:asciiTheme="minorBidi" w:hAnsiTheme="minorBidi"/>
        </w:rPr>
        <w:footnoteRef/>
      </w:r>
      <w:r w:rsidRPr="00EF45E7">
        <w:rPr>
          <w:rFonts w:asciiTheme="minorBidi" w:hAnsiTheme="minorBidi"/>
        </w:rPr>
        <w:t xml:space="preserve"> </w:t>
      </w:r>
      <w:r w:rsidR="00F51BA1">
        <w:rPr>
          <w:rFonts w:asciiTheme="minorBidi" w:hAnsiTheme="minorBidi"/>
        </w:rPr>
        <w:t xml:space="preserve">“He drove the flock </w:t>
      </w:r>
      <w:r w:rsidR="00F51BA1">
        <w:rPr>
          <w:rFonts w:asciiTheme="minorBidi" w:hAnsiTheme="minorBidi"/>
          <w:i/>
          <w:iCs/>
        </w:rPr>
        <w:t>achar ha-midbar</w:t>
      </w:r>
      <w:r w:rsidR="00F51BA1">
        <w:rPr>
          <w:rFonts w:asciiTheme="minorBidi" w:hAnsiTheme="minorBidi"/>
        </w:rPr>
        <w:t>”</w:t>
      </w:r>
      <w:r w:rsidR="00F51BA1">
        <w:rPr>
          <w:rFonts w:asciiTheme="minorBidi" w:hAnsiTheme="minorBidi"/>
          <w:i/>
          <w:iCs/>
        </w:rPr>
        <w:t xml:space="preserve"> </w:t>
      </w:r>
      <w:r w:rsidRPr="00EF45E7">
        <w:rPr>
          <w:rFonts w:asciiTheme="minorBidi" w:hAnsiTheme="minorBidi"/>
        </w:rPr>
        <w:t xml:space="preserve">(Exodus 3:1). According to Radak, Shadal, Cassuto and some modern translators, </w:t>
      </w:r>
      <w:r w:rsidRPr="00EF45E7">
        <w:rPr>
          <w:rFonts w:asciiTheme="minorBidi" w:hAnsiTheme="minorBidi"/>
          <w:i/>
          <w:iCs/>
        </w:rPr>
        <w:t>midbar</w:t>
      </w:r>
      <w:r w:rsidRPr="00EF45E7">
        <w:rPr>
          <w:rFonts w:asciiTheme="minorBidi" w:hAnsiTheme="minorBidi"/>
        </w:rPr>
        <w:t xml:space="preserve"> here means </w:t>
      </w:r>
      <w:r w:rsidR="00F51BA1">
        <w:rPr>
          <w:rFonts w:asciiTheme="minorBidi" w:hAnsiTheme="minorBidi"/>
        </w:rPr>
        <w:t>“</w:t>
      </w:r>
      <w:r w:rsidRPr="00EF45E7">
        <w:rPr>
          <w:rFonts w:asciiTheme="minorBidi" w:hAnsiTheme="minorBidi"/>
        </w:rPr>
        <w:t>pasture</w:t>
      </w:r>
      <w:r w:rsidR="00F51BA1">
        <w:rPr>
          <w:rFonts w:asciiTheme="minorBidi" w:hAnsiTheme="minorBidi"/>
        </w:rPr>
        <w:t>”</w:t>
      </w:r>
      <w:r w:rsidRPr="00EF45E7">
        <w:rPr>
          <w:rFonts w:asciiTheme="minorBidi" w:hAnsiTheme="minorBidi"/>
        </w:rPr>
        <w:t xml:space="preserve"> (cf. Aramaic DBR</w:t>
      </w:r>
      <w:r w:rsidR="00F51BA1">
        <w:rPr>
          <w:rFonts w:asciiTheme="minorBidi" w:hAnsiTheme="minorBidi"/>
        </w:rPr>
        <w:t>,</w:t>
      </w:r>
      <w:r w:rsidRPr="00EF45E7">
        <w:rPr>
          <w:rFonts w:asciiTheme="minorBidi" w:hAnsiTheme="minorBidi"/>
        </w:rPr>
        <w:t xml:space="preserve"> </w:t>
      </w:r>
      <w:r w:rsidR="00F51BA1">
        <w:rPr>
          <w:rFonts w:asciiTheme="minorBidi" w:hAnsiTheme="minorBidi"/>
        </w:rPr>
        <w:t>“</w:t>
      </w:r>
      <w:r w:rsidRPr="00EF45E7">
        <w:rPr>
          <w:rFonts w:asciiTheme="minorBidi" w:hAnsiTheme="minorBidi"/>
        </w:rPr>
        <w:t>to guide</w:t>
      </w:r>
      <w:r w:rsidR="00F51BA1">
        <w:rPr>
          <w:rFonts w:asciiTheme="minorBidi" w:hAnsiTheme="minorBidi"/>
        </w:rPr>
        <w:t>”;</w:t>
      </w:r>
      <w:r w:rsidRPr="00EF45E7">
        <w:rPr>
          <w:rFonts w:asciiTheme="minorBidi" w:hAnsiTheme="minorBidi"/>
        </w:rPr>
        <w:t xml:space="preserve"> </w:t>
      </w:r>
      <w:r w:rsidRPr="00EF45E7">
        <w:rPr>
          <w:rFonts w:asciiTheme="minorBidi" w:hAnsiTheme="minorBidi"/>
          <w:i/>
          <w:iCs/>
        </w:rPr>
        <w:t>Chazal</w:t>
      </w:r>
      <w:r w:rsidR="00F51BA1">
        <w:rPr>
          <w:rFonts w:asciiTheme="minorBidi" w:hAnsiTheme="minorBidi"/>
        </w:rPr>
        <w:t>’</w:t>
      </w:r>
      <w:r w:rsidRPr="00EF45E7">
        <w:rPr>
          <w:rFonts w:asciiTheme="minorBidi" w:hAnsiTheme="minorBidi"/>
        </w:rPr>
        <w:t xml:space="preserve">s </w:t>
      </w:r>
      <w:r w:rsidRPr="00EF45E7">
        <w:rPr>
          <w:rFonts w:asciiTheme="minorBidi" w:hAnsiTheme="minorBidi"/>
          <w:i/>
          <w:iCs/>
        </w:rPr>
        <w:t>dabbar</w:t>
      </w:r>
      <w:r w:rsidR="00F51BA1">
        <w:rPr>
          <w:rFonts w:asciiTheme="minorBidi" w:hAnsiTheme="minorBidi"/>
        </w:rPr>
        <w:t>,</w:t>
      </w:r>
      <w:r w:rsidRPr="00EF45E7">
        <w:rPr>
          <w:rFonts w:asciiTheme="minorBidi" w:hAnsiTheme="minorBidi"/>
        </w:rPr>
        <w:t xml:space="preserve"> </w:t>
      </w:r>
      <w:r w:rsidR="00F51BA1">
        <w:rPr>
          <w:rFonts w:asciiTheme="minorBidi" w:hAnsiTheme="minorBidi"/>
        </w:rPr>
        <w:t>“</w:t>
      </w:r>
      <w:r w:rsidRPr="00EF45E7">
        <w:rPr>
          <w:rFonts w:asciiTheme="minorBidi" w:hAnsiTheme="minorBidi"/>
        </w:rPr>
        <w:t>leader</w:t>
      </w:r>
      <w:r w:rsidR="00F51BA1">
        <w:rPr>
          <w:rFonts w:asciiTheme="minorBidi" w:hAnsiTheme="minorBidi"/>
        </w:rPr>
        <w:t>”;</w:t>
      </w:r>
      <w:r w:rsidRPr="00EF45E7">
        <w:rPr>
          <w:rFonts w:asciiTheme="minorBidi" w:hAnsiTheme="minorBidi"/>
        </w:rPr>
        <w:t xml:space="preserve"> and the use of </w:t>
      </w:r>
      <w:r w:rsidRPr="00EF45E7">
        <w:rPr>
          <w:rFonts w:asciiTheme="minorBidi" w:hAnsiTheme="minorBidi"/>
          <w:i/>
          <w:iCs/>
        </w:rPr>
        <w:t>midbar</w:t>
      </w:r>
      <w:r w:rsidRPr="00EF45E7">
        <w:rPr>
          <w:rFonts w:asciiTheme="minorBidi" w:hAnsiTheme="minorBidi"/>
        </w:rPr>
        <w:t xml:space="preserve"> in Genesis 37:22, II Samuel 17:28, Micah 2:12</w:t>
      </w:r>
      <w:r w:rsidR="00F51BA1">
        <w:rPr>
          <w:rFonts w:asciiTheme="minorBidi" w:hAnsiTheme="minorBidi"/>
        </w:rPr>
        <w:t xml:space="preserve"> and</w:t>
      </w:r>
      <w:r w:rsidRPr="00EF45E7">
        <w:rPr>
          <w:rFonts w:asciiTheme="minorBidi" w:hAnsiTheme="minorBidi"/>
        </w:rPr>
        <w:t xml:space="preserve"> </w:t>
      </w:r>
      <w:r w:rsidRPr="00EF45E7">
        <w:rPr>
          <w:rFonts w:asciiTheme="minorBidi" w:hAnsiTheme="minorBidi"/>
          <w:i/>
          <w:iCs/>
        </w:rPr>
        <w:t>Mishna Bei</w:t>
      </w:r>
      <w:r w:rsidR="00F51BA1">
        <w:rPr>
          <w:rFonts w:asciiTheme="minorBidi" w:hAnsiTheme="minorBidi"/>
          <w:i/>
          <w:iCs/>
        </w:rPr>
        <w:t>t</w:t>
      </w:r>
      <w:r w:rsidRPr="00EF45E7">
        <w:rPr>
          <w:rFonts w:asciiTheme="minorBidi" w:hAnsiTheme="minorBidi"/>
          <w:i/>
          <w:iCs/>
        </w:rPr>
        <w:t>za</w:t>
      </w:r>
      <w:r w:rsidRPr="00EF45E7">
        <w:rPr>
          <w:rFonts w:asciiTheme="minorBidi" w:hAnsiTheme="minorBidi"/>
        </w:rPr>
        <w:t xml:space="preserve"> 5:7). Other translat</w:t>
      </w:r>
      <w:r w:rsidR="004F1062">
        <w:rPr>
          <w:rFonts w:asciiTheme="minorBidi" w:hAnsiTheme="minorBidi"/>
        </w:rPr>
        <w:t>ions of</w:t>
      </w:r>
      <w:r w:rsidR="00F51BA1">
        <w:rPr>
          <w:rFonts w:asciiTheme="minorBidi" w:hAnsiTheme="minorBidi"/>
        </w:rPr>
        <w:t xml:space="preserve"> </w:t>
      </w:r>
      <w:r w:rsidR="004F1062">
        <w:rPr>
          <w:rFonts w:asciiTheme="minorBidi" w:hAnsiTheme="minorBidi"/>
          <w:i/>
          <w:iCs/>
        </w:rPr>
        <w:t>achar ha-midbar</w:t>
      </w:r>
      <w:r w:rsidR="004F1062">
        <w:rPr>
          <w:rFonts w:asciiTheme="minorBidi" w:hAnsiTheme="minorBidi"/>
        </w:rPr>
        <w:t xml:space="preserve"> have included: </w:t>
      </w:r>
      <w:r w:rsidR="00F51BA1">
        <w:rPr>
          <w:rFonts w:asciiTheme="minorBidi" w:hAnsiTheme="minorBidi"/>
        </w:rPr>
        <w:t>“</w:t>
      </w:r>
      <w:r w:rsidRPr="00EF45E7">
        <w:rPr>
          <w:rFonts w:asciiTheme="minorBidi" w:hAnsiTheme="minorBidi"/>
        </w:rPr>
        <w:t>to the far side of the desert</w:t>
      </w:r>
      <w:r w:rsidR="00F51BA1">
        <w:rPr>
          <w:rFonts w:asciiTheme="minorBidi" w:hAnsiTheme="minorBidi"/>
        </w:rPr>
        <w:t>”;</w:t>
      </w:r>
      <w:r w:rsidRPr="00EF45E7">
        <w:rPr>
          <w:rFonts w:asciiTheme="minorBidi" w:hAnsiTheme="minorBidi"/>
        </w:rPr>
        <w:t xml:space="preserve"> </w:t>
      </w:r>
      <w:r w:rsidR="00F51BA1">
        <w:rPr>
          <w:rFonts w:asciiTheme="minorBidi" w:hAnsiTheme="minorBidi"/>
        </w:rPr>
        <w:t>“</w:t>
      </w:r>
      <w:r w:rsidRPr="00EF45E7">
        <w:rPr>
          <w:rFonts w:asciiTheme="minorBidi" w:hAnsiTheme="minorBidi"/>
        </w:rPr>
        <w:t>to the backside of the desert</w:t>
      </w:r>
      <w:r w:rsidR="00F51BA1">
        <w:rPr>
          <w:rFonts w:asciiTheme="minorBidi" w:hAnsiTheme="minorBidi"/>
        </w:rPr>
        <w:t>”;</w:t>
      </w:r>
      <w:r w:rsidRPr="00EF45E7">
        <w:rPr>
          <w:rFonts w:asciiTheme="minorBidi" w:hAnsiTheme="minorBidi"/>
        </w:rPr>
        <w:t xml:space="preserve"> </w:t>
      </w:r>
      <w:r w:rsidR="00F51BA1">
        <w:rPr>
          <w:rFonts w:asciiTheme="minorBidi" w:hAnsiTheme="minorBidi"/>
        </w:rPr>
        <w:t>“</w:t>
      </w:r>
      <w:r w:rsidRPr="00EF45E7">
        <w:rPr>
          <w:rFonts w:asciiTheme="minorBidi" w:hAnsiTheme="minorBidi"/>
        </w:rPr>
        <w:t>to the west side of the wildernes</w:t>
      </w:r>
      <w:r w:rsidR="00F51BA1">
        <w:rPr>
          <w:rFonts w:asciiTheme="minorBidi" w:hAnsiTheme="minorBidi"/>
        </w:rPr>
        <w:t>s”;</w:t>
      </w:r>
      <w:r w:rsidRPr="00EF45E7">
        <w:rPr>
          <w:rFonts w:asciiTheme="minorBidi" w:hAnsiTheme="minorBidi"/>
        </w:rPr>
        <w:t xml:space="preserve"> </w:t>
      </w:r>
      <w:r w:rsidR="00F51BA1">
        <w:rPr>
          <w:rFonts w:asciiTheme="minorBidi" w:hAnsiTheme="minorBidi"/>
        </w:rPr>
        <w:t>“</w:t>
      </w:r>
      <w:r w:rsidRPr="00EF45E7">
        <w:rPr>
          <w:rFonts w:asciiTheme="minorBidi" w:hAnsiTheme="minorBidi"/>
        </w:rPr>
        <w:t>to the inner parts of the desert</w:t>
      </w:r>
      <w:r w:rsidR="00F51BA1">
        <w:rPr>
          <w:rFonts w:asciiTheme="minorBidi" w:hAnsiTheme="minorBidi"/>
        </w:rPr>
        <w:t>”;</w:t>
      </w:r>
      <w:r w:rsidRPr="00EF45E7">
        <w:rPr>
          <w:rFonts w:asciiTheme="minorBidi" w:hAnsiTheme="minorBidi"/>
        </w:rPr>
        <w:t xml:space="preserve"> </w:t>
      </w:r>
      <w:r w:rsidR="00F51BA1">
        <w:rPr>
          <w:rFonts w:asciiTheme="minorBidi" w:hAnsiTheme="minorBidi"/>
        </w:rPr>
        <w:t>“</w:t>
      </w:r>
      <w:r w:rsidRPr="00EF45E7">
        <w:rPr>
          <w:rFonts w:asciiTheme="minorBidi" w:hAnsiTheme="minorBidi"/>
        </w:rPr>
        <w:t xml:space="preserve">to the edge </w:t>
      </w:r>
      <w:r w:rsidR="004F1062">
        <w:rPr>
          <w:rFonts w:asciiTheme="minorBidi" w:hAnsiTheme="minorBidi"/>
        </w:rPr>
        <w:t>of the desert”; and “to the</w:t>
      </w:r>
      <w:r w:rsidRPr="00EF45E7">
        <w:rPr>
          <w:rFonts w:asciiTheme="minorBidi" w:hAnsiTheme="minorBidi"/>
        </w:rPr>
        <w:t xml:space="preserve"> farthest side of the desert.</w:t>
      </w:r>
      <w:r w:rsidR="004F1062">
        <w:rPr>
          <w:rFonts w:asciiTheme="minorBidi" w:hAnsiTheme="minorBidi"/>
        </w:rPr>
        <w:t>”</w:t>
      </w:r>
    </w:p>
  </w:footnote>
  <w:footnote w:id="3">
    <w:p w:rsidR="000B10E8" w:rsidRPr="00781A26" w:rsidRDefault="000B10E8" w:rsidP="009202F7">
      <w:pPr>
        <w:pStyle w:val="FootnoteText"/>
        <w:jc w:val="both"/>
        <w:rPr>
          <w:rFonts w:asciiTheme="minorBidi" w:hAnsiTheme="minorBidi"/>
        </w:rPr>
      </w:pPr>
      <w:r w:rsidRPr="00781A26">
        <w:rPr>
          <w:rStyle w:val="FootnoteReference"/>
          <w:rFonts w:asciiTheme="minorBidi" w:hAnsiTheme="minorBidi"/>
        </w:rPr>
        <w:footnoteRef/>
      </w:r>
      <w:r w:rsidRPr="00781A26">
        <w:rPr>
          <w:rFonts w:asciiTheme="minorBidi" w:hAnsiTheme="minorBidi"/>
        </w:rPr>
        <w:t xml:space="preserve"> See our discussion on </w:t>
      </w:r>
      <w:r w:rsidRPr="00781A26">
        <w:rPr>
          <w:rFonts w:asciiTheme="minorBidi" w:hAnsiTheme="minorBidi"/>
          <w:i/>
          <w:iCs/>
        </w:rPr>
        <w:t>Parashat Beha’alotekha</w:t>
      </w:r>
      <w:r w:rsidRPr="00781A26">
        <w:rPr>
          <w:rFonts w:asciiTheme="minorBidi" w:hAnsiTheme="minorBidi"/>
        </w:rPr>
        <w:t xml:space="preserve"> for a detailed examination of the various wildernesses. In this discussion we will only mention briefly what is necessary for the context here.</w:t>
      </w:r>
    </w:p>
  </w:footnote>
  <w:footnote w:id="4">
    <w:p w:rsidR="00781A26" w:rsidRPr="00781A26" w:rsidRDefault="00781A26" w:rsidP="009202F7">
      <w:pPr>
        <w:pStyle w:val="FootnoteText"/>
        <w:jc w:val="both"/>
        <w:rPr>
          <w:rFonts w:asciiTheme="minorBidi" w:hAnsiTheme="minorBidi"/>
        </w:rPr>
      </w:pPr>
      <w:r w:rsidRPr="00781A26">
        <w:rPr>
          <w:rStyle w:val="FootnoteReference"/>
          <w:rFonts w:asciiTheme="minorBidi" w:hAnsiTheme="minorBidi"/>
        </w:rPr>
        <w:footnoteRef/>
      </w:r>
      <w:r w:rsidRPr="00781A26">
        <w:rPr>
          <w:rFonts w:asciiTheme="minorBidi" w:hAnsiTheme="minorBidi"/>
        </w:rPr>
        <w:t xml:space="preserve"> The Torah’s phrase </w:t>
      </w:r>
      <w:r w:rsidRPr="00781A26">
        <w:rPr>
          <w:rFonts w:asciiTheme="minorBidi" w:hAnsiTheme="minorBidi"/>
          <w:i/>
          <w:iCs/>
        </w:rPr>
        <w:t>einot mayim</w:t>
      </w:r>
      <w:r w:rsidR="00B92669">
        <w:rPr>
          <w:rFonts w:asciiTheme="minorBidi" w:hAnsiTheme="minorBidi"/>
        </w:rPr>
        <w:t xml:space="preserve"> probably</w:t>
      </w:r>
      <w:r w:rsidR="003876AA">
        <w:rPr>
          <w:rFonts w:asciiTheme="minorBidi" w:hAnsiTheme="minorBidi"/>
        </w:rPr>
        <w:t xml:space="preserve"> refers to artificial wells. C</w:t>
      </w:r>
      <w:r w:rsidRPr="00781A26">
        <w:rPr>
          <w:rFonts w:asciiTheme="minorBidi" w:hAnsiTheme="minorBidi"/>
        </w:rPr>
        <w:t>ompare to</w:t>
      </w:r>
      <w:r w:rsidR="003876AA">
        <w:rPr>
          <w:rFonts w:asciiTheme="minorBidi" w:hAnsiTheme="minorBidi"/>
        </w:rPr>
        <w:t>:</w:t>
      </w:r>
      <w:r w:rsidRPr="00781A26">
        <w:rPr>
          <w:rFonts w:asciiTheme="minorBidi" w:hAnsiTheme="minorBidi"/>
        </w:rPr>
        <w:t xml:space="preserve"> “</w:t>
      </w:r>
      <w:r>
        <w:rPr>
          <w:rFonts w:asciiTheme="minorBidi" w:hAnsiTheme="minorBidi"/>
        </w:rPr>
        <w:t>An angel of the Lord found her by a spring of water (</w:t>
      </w:r>
      <w:r>
        <w:rPr>
          <w:rFonts w:asciiTheme="minorBidi" w:hAnsiTheme="minorBidi"/>
          <w:i/>
          <w:iCs/>
        </w:rPr>
        <w:t>ein ha-mayim</w:t>
      </w:r>
      <w:r>
        <w:rPr>
          <w:rFonts w:asciiTheme="minorBidi" w:hAnsiTheme="minorBidi"/>
        </w:rPr>
        <w:t>)</w:t>
      </w:r>
      <w:r>
        <w:rPr>
          <w:rFonts w:asciiTheme="minorBidi" w:hAnsiTheme="minorBidi"/>
          <w:i/>
          <w:iCs/>
        </w:rPr>
        <w:t xml:space="preserve"> </w:t>
      </w:r>
      <w:r>
        <w:rPr>
          <w:rFonts w:asciiTheme="minorBidi" w:hAnsiTheme="minorBidi"/>
        </w:rPr>
        <w:t>in the wilderness… Therefore the well was called Beer-lahai-roi</w:t>
      </w:r>
      <w:r w:rsidRPr="00781A26">
        <w:rPr>
          <w:rFonts w:asciiTheme="minorBidi" w:hAnsiTheme="minorBidi"/>
        </w:rPr>
        <w:t>” (Genesis 16:</w:t>
      </w:r>
      <w:r>
        <w:rPr>
          <w:rFonts w:asciiTheme="minorBidi" w:hAnsiTheme="minorBidi"/>
        </w:rPr>
        <w:t>7, 14)</w:t>
      </w:r>
      <w:r w:rsidR="003876AA">
        <w:rPr>
          <w:rFonts w:asciiTheme="minorBidi" w:hAnsiTheme="minorBidi"/>
        </w:rPr>
        <w:t>;</w:t>
      </w:r>
      <w:r>
        <w:rPr>
          <w:rFonts w:asciiTheme="minorBidi" w:hAnsiTheme="minorBidi"/>
        </w:rPr>
        <w:t xml:space="preserve"> “He made the camels kneel down by the well outside the city… </w:t>
      </w:r>
      <w:r w:rsidR="003876AA">
        <w:rPr>
          <w:rFonts w:asciiTheme="minorBidi" w:hAnsiTheme="minorBidi"/>
        </w:rPr>
        <w:t>Here I stand by the spring of water (</w:t>
      </w:r>
      <w:r w:rsidR="003876AA">
        <w:rPr>
          <w:rFonts w:asciiTheme="minorBidi" w:hAnsiTheme="minorBidi"/>
          <w:i/>
          <w:iCs/>
        </w:rPr>
        <w:t>ein ha-mayim</w:t>
      </w:r>
      <w:r w:rsidR="003876AA">
        <w:rPr>
          <w:rFonts w:asciiTheme="minorBidi" w:hAnsiTheme="minorBidi"/>
        </w:rPr>
        <w:t>)</w:t>
      </w:r>
      <w:r>
        <w:rPr>
          <w:rFonts w:asciiTheme="minorBidi" w:hAnsiTheme="minorBidi"/>
        </w:rPr>
        <w:t>” (24:</w:t>
      </w:r>
      <w:r w:rsidR="003876AA">
        <w:rPr>
          <w:rFonts w:asciiTheme="minorBidi" w:hAnsiTheme="minorBidi"/>
        </w:rPr>
        <w:t>11,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B3928"/>
    <w:multiLevelType w:val="hybridMultilevel"/>
    <w:tmpl w:val="E0247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1C1EF2"/>
    <w:multiLevelType w:val="hybridMultilevel"/>
    <w:tmpl w:val="1CC6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F4096"/>
    <w:multiLevelType w:val="hybridMultilevel"/>
    <w:tmpl w:val="B0D8B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16"/>
  </w:num>
  <w:num w:numId="5">
    <w:abstractNumId w:val="2"/>
  </w:num>
  <w:num w:numId="6">
    <w:abstractNumId w:val="21"/>
  </w:num>
  <w:num w:numId="7">
    <w:abstractNumId w:val="14"/>
  </w:num>
  <w:num w:numId="8">
    <w:abstractNumId w:val="15"/>
  </w:num>
  <w:num w:numId="9">
    <w:abstractNumId w:val="11"/>
  </w:num>
  <w:num w:numId="10">
    <w:abstractNumId w:val="9"/>
  </w:num>
  <w:num w:numId="11">
    <w:abstractNumId w:val="13"/>
  </w:num>
  <w:num w:numId="12">
    <w:abstractNumId w:val="17"/>
  </w:num>
  <w:num w:numId="13">
    <w:abstractNumId w:val="10"/>
  </w:num>
  <w:num w:numId="14">
    <w:abstractNumId w:val="1"/>
  </w:num>
  <w:num w:numId="15">
    <w:abstractNumId w:val="12"/>
  </w:num>
  <w:num w:numId="16">
    <w:abstractNumId w:val="8"/>
  </w:num>
  <w:num w:numId="17">
    <w:abstractNumId w:val="20"/>
  </w:num>
  <w:num w:numId="18">
    <w:abstractNumId w:val="18"/>
  </w:num>
  <w:num w:numId="19">
    <w:abstractNumId w:val="0"/>
  </w:num>
  <w:num w:numId="20">
    <w:abstractNumId w:val="7"/>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16F79"/>
    <w:rsid w:val="000219D2"/>
    <w:rsid w:val="00022173"/>
    <w:rsid w:val="0002437B"/>
    <w:rsid w:val="000249A4"/>
    <w:rsid w:val="00027453"/>
    <w:rsid w:val="000276C6"/>
    <w:rsid w:val="00030106"/>
    <w:rsid w:val="000349A0"/>
    <w:rsid w:val="00035B20"/>
    <w:rsid w:val="000378B4"/>
    <w:rsid w:val="00037C69"/>
    <w:rsid w:val="00042331"/>
    <w:rsid w:val="000439B2"/>
    <w:rsid w:val="00044018"/>
    <w:rsid w:val="000451B7"/>
    <w:rsid w:val="00045750"/>
    <w:rsid w:val="00046EF7"/>
    <w:rsid w:val="00051F49"/>
    <w:rsid w:val="000641D2"/>
    <w:rsid w:val="000641FC"/>
    <w:rsid w:val="00064B9D"/>
    <w:rsid w:val="00066592"/>
    <w:rsid w:val="000667A0"/>
    <w:rsid w:val="00067381"/>
    <w:rsid w:val="00070162"/>
    <w:rsid w:val="000728F0"/>
    <w:rsid w:val="00072D02"/>
    <w:rsid w:val="0007379D"/>
    <w:rsid w:val="0007561D"/>
    <w:rsid w:val="00077244"/>
    <w:rsid w:val="000779DF"/>
    <w:rsid w:val="00080D74"/>
    <w:rsid w:val="00081C74"/>
    <w:rsid w:val="00082125"/>
    <w:rsid w:val="00082A35"/>
    <w:rsid w:val="00082CC7"/>
    <w:rsid w:val="00083370"/>
    <w:rsid w:val="000837E3"/>
    <w:rsid w:val="00084FA8"/>
    <w:rsid w:val="00086C79"/>
    <w:rsid w:val="00090BF6"/>
    <w:rsid w:val="00096619"/>
    <w:rsid w:val="00096E80"/>
    <w:rsid w:val="00097725"/>
    <w:rsid w:val="00097E55"/>
    <w:rsid w:val="000A1650"/>
    <w:rsid w:val="000A1E50"/>
    <w:rsid w:val="000A609B"/>
    <w:rsid w:val="000A6D28"/>
    <w:rsid w:val="000A773A"/>
    <w:rsid w:val="000B10E8"/>
    <w:rsid w:val="000B1549"/>
    <w:rsid w:val="000B1819"/>
    <w:rsid w:val="000B489A"/>
    <w:rsid w:val="000B551A"/>
    <w:rsid w:val="000B61EA"/>
    <w:rsid w:val="000C1970"/>
    <w:rsid w:val="000C3F03"/>
    <w:rsid w:val="000C4BE2"/>
    <w:rsid w:val="000C5959"/>
    <w:rsid w:val="000D1767"/>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002A"/>
    <w:rsid w:val="000F1918"/>
    <w:rsid w:val="000F1EBD"/>
    <w:rsid w:val="000F651F"/>
    <w:rsid w:val="001005F9"/>
    <w:rsid w:val="00101951"/>
    <w:rsid w:val="00102C26"/>
    <w:rsid w:val="00103F1B"/>
    <w:rsid w:val="00104496"/>
    <w:rsid w:val="0010561F"/>
    <w:rsid w:val="00106416"/>
    <w:rsid w:val="00107B29"/>
    <w:rsid w:val="00110506"/>
    <w:rsid w:val="0011115B"/>
    <w:rsid w:val="00111331"/>
    <w:rsid w:val="00112726"/>
    <w:rsid w:val="00120DED"/>
    <w:rsid w:val="001213C5"/>
    <w:rsid w:val="0012304E"/>
    <w:rsid w:val="00123D94"/>
    <w:rsid w:val="00124D15"/>
    <w:rsid w:val="001256E8"/>
    <w:rsid w:val="00130137"/>
    <w:rsid w:val="00130CC3"/>
    <w:rsid w:val="00132BD6"/>
    <w:rsid w:val="00133773"/>
    <w:rsid w:val="00134E8F"/>
    <w:rsid w:val="00135191"/>
    <w:rsid w:val="00136EAB"/>
    <w:rsid w:val="00137A0F"/>
    <w:rsid w:val="001404C7"/>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3E41"/>
    <w:rsid w:val="0016481B"/>
    <w:rsid w:val="00165739"/>
    <w:rsid w:val="00167A05"/>
    <w:rsid w:val="001702FC"/>
    <w:rsid w:val="00170D63"/>
    <w:rsid w:val="001727E6"/>
    <w:rsid w:val="00173AC7"/>
    <w:rsid w:val="0017412F"/>
    <w:rsid w:val="00174456"/>
    <w:rsid w:val="0017507C"/>
    <w:rsid w:val="00175E69"/>
    <w:rsid w:val="00180102"/>
    <w:rsid w:val="00182B9E"/>
    <w:rsid w:val="00183D39"/>
    <w:rsid w:val="00183E32"/>
    <w:rsid w:val="001842B1"/>
    <w:rsid w:val="001846E3"/>
    <w:rsid w:val="001846EE"/>
    <w:rsid w:val="00187110"/>
    <w:rsid w:val="001921A6"/>
    <w:rsid w:val="00192491"/>
    <w:rsid w:val="001928F7"/>
    <w:rsid w:val="00196104"/>
    <w:rsid w:val="00196AE5"/>
    <w:rsid w:val="00197CEA"/>
    <w:rsid w:val="001A1078"/>
    <w:rsid w:val="001A15E3"/>
    <w:rsid w:val="001A1A82"/>
    <w:rsid w:val="001A2F72"/>
    <w:rsid w:val="001A3098"/>
    <w:rsid w:val="001A4355"/>
    <w:rsid w:val="001A4A4A"/>
    <w:rsid w:val="001A531A"/>
    <w:rsid w:val="001A54F7"/>
    <w:rsid w:val="001A5DCA"/>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C58EA"/>
    <w:rsid w:val="001D3C3F"/>
    <w:rsid w:val="001D561B"/>
    <w:rsid w:val="001D64CB"/>
    <w:rsid w:val="001D7678"/>
    <w:rsid w:val="001E02CF"/>
    <w:rsid w:val="001E09E8"/>
    <w:rsid w:val="001E0C90"/>
    <w:rsid w:val="001E1B36"/>
    <w:rsid w:val="001E2842"/>
    <w:rsid w:val="001E2885"/>
    <w:rsid w:val="001E297F"/>
    <w:rsid w:val="001E410E"/>
    <w:rsid w:val="001E43CA"/>
    <w:rsid w:val="001E55D2"/>
    <w:rsid w:val="001E5E86"/>
    <w:rsid w:val="001E60ED"/>
    <w:rsid w:val="001E613D"/>
    <w:rsid w:val="001E61AE"/>
    <w:rsid w:val="001F10EE"/>
    <w:rsid w:val="001F1753"/>
    <w:rsid w:val="001F274F"/>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27FBC"/>
    <w:rsid w:val="00231835"/>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2DF"/>
    <w:rsid w:val="00246638"/>
    <w:rsid w:val="00247B46"/>
    <w:rsid w:val="00247F60"/>
    <w:rsid w:val="0025010A"/>
    <w:rsid w:val="00251631"/>
    <w:rsid w:val="002528C9"/>
    <w:rsid w:val="00252C4F"/>
    <w:rsid w:val="00252F21"/>
    <w:rsid w:val="0025322D"/>
    <w:rsid w:val="002534C5"/>
    <w:rsid w:val="00253DBE"/>
    <w:rsid w:val="0025458F"/>
    <w:rsid w:val="002545CE"/>
    <w:rsid w:val="0025659F"/>
    <w:rsid w:val="0026226A"/>
    <w:rsid w:val="002622B9"/>
    <w:rsid w:val="00263A4D"/>
    <w:rsid w:val="0026544F"/>
    <w:rsid w:val="00267CE1"/>
    <w:rsid w:val="00270509"/>
    <w:rsid w:val="00270A17"/>
    <w:rsid w:val="00270E72"/>
    <w:rsid w:val="002724A3"/>
    <w:rsid w:val="002724A9"/>
    <w:rsid w:val="0027346C"/>
    <w:rsid w:val="0027357C"/>
    <w:rsid w:val="00275665"/>
    <w:rsid w:val="00277FE4"/>
    <w:rsid w:val="002803A1"/>
    <w:rsid w:val="002841E0"/>
    <w:rsid w:val="002871F6"/>
    <w:rsid w:val="00287FB5"/>
    <w:rsid w:val="0029028C"/>
    <w:rsid w:val="002911EB"/>
    <w:rsid w:val="00291289"/>
    <w:rsid w:val="0029214A"/>
    <w:rsid w:val="00293294"/>
    <w:rsid w:val="002939C7"/>
    <w:rsid w:val="002949D0"/>
    <w:rsid w:val="00295F0E"/>
    <w:rsid w:val="00295FBB"/>
    <w:rsid w:val="0029776D"/>
    <w:rsid w:val="00297EFE"/>
    <w:rsid w:val="002A12C0"/>
    <w:rsid w:val="002A192B"/>
    <w:rsid w:val="002A3E7B"/>
    <w:rsid w:val="002A523E"/>
    <w:rsid w:val="002A645D"/>
    <w:rsid w:val="002A6DDE"/>
    <w:rsid w:val="002A71E0"/>
    <w:rsid w:val="002B23AF"/>
    <w:rsid w:val="002B2A45"/>
    <w:rsid w:val="002B2EE2"/>
    <w:rsid w:val="002B3A32"/>
    <w:rsid w:val="002B6985"/>
    <w:rsid w:val="002C1464"/>
    <w:rsid w:val="002C1FD4"/>
    <w:rsid w:val="002C390F"/>
    <w:rsid w:val="002C400D"/>
    <w:rsid w:val="002C78DC"/>
    <w:rsid w:val="002C7F83"/>
    <w:rsid w:val="002D0CA4"/>
    <w:rsid w:val="002D2FA1"/>
    <w:rsid w:val="002D3A89"/>
    <w:rsid w:val="002D400C"/>
    <w:rsid w:val="002D4CD1"/>
    <w:rsid w:val="002D5215"/>
    <w:rsid w:val="002D567C"/>
    <w:rsid w:val="002D57B3"/>
    <w:rsid w:val="002D6534"/>
    <w:rsid w:val="002D78BF"/>
    <w:rsid w:val="002D79FB"/>
    <w:rsid w:val="002E3782"/>
    <w:rsid w:val="002E39A7"/>
    <w:rsid w:val="002E5C09"/>
    <w:rsid w:val="002E5FA5"/>
    <w:rsid w:val="002F614C"/>
    <w:rsid w:val="002F61D5"/>
    <w:rsid w:val="002F680A"/>
    <w:rsid w:val="002F6C91"/>
    <w:rsid w:val="003015BF"/>
    <w:rsid w:val="00302FEA"/>
    <w:rsid w:val="00303714"/>
    <w:rsid w:val="00304A9B"/>
    <w:rsid w:val="00305262"/>
    <w:rsid w:val="003054B4"/>
    <w:rsid w:val="00306170"/>
    <w:rsid w:val="0030635D"/>
    <w:rsid w:val="00306750"/>
    <w:rsid w:val="003078CE"/>
    <w:rsid w:val="00310B31"/>
    <w:rsid w:val="00311638"/>
    <w:rsid w:val="003121E8"/>
    <w:rsid w:val="00314F37"/>
    <w:rsid w:val="003150DA"/>
    <w:rsid w:val="00315608"/>
    <w:rsid w:val="0031743B"/>
    <w:rsid w:val="003212A6"/>
    <w:rsid w:val="003232FD"/>
    <w:rsid w:val="00323B98"/>
    <w:rsid w:val="00323E05"/>
    <w:rsid w:val="003241CE"/>
    <w:rsid w:val="00324FB8"/>
    <w:rsid w:val="00325661"/>
    <w:rsid w:val="00326CA6"/>
    <w:rsid w:val="00326D27"/>
    <w:rsid w:val="003308CE"/>
    <w:rsid w:val="00335658"/>
    <w:rsid w:val="00335AAB"/>
    <w:rsid w:val="00335D61"/>
    <w:rsid w:val="00337165"/>
    <w:rsid w:val="003372A1"/>
    <w:rsid w:val="003407F5"/>
    <w:rsid w:val="003434AA"/>
    <w:rsid w:val="003436F9"/>
    <w:rsid w:val="00344392"/>
    <w:rsid w:val="003443A8"/>
    <w:rsid w:val="00344C2B"/>
    <w:rsid w:val="00346C1D"/>
    <w:rsid w:val="003518E2"/>
    <w:rsid w:val="00352308"/>
    <w:rsid w:val="00352B62"/>
    <w:rsid w:val="00353F40"/>
    <w:rsid w:val="003569BC"/>
    <w:rsid w:val="00357767"/>
    <w:rsid w:val="0036102D"/>
    <w:rsid w:val="003610C2"/>
    <w:rsid w:val="00363914"/>
    <w:rsid w:val="003667E2"/>
    <w:rsid w:val="00370D1F"/>
    <w:rsid w:val="00371444"/>
    <w:rsid w:val="00371A94"/>
    <w:rsid w:val="00372D9B"/>
    <w:rsid w:val="00373513"/>
    <w:rsid w:val="0037371E"/>
    <w:rsid w:val="00373BDF"/>
    <w:rsid w:val="00373E98"/>
    <w:rsid w:val="003754D6"/>
    <w:rsid w:val="00376617"/>
    <w:rsid w:val="0037672D"/>
    <w:rsid w:val="00376D71"/>
    <w:rsid w:val="00377252"/>
    <w:rsid w:val="003777F8"/>
    <w:rsid w:val="00380625"/>
    <w:rsid w:val="00380C59"/>
    <w:rsid w:val="003819A7"/>
    <w:rsid w:val="00382F81"/>
    <w:rsid w:val="0038444A"/>
    <w:rsid w:val="00385415"/>
    <w:rsid w:val="00386882"/>
    <w:rsid w:val="00386D19"/>
    <w:rsid w:val="003876AA"/>
    <w:rsid w:val="00391E67"/>
    <w:rsid w:val="00392BA1"/>
    <w:rsid w:val="00392EFD"/>
    <w:rsid w:val="00393679"/>
    <w:rsid w:val="00393BA0"/>
    <w:rsid w:val="003945AB"/>
    <w:rsid w:val="0039502E"/>
    <w:rsid w:val="0039612A"/>
    <w:rsid w:val="003961B4"/>
    <w:rsid w:val="003A0113"/>
    <w:rsid w:val="003A0352"/>
    <w:rsid w:val="003A282B"/>
    <w:rsid w:val="003A3305"/>
    <w:rsid w:val="003A3698"/>
    <w:rsid w:val="003A4293"/>
    <w:rsid w:val="003A63F5"/>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4B99"/>
    <w:rsid w:val="003C68D8"/>
    <w:rsid w:val="003C6D51"/>
    <w:rsid w:val="003D341D"/>
    <w:rsid w:val="003D41A4"/>
    <w:rsid w:val="003D47F6"/>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1DC"/>
    <w:rsid w:val="0041532B"/>
    <w:rsid w:val="00416426"/>
    <w:rsid w:val="00420146"/>
    <w:rsid w:val="004213EA"/>
    <w:rsid w:val="0042322C"/>
    <w:rsid w:val="00431248"/>
    <w:rsid w:val="00432017"/>
    <w:rsid w:val="004323BA"/>
    <w:rsid w:val="00434AFC"/>
    <w:rsid w:val="00437119"/>
    <w:rsid w:val="0043788E"/>
    <w:rsid w:val="00441C35"/>
    <w:rsid w:val="004429E2"/>
    <w:rsid w:val="0044397F"/>
    <w:rsid w:val="004448D5"/>
    <w:rsid w:val="004464E5"/>
    <w:rsid w:val="00447F02"/>
    <w:rsid w:val="004508BD"/>
    <w:rsid w:val="0045134B"/>
    <w:rsid w:val="00451BDD"/>
    <w:rsid w:val="004525CE"/>
    <w:rsid w:val="004540BD"/>
    <w:rsid w:val="00457393"/>
    <w:rsid w:val="00460634"/>
    <w:rsid w:val="00461C3B"/>
    <w:rsid w:val="00463501"/>
    <w:rsid w:val="00463B9B"/>
    <w:rsid w:val="00471593"/>
    <w:rsid w:val="004718AE"/>
    <w:rsid w:val="00472125"/>
    <w:rsid w:val="00472B66"/>
    <w:rsid w:val="004730E0"/>
    <w:rsid w:val="00474186"/>
    <w:rsid w:val="00474DB1"/>
    <w:rsid w:val="00475B0B"/>
    <w:rsid w:val="00475C02"/>
    <w:rsid w:val="00475DC1"/>
    <w:rsid w:val="004775D8"/>
    <w:rsid w:val="00480B1E"/>
    <w:rsid w:val="0048207C"/>
    <w:rsid w:val="004834E7"/>
    <w:rsid w:val="00483A1C"/>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C1422"/>
    <w:rsid w:val="004C1EA1"/>
    <w:rsid w:val="004C21BF"/>
    <w:rsid w:val="004C4BA0"/>
    <w:rsid w:val="004C5784"/>
    <w:rsid w:val="004C7A27"/>
    <w:rsid w:val="004D020A"/>
    <w:rsid w:val="004D4335"/>
    <w:rsid w:val="004D764E"/>
    <w:rsid w:val="004D774E"/>
    <w:rsid w:val="004D7C2A"/>
    <w:rsid w:val="004E0B97"/>
    <w:rsid w:val="004E38C4"/>
    <w:rsid w:val="004E4747"/>
    <w:rsid w:val="004E47C8"/>
    <w:rsid w:val="004E5CC1"/>
    <w:rsid w:val="004E7BFB"/>
    <w:rsid w:val="004F0F02"/>
    <w:rsid w:val="004F1062"/>
    <w:rsid w:val="004F1154"/>
    <w:rsid w:val="004F2099"/>
    <w:rsid w:val="004F36C0"/>
    <w:rsid w:val="004F3D0A"/>
    <w:rsid w:val="004F507D"/>
    <w:rsid w:val="004F5B18"/>
    <w:rsid w:val="004F6BCA"/>
    <w:rsid w:val="004F6CCA"/>
    <w:rsid w:val="004F7A98"/>
    <w:rsid w:val="004F7C45"/>
    <w:rsid w:val="00501BB9"/>
    <w:rsid w:val="005027CD"/>
    <w:rsid w:val="00502E93"/>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2E8A"/>
    <w:rsid w:val="00525633"/>
    <w:rsid w:val="00525773"/>
    <w:rsid w:val="005257E0"/>
    <w:rsid w:val="00525A43"/>
    <w:rsid w:val="0052604A"/>
    <w:rsid w:val="00527EC7"/>
    <w:rsid w:val="00527F2E"/>
    <w:rsid w:val="00530E10"/>
    <w:rsid w:val="005315CA"/>
    <w:rsid w:val="00532396"/>
    <w:rsid w:val="00532AE6"/>
    <w:rsid w:val="00534EFE"/>
    <w:rsid w:val="005363F3"/>
    <w:rsid w:val="00537A94"/>
    <w:rsid w:val="0054065F"/>
    <w:rsid w:val="00540DCC"/>
    <w:rsid w:val="00540FAF"/>
    <w:rsid w:val="00541704"/>
    <w:rsid w:val="005417F5"/>
    <w:rsid w:val="00541958"/>
    <w:rsid w:val="00542935"/>
    <w:rsid w:val="00542BBF"/>
    <w:rsid w:val="00542D89"/>
    <w:rsid w:val="0054404B"/>
    <w:rsid w:val="005446B0"/>
    <w:rsid w:val="00545F49"/>
    <w:rsid w:val="005465CA"/>
    <w:rsid w:val="00546F22"/>
    <w:rsid w:val="0054701F"/>
    <w:rsid w:val="00550BF0"/>
    <w:rsid w:val="00550CA7"/>
    <w:rsid w:val="00551D80"/>
    <w:rsid w:val="005523E6"/>
    <w:rsid w:val="00552E02"/>
    <w:rsid w:val="0055446E"/>
    <w:rsid w:val="0055477C"/>
    <w:rsid w:val="00557AD9"/>
    <w:rsid w:val="00561C12"/>
    <w:rsid w:val="00563022"/>
    <w:rsid w:val="00563E2F"/>
    <w:rsid w:val="005640A6"/>
    <w:rsid w:val="005652C0"/>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3F26"/>
    <w:rsid w:val="00594A4A"/>
    <w:rsid w:val="005955D4"/>
    <w:rsid w:val="0059666A"/>
    <w:rsid w:val="00597162"/>
    <w:rsid w:val="005A0252"/>
    <w:rsid w:val="005A0DFD"/>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7263"/>
    <w:rsid w:val="005E1538"/>
    <w:rsid w:val="005E38C6"/>
    <w:rsid w:val="005E49C1"/>
    <w:rsid w:val="005E52E7"/>
    <w:rsid w:val="005E5705"/>
    <w:rsid w:val="005E69BA"/>
    <w:rsid w:val="005E7BDC"/>
    <w:rsid w:val="005E7CEC"/>
    <w:rsid w:val="005F02EC"/>
    <w:rsid w:val="005F1C77"/>
    <w:rsid w:val="005F2583"/>
    <w:rsid w:val="005F6924"/>
    <w:rsid w:val="005F77C8"/>
    <w:rsid w:val="00603678"/>
    <w:rsid w:val="006044B4"/>
    <w:rsid w:val="0060537B"/>
    <w:rsid w:val="00605557"/>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2855"/>
    <w:rsid w:val="006252CA"/>
    <w:rsid w:val="00625C8A"/>
    <w:rsid w:val="006262B8"/>
    <w:rsid w:val="006270EA"/>
    <w:rsid w:val="00632B4E"/>
    <w:rsid w:val="006336F0"/>
    <w:rsid w:val="00635089"/>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56979"/>
    <w:rsid w:val="00661773"/>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97"/>
    <w:rsid w:val="00687DD2"/>
    <w:rsid w:val="00687F23"/>
    <w:rsid w:val="0069021F"/>
    <w:rsid w:val="006904EB"/>
    <w:rsid w:val="006920B6"/>
    <w:rsid w:val="00696F34"/>
    <w:rsid w:val="006A0324"/>
    <w:rsid w:val="006A05EC"/>
    <w:rsid w:val="006A2141"/>
    <w:rsid w:val="006A22D6"/>
    <w:rsid w:val="006A2C59"/>
    <w:rsid w:val="006A35BF"/>
    <w:rsid w:val="006A703A"/>
    <w:rsid w:val="006A7334"/>
    <w:rsid w:val="006B34E3"/>
    <w:rsid w:val="006B3EB8"/>
    <w:rsid w:val="006B4943"/>
    <w:rsid w:val="006B4B8C"/>
    <w:rsid w:val="006B4F66"/>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6202"/>
    <w:rsid w:val="006E0F7E"/>
    <w:rsid w:val="006E192B"/>
    <w:rsid w:val="006E2455"/>
    <w:rsid w:val="006E28E9"/>
    <w:rsid w:val="006E3860"/>
    <w:rsid w:val="006E3A89"/>
    <w:rsid w:val="006E5367"/>
    <w:rsid w:val="006E7851"/>
    <w:rsid w:val="006F15D1"/>
    <w:rsid w:val="006F1DDC"/>
    <w:rsid w:val="006F32D9"/>
    <w:rsid w:val="006F3304"/>
    <w:rsid w:val="006F53FF"/>
    <w:rsid w:val="006F57D0"/>
    <w:rsid w:val="006F635D"/>
    <w:rsid w:val="006F7833"/>
    <w:rsid w:val="007016BB"/>
    <w:rsid w:val="00701C64"/>
    <w:rsid w:val="00703703"/>
    <w:rsid w:val="00711778"/>
    <w:rsid w:val="007120B9"/>
    <w:rsid w:val="007122CF"/>
    <w:rsid w:val="0071553B"/>
    <w:rsid w:val="00715B91"/>
    <w:rsid w:val="00715C68"/>
    <w:rsid w:val="007173E1"/>
    <w:rsid w:val="00717618"/>
    <w:rsid w:val="007206E0"/>
    <w:rsid w:val="00724896"/>
    <w:rsid w:val="007256A1"/>
    <w:rsid w:val="00726352"/>
    <w:rsid w:val="00726F76"/>
    <w:rsid w:val="00727C72"/>
    <w:rsid w:val="00733E77"/>
    <w:rsid w:val="00735380"/>
    <w:rsid w:val="007354AB"/>
    <w:rsid w:val="00736223"/>
    <w:rsid w:val="00737BA5"/>
    <w:rsid w:val="0074058F"/>
    <w:rsid w:val="00740820"/>
    <w:rsid w:val="00741D66"/>
    <w:rsid w:val="00742FA7"/>
    <w:rsid w:val="00742FDC"/>
    <w:rsid w:val="007437CA"/>
    <w:rsid w:val="007439F4"/>
    <w:rsid w:val="00745719"/>
    <w:rsid w:val="00745F9B"/>
    <w:rsid w:val="00746A11"/>
    <w:rsid w:val="00746FD8"/>
    <w:rsid w:val="00750999"/>
    <w:rsid w:val="00750AE9"/>
    <w:rsid w:val="007510DE"/>
    <w:rsid w:val="00751708"/>
    <w:rsid w:val="0075328E"/>
    <w:rsid w:val="007533E1"/>
    <w:rsid w:val="007554AB"/>
    <w:rsid w:val="007567DD"/>
    <w:rsid w:val="007570D3"/>
    <w:rsid w:val="0075729A"/>
    <w:rsid w:val="00760232"/>
    <w:rsid w:val="00760B06"/>
    <w:rsid w:val="007615F5"/>
    <w:rsid w:val="00762D7D"/>
    <w:rsid w:val="00764D84"/>
    <w:rsid w:val="0076501B"/>
    <w:rsid w:val="00766D37"/>
    <w:rsid w:val="00770A85"/>
    <w:rsid w:val="0077133E"/>
    <w:rsid w:val="00772CC2"/>
    <w:rsid w:val="00772FC4"/>
    <w:rsid w:val="00773707"/>
    <w:rsid w:val="007767C7"/>
    <w:rsid w:val="00777035"/>
    <w:rsid w:val="0077722B"/>
    <w:rsid w:val="00777728"/>
    <w:rsid w:val="00777D55"/>
    <w:rsid w:val="00781A26"/>
    <w:rsid w:val="0078275D"/>
    <w:rsid w:val="00782D07"/>
    <w:rsid w:val="007850BE"/>
    <w:rsid w:val="00791945"/>
    <w:rsid w:val="0079335E"/>
    <w:rsid w:val="0079439B"/>
    <w:rsid w:val="00794D9B"/>
    <w:rsid w:val="00795DD5"/>
    <w:rsid w:val="00797D4E"/>
    <w:rsid w:val="007A0352"/>
    <w:rsid w:val="007A1622"/>
    <w:rsid w:val="007A1F6F"/>
    <w:rsid w:val="007A226A"/>
    <w:rsid w:val="007A4D9C"/>
    <w:rsid w:val="007A61B9"/>
    <w:rsid w:val="007A6D9A"/>
    <w:rsid w:val="007A6F08"/>
    <w:rsid w:val="007A7AD5"/>
    <w:rsid w:val="007A7FA5"/>
    <w:rsid w:val="007B1186"/>
    <w:rsid w:val="007B1912"/>
    <w:rsid w:val="007B26BB"/>
    <w:rsid w:val="007B32C5"/>
    <w:rsid w:val="007B5797"/>
    <w:rsid w:val="007B6152"/>
    <w:rsid w:val="007B68A4"/>
    <w:rsid w:val="007B6E6E"/>
    <w:rsid w:val="007B71E9"/>
    <w:rsid w:val="007C310B"/>
    <w:rsid w:val="007C786E"/>
    <w:rsid w:val="007C796E"/>
    <w:rsid w:val="007D027C"/>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284"/>
    <w:rsid w:val="007F440D"/>
    <w:rsid w:val="007F4AF1"/>
    <w:rsid w:val="007F4C83"/>
    <w:rsid w:val="007F5049"/>
    <w:rsid w:val="007F56D5"/>
    <w:rsid w:val="007F65E3"/>
    <w:rsid w:val="007F7075"/>
    <w:rsid w:val="0080022E"/>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3542"/>
    <w:rsid w:val="00826C53"/>
    <w:rsid w:val="00832EC2"/>
    <w:rsid w:val="00832F08"/>
    <w:rsid w:val="00833B2E"/>
    <w:rsid w:val="00833B6C"/>
    <w:rsid w:val="00833C2B"/>
    <w:rsid w:val="00834C0A"/>
    <w:rsid w:val="00841785"/>
    <w:rsid w:val="008420E7"/>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0EF7"/>
    <w:rsid w:val="00881769"/>
    <w:rsid w:val="00881D78"/>
    <w:rsid w:val="008830C6"/>
    <w:rsid w:val="008834F9"/>
    <w:rsid w:val="0088758B"/>
    <w:rsid w:val="00892254"/>
    <w:rsid w:val="00892A6C"/>
    <w:rsid w:val="00892AA0"/>
    <w:rsid w:val="00893059"/>
    <w:rsid w:val="008935B8"/>
    <w:rsid w:val="0089388E"/>
    <w:rsid w:val="008949FC"/>
    <w:rsid w:val="00894F80"/>
    <w:rsid w:val="00895F7A"/>
    <w:rsid w:val="008A28F1"/>
    <w:rsid w:val="008A2E2E"/>
    <w:rsid w:val="008A335B"/>
    <w:rsid w:val="008A3AB2"/>
    <w:rsid w:val="008A576E"/>
    <w:rsid w:val="008A682B"/>
    <w:rsid w:val="008A7A89"/>
    <w:rsid w:val="008B0225"/>
    <w:rsid w:val="008B120A"/>
    <w:rsid w:val="008B1623"/>
    <w:rsid w:val="008B278A"/>
    <w:rsid w:val="008B2925"/>
    <w:rsid w:val="008B2F9B"/>
    <w:rsid w:val="008B32C0"/>
    <w:rsid w:val="008B36F4"/>
    <w:rsid w:val="008B3DAB"/>
    <w:rsid w:val="008B6F37"/>
    <w:rsid w:val="008B7458"/>
    <w:rsid w:val="008C233C"/>
    <w:rsid w:val="008C2B1D"/>
    <w:rsid w:val="008C2CB2"/>
    <w:rsid w:val="008C2E1A"/>
    <w:rsid w:val="008C3B05"/>
    <w:rsid w:val="008C4D8C"/>
    <w:rsid w:val="008C69B6"/>
    <w:rsid w:val="008C7070"/>
    <w:rsid w:val="008D0115"/>
    <w:rsid w:val="008D0BEE"/>
    <w:rsid w:val="008D0CFA"/>
    <w:rsid w:val="008D1E8D"/>
    <w:rsid w:val="008D1EA1"/>
    <w:rsid w:val="008D22E7"/>
    <w:rsid w:val="008D290F"/>
    <w:rsid w:val="008D4104"/>
    <w:rsid w:val="008D4DDC"/>
    <w:rsid w:val="008E0480"/>
    <w:rsid w:val="008E1EFF"/>
    <w:rsid w:val="008E3C48"/>
    <w:rsid w:val="008E4710"/>
    <w:rsid w:val="008E55C7"/>
    <w:rsid w:val="008E64F5"/>
    <w:rsid w:val="008E68D3"/>
    <w:rsid w:val="008E7541"/>
    <w:rsid w:val="008F0873"/>
    <w:rsid w:val="008F1456"/>
    <w:rsid w:val="008F27DA"/>
    <w:rsid w:val="008F37A3"/>
    <w:rsid w:val="008F4402"/>
    <w:rsid w:val="008F460E"/>
    <w:rsid w:val="008F50B8"/>
    <w:rsid w:val="008F5BDE"/>
    <w:rsid w:val="008F6174"/>
    <w:rsid w:val="008F6807"/>
    <w:rsid w:val="008F71EA"/>
    <w:rsid w:val="008F7208"/>
    <w:rsid w:val="0090045D"/>
    <w:rsid w:val="009011D6"/>
    <w:rsid w:val="00901D93"/>
    <w:rsid w:val="0090354F"/>
    <w:rsid w:val="00903A60"/>
    <w:rsid w:val="0090418D"/>
    <w:rsid w:val="00905D9F"/>
    <w:rsid w:val="009102D4"/>
    <w:rsid w:val="00910E73"/>
    <w:rsid w:val="00910EBB"/>
    <w:rsid w:val="00912082"/>
    <w:rsid w:val="009120BC"/>
    <w:rsid w:val="009139BE"/>
    <w:rsid w:val="00913AF2"/>
    <w:rsid w:val="009141D6"/>
    <w:rsid w:val="00915199"/>
    <w:rsid w:val="0091696C"/>
    <w:rsid w:val="00917F13"/>
    <w:rsid w:val="009202F7"/>
    <w:rsid w:val="00923244"/>
    <w:rsid w:val="009321AB"/>
    <w:rsid w:val="00934983"/>
    <w:rsid w:val="009359B3"/>
    <w:rsid w:val="00937903"/>
    <w:rsid w:val="00942A69"/>
    <w:rsid w:val="00943A09"/>
    <w:rsid w:val="00944E81"/>
    <w:rsid w:val="00945905"/>
    <w:rsid w:val="009508D0"/>
    <w:rsid w:val="00950A89"/>
    <w:rsid w:val="00953EEB"/>
    <w:rsid w:val="00954BF8"/>
    <w:rsid w:val="00954C15"/>
    <w:rsid w:val="00956EFA"/>
    <w:rsid w:val="00957DD9"/>
    <w:rsid w:val="009615C1"/>
    <w:rsid w:val="00962F7C"/>
    <w:rsid w:val="00963487"/>
    <w:rsid w:val="00963EA9"/>
    <w:rsid w:val="00965435"/>
    <w:rsid w:val="00967BD7"/>
    <w:rsid w:val="0097224F"/>
    <w:rsid w:val="00972740"/>
    <w:rsid w:val="00974115"/>
    <w:rsid w:val="00974414"/>
    <w:rsid w:val="009763AE"/>
    <w:rsid w:val="00976868"/>
    <w:rsid w:val="00977EF3"/>
    <w:rsid w:val="00980571"/>
    <w:rsid w:val="00980618"/>
    <w:rsid w:val="00981F5C"/>
    <w:rsid w:val="00982390"/>
    <w:rsid w:val="00982F90"/>
    <w:rsid w:val="009839E6"/>
    <w:rsid w:val="00984554"/>
    <w:rsid w:val="009845FC"/>
    <w:rsid w:val="00985229"/>
    <w:rsid w:val="00985A74"/>
    <w:rsid w:val="0098710A"/>
    <w:rsid w:val="00990621"/>
    <w:rsid w:val="00991183"/>
    <w:rsid w:val="00991310"/>
    <w:rsid w:val="00992DF7"/>
    <w:rsid w:val="00994172"/>
    <w:rsid w:val="00994FCD"/>
    <w:rsid w:val="00995EA9"/>
    <w:rsid w:val="009A1751"/>
    <w:rsid w:val="009A26ED"/>
    <w:rsid w:val="009A2BF3"/>
    <w:rsid w:val="009A3781"/>
    <w:rsid w:val="009A3EC2"/>
    <w:rsid w:val="009A4016"/>
    <w:rsid w:val="009A4505"/>
    <w:rsid w:val="009A4C5A"/>
    <w:rsid w:val="009A4FD1"/>
    <w:rsid w:val="009A529A"/>
    <w:rsid w:val="009A68AF"/>
    <w:rsid w:val="009A7104"/>
    <w:rsid w:val="009A76DD"/>
    <w:rsid w:val="009B1815"/>
    <w:rsid w:val="009B1A11"/>
    <w:rsid w:val="009B4323"/>
    <w:rsid w:val="009B497A"/>
    <w:rsid w:val="009B77BF"/>
    <w:rsid w:val="009C0AF1"/>
    <w:rsid w:val="009C16CF"/>
    <w:rsid w:val="009C1780"/>
    <w:rsid w:val="009C40FC"/>
    <w:rsid w:val="009C4AB7"/>
    <w:rsid w:val="009D0889"/>
    <w:rsid w:val="009D08B5"/>
    <w:rsid w:val="009D2E78"/>
    <w:rsid w:val="009D394F"/>
    <w:rsid w:val="009D4471"/>
    <w:rsid w:val="009D48C5"/>
    <w:rsid w:val="009D53DA"/>
    <w:rsid w:val="009D582E"/>
    <w:rsid w:val="009D6181"/>
    <w:rsid w:val="009D64D4"/>
    <w:rsid w:val="009E095D"/>
    <w:rsid w:val="009E0FEC"/>
    <w:rsid w:val="009E1790"/>
    <w:rsid w:val="009E1A77"/>
    <w:rsid w:val="009E2860"/>
    <w:rsid w:val="009E4D40"/>
    <w:rsid w:val="009E501F"/>
    <w:rsid w:val="009E56A7"/>
    <w:rsid w:val="009E67F3"/>
    <w:rsid w:val="009E726E"/>
    <w:rsid w:val="009E798B"/>
    <w:rsid w:val="009F0970"/>
    <w:rsid w:val="009F17CF"/>
    <w:rsid w:val="009F3CF4"/>
    <w:rsid w:val="009F7DBF"/>
    <w:rsid w:val="00A019D6"/>
    <w:rsid w:val="00A02461"/>
    <w:rsid w:val="00A03585"/>
    <w:rsid w:val="00A03F27"/>
    <w:rsid w:val="00A04ADE"/>
    <w:rsid w:val="00A04BBD"/>
    <w:rsid w:val="00A06330"/>
    <w:rsid w:val="00A07A7A"/>
    <w:rsid w:val="00A13CEC"/>
    <w:rsid w:val="00A14456"/>
    <w:rsid w:val="00A15F8E"/>
    <w:rsid w:val="00A16154"/>
    <w:rsid w:val="00A16756"/>
    <w:rsid w:val="00A23198"/>
    <w:rsid w:val="00A26257"/>
    <w:rsid w:val="00A2787E"/>
    <w:rsid w:val="00A300DC"/>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304A"/>
    <w:rsid w:val="00A44DD6"/>
    <w:rsid w:val="00A4520C"/>
    <w:rsid w:val="00A45B17"/>
    <w:rsid w:val="00A460C5"/>
    <w:rsid w:val="00A468EE"/>
    <w:rsid w:val="00A5002E"/>
    <w:rsid w:val="00A53DD7"/>
    <w:rsid w:val="00A564FB"/>
    <w:rsid w:val="00A57799"/>
    <w:rsid w:val="00A60C18"/>
    <w:rsid w:val="00A62C8C"/>
    <w:rsid w:val="00A63AC3"/>
    <w:rsid w:val="00A6599A"/>
    <w:rsid w:val="00A67C52"/>
    <w:rsid w:val="00A716D2"/>
    <w:rsid w:val="00A71C81"/>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20FB"/>
    <w:rsid w:val="00AA3CA3"/>
    <w:rsid w:val="00AA501C"/>
    <w:rsid w:val="00AA562B"/>
    <w:rsid w:val="00AB10B2"/>
    <w:rsid w:val="00AB25E9"/>
    <w:rsid w:val="00AB45FE"/>
    <w:rsid w:val="00AB4C2D"/>
    <w:rsid w:val="00AC148D"/>
    <w:rsid w:val="00AC1F52"/>
    <w:rsid w:val="00AC419F"/>
    <w:rsid w:val="00AC4483"/>
    <w:rsid w:val="00AC537B"/>
    <w:rsid w:val="00AC5C74"/>
    <w:rsid w:val="00AC5D91"/>
    <w:rsid w:val="00AD2D82"/>
    <w:rsid w:val="00AD2D98"/>
    <w:rsid w:val="00AD4A7A"/>
    <w:rsid w:val="00AD549C"/>
    <w:rsid w:val="00AE0F50"/>
    <w:rsid w:val="00AE14A2"/>
    <w:rsid w:val="00AE1BCE"/>
    <w:rsid w:val="00AE273F"/>
    <w:rsid w:val="00AE295C"/>
    <w:rsid w:val="00AE3D64"/>
    <w:rsid w:val="00AE6903"/>
    <w:rsid w:val="00AE7E6B"/>
    <w:rsid w:val="00AF1016"/>
    <w:rsid w:val="00AF2EC8"/>
    <w:rsid w:val="00AF3A10"/>
    <w:rsid w:val="00AF4258"/>
    <w:rsid w:val="00AF512C"/>
    <w:rsid w:val="00AF5E06"/>
    <w:rsid w:val="00B00F74"/>
    <w:rsid w:val="00B03507"/>
    <w:rsid w:val="00B053CC"/>
    <w:rsid w:val="00B06530"/>
    <w:rsid w:val="00B0757F"/>
    <w:rsid w:val="00B121AD"/>
    <w:rsid w:val="00B15515"/>
    <w:rsid w:val="00B2102D"/>
    <w:rsid w:val="00B23BBB"/>
    <w:rsid w:val="00B27DA5"/>
    <w:rsid w:val="00B31446"/>
    <w:rsid w:val="00B315E9"/>
    <w:rsid w:val="00B31DB7"/>
    <w:rsid w:val="00B32380"/>
    <w:rsid w:val="00B32DB6"/>
    <w:rsid w:val="00B33102"/>
    <w:rsid w:val="00B35CD1"/>
    <w:rsid w:val="00B36E2D"/>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56B"/>
    <w:rsid w:val="00B54638"/>
    <w:rsid w:val="00B5649C"/>
    <w:rsid w:val="00B56E30"/>
    <w:rsid w:val="00B60048"/>
    <w:rsid w:val="00B60BB3"/>
    <w:rsid w:val="00B60C15"/>
    <w:rsid w:val="00B613D2"/>
    <w:rsid w:val="00B6292C"/>
    <w:rsid w:val="00B63BAA"/>
    <w:rsid w:val="00B64296"/>
    <w:rsid w:val="00B66D25"/>
    <w:rsid w:val="00B701CE"/>
    <w:rsid w:val="00B71596"/>
    <w:rsid w:val="00B743E1"/>
    <w:rsid w:val="00B7610C"/>
    <w:rsid w:val="00B77457"/>
    <w:rsid w:val="00B82D4D"/>
    <w:rsid w:val="00B8351F"/>
    <w:rsid w:val="00B84F87"/>
    <w:rsid w:val="00B86460"/>
    <w:rsid w:val="00B86E3F"/>
    <w:rsid w:val="00B9109E"/>
    <w:rsid w:val="00B91B0E"/>
    <w:rsid w:val="00B9240C"/>
    <w:rsid w:val="00B92669"/>
    <w:rsid w:val="00B93CA2"/>
    <w:rsid w:val="00B94702"/>
    <w:rsid w:val="00B94F99"/>
    <w:rsid w:val="00B95206"/>
    <w:rsid w:val="00B95260"/>
    <w:rsid w:val="00B97737"/>
    <w:rsid w:val="00B97CAE"/>
    <w:rsid w:val="00BA05A9"/>
    <w:rsid w:val="00BA1194"/>
    <w:rsid w:val="00BA2722"/>
    <w:rsid w:val="00BA281F"/>
    <w:rsid w:val="00BA3742"/>
    <w:rsid w:val="00BA529D"/>
    <w:rsid w:val="00BA660E"/>
    <w:rsid w:val="00BA731A"/>
    <w:rsid w:val="00BB08A0"/>
    <w:rsid w:val="00BB1121"/>
    <w:rsid w:val="00BB1686"/>
    <w:rsid w:val="00BB492A"/>
    <w:rsid w:val="00BB5E21"/>
    <w:rsid w:val="00BC1EE8"/>
    <w:rsid w:val="00BC2712"/>
    <w:rsid w:val="00BC4AD6"/>
    <w:rsid w:val="00BC4C49"/>
    <w:rsid w:val="00BC5507"/>
    <w:rsid w:val="00BC71DC"/>
    <w:rsid w:val="00BD1900"/>
    <w:rsid w:val="00BD2C2B"/>
    <w:rsid w:val="00BD49D9"/>
    <w:rsid w:val="00BD4AA4"/>
    <w:rsid w:val="00BD55C1"/>
    <w:rsid w:val="00BD7946"/>
    <w:rsid w:val="00BE08A6"/>
    <w:rsid w:val="00BE118C"/>
    <w:rsid w:val="00BE150A"/>
    <w:rsid w:val="00BE43CF"/>
    <w:rsid w:val="00BE5554"/>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85D"/>
    <w:rsid w:val="00C12B3D"/>
    <w:rsid w:val="00C12B54"/>
    <w:rsid w:val="00C12DA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52B"/>
    <w:rsid w:val="00C62EEA"/>
    <w:rsid w:val="00C6785D"/>
    <w:rsid w:val="00C67A1D"/>
    <w:rsid w:val="00C70050"/>
    <w:rsid w:val="00C71002"/>
    <w:rsid w:val="00C73FBD"/>
    <w:rsid w:val="00C746F8"/>
    <w:rsid w:val="00C748A1"/>
    <w:rsid w:val="00C754D7"/>
    <w:rsid w:val="00C75610"/>
    <w:rsid w:val="00C759A3"/>
    <w:rsid w:val="00C769F5"/>
    <w:rsid w:val="00C77EB9"/>
    <w:rsid w:val="00C80D04"/>
    <w:rsid w:val="00C829C7"/>
    <w:rsid w:val="00C82AE2"/>
    <w:rsid w:val="00C82B87"/>
    <w:rsid w:val="00C834C2"/>
    <w:rsid w:val="00C83C2C"/>
    <w:rsid w:val="00C843E4"/>
    <w:rsid w:val="00C85EFF"/>
    <w:rsid w:val="00C85F36"/>
    <w:rsid w:val="00C8725D"/>
    <w:rsid w:val="00C87300"/>
    <w:rsid w:val="00C8775C"/>
    <w:rsid w:val="00C87DD5"/>
    <w:rsid w:val="00C9156C"/>
    <w:rsid w:val="00C91788"/>
    <w:rsid w:val="00C923F6"/>
    <w:rsid w:val="00C924DC"/>
    <w:rsid w:val="00C932DC"/>
    <w:rsid w:val="00C93912"/>
    <w:rsid w:val="00C944E8"/>
    <w:rsid w:val="00C95904"/>
    <w:rsid w:val="00C96438"/>
    <w:rsid w:val="00CA0D23"/>
    <w:rsid w:val="00CA1711"/>
    <w:rsid w:val="00CA1ECC"/>
    <w:rsid w:val="00CA2E18"/>
    <w:rsid w:val="00CA30C2"/>
    <w:rsid w:val="00CA4B13"/>
    <w:rsid w:val="00CA5006"/>
    <w:rsid w:val="00CA53FA"/>
    <w:rsid w:val="00CA570E"/>
    <w:rsid w:val="00CA59DF"/>
    <w:rsid w:val="00CA6996"/>
    <w:rsid w:val="00CA7822"/>
    <w:rsid w:val="00CA7E99"/>
    <w:rsid w:val="00CB26E0"/>
    <w:rsid w:val="00CB281C"/>
    <w:rsid w:val="00CB4628"/>
    <w:rsid w:val="00CB525B"/>
    <w:rsid w:val="00CB5704"/>
    <w:rsid w:val="00CB5C9C"/>
    <w:rsid w:val="00CB750C"/>
    <w:rsid w:val="00CB76AF"/>
    <w:rsid w:val="00CC031B"/>
    <w:rsid w:val="00CC0427"/>
    <w:rsid w:val="00CC105B"/>
    <w:rsid w:val="00CC1431"/>
    <w:rsid w:val="00CC3419"/>
    <w:rsid w:val="00CC3441"/>
    <w:rsid w:val="00CC38C6"/>
    <w:rsid w:val="00CC3B7E"/>
    <w:rsid w:val="00CC464D"/>
    <w:rsid w:val="00CC5244"/>
    <w:rsid w:val="00CC647E"/>
    <w:rsid w:val="00CC73F0"/>
    <w:rsid w:val="00CC7E2B"/>
    <w:rsid w:val="00CD00B1"/>
    <w:rsid w:val="00CD0AA1"/>
    <w:rsid w:val="00CD17EF"/>
    <w:rsid w:val="00CD48D9"/>
    <w:rsid w:val="00CD5A8D"/>
    <w:rsid w:val="00CD5D29"/>
    <w:rsid w:val="00CE1064"/>
    <w:rsid w:val="00CE198E"/>
    <w:rsid w:val="00CE278A"/>
    <w:rsid w:val="00CE2C75"/>
    <w:rsid w:val="00CE32FF"/>
    <w:rsid w:val="00CE37BB"/>
    <w:rsid w:val="00CE4EC0"/>
    <w:rsid w:val="00CE6FF8"/>
    <w:rsid w:val="00CF109A"/>
    <w:rsid w:val="00CF1F20"/>
    <w:rsid w:val="00CF29A8"/>
    <w:rsid w:val="00CF3707"/>
    <w:rsid w:val="00CF393B"/>
    <w:rsid w:val="00CF5A09"/>
    <w:rsid w:val="00CF68F1"/>
    <w:rsid w:val="00CF6C00"/>
    <w:rsid w:val="00CF7600"/>
    <w:rsid w:val="00D00B92"/>
    <w:rsid w:val="00D01C96"/>
    <w:rsid w:val="00D01CDF"/>
    <w:rsid w:val="00D04BF1"/>
    <w:rsid w:val="00D0543A"/>
    <w:rsid w:val="00D06CEB"/>
    <w:rsid w:val="00D10283"/>
    <w:rsid w:val="00D11ADA"/>
    <w:rsid w:val="00D1326D"/>
    <w:rsid w:val="00D145F4"/>
    <w:rsid w:val="00D14936"/>
    <w:rsid w:val="00D16360"/>
    <w:rsid w:val="00D173F3"/>
    <w:rsid w:val="00D223F1"/>
    <w:rsid w:val="00D2278F"/>
    <w:rsid w:val="00D24A46"/>
    <w:rsid w:val="00D24CB9"/>
    <w:rsid w:val="00D274ED"/>
    <w:rsid w:val="00D327FE"/>
    <w:rsid w:val="00D33827"/>
    <w:rsid w:val="00D33AB2"/>
    <w:rsid w:val="00D350DC"/>
    <w:rsid w:val="00D37585"/>
    <w:rsid w:val="00D378A9"/>
    <w:rsid w:val="00D4099C"/>
    <w:rsid w:val="00D42654"/>
    <w:rsid w:val="00D42AD1"/>
    <w:rsid w:val="00D43106"/>
    <w:rsid w:val="00D43E45"/>
    <w:rsid w:val="00D443AE"/>
    <w:rsid w:val="00D45A47"/>
    <w:rsid w:val="00D45BEC"/>
    <w:rsid w:val="00D465BF"/>
    <w:rsid w:val="00D47EDD"/>
    <w:rsid w:val="00D50DC2"/>
    <w:rsid w:val="00D50DC8"/>
    <w:rsid w:val="00D518D2"/>
    <w:rsid w:val="00D53D26"/>
    <w:rsid w:val="00D53E05"/>
    <w:rsid w:val="00D54083"/>
    <w:rsid w:val="00D55261"/>
    <w:rsid w:val="00D55534"/>
    <w:rsid w:val="00D55717"/>
    <w:rsid w:val="00D56318"/>
    <w:rsid w:val="00D56532"/>
    <w:rsid w:val="00D56B03"/>
    <w:rsid w:val="00D609ED"/>
    <w:rsid w:val="00D61B4F"/>
    <w:rsid w:val="00D62593"/>
    <w:rsid w:val="00D639EA"/>
    <w:rsid w:val="00D649BB"/>
    <w:rsid w:val="00D64CFA"/>
    <w:rsid w:val="00D65414"/>
    <w:rsid w:val="00D65A4F"/>
    <w:rsid w:val="00D67A8C"/>
    <w:rsid w:val="00D67B6B"/>
    <w:rsid w:val="00D73229"/>
    <w:rsid w:val="00D73C5E"/>
    <w:rsid w:val="00D743BD"/>
    <w:rsid w:val="00D743C0"/>
    <w:rsid w:val="00D74602"/>
    <w:rsid w:val="00D7467D"/>
    <w:rsid w:val="00D750F9"/>
    <w:rsid w:val="00D76324"/>
    <w:rsid w:val="00D80FDB"/>
    <w:rsid w:val="00D82BF8"/>
    <w:rsid w:val="00D83895"/>
    <w:rsid w:val="00D84541"/>
    <w:rsid w:val="00D8505D"/>
    <w:rsid w:val="00D8617E"/>
    <w:rsid w:val="00D869A8"/>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2939"/>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D65A7"/>
    <w:rsid w:val="00DD7CC6"/>
    <w:rsid w:val="00DE03AC"/>
    <w:rsid w:val="00DE0D6C"/>
    <w:rsid w:val="00DE1524"/>
    <w:rsid w:val="00DE1A4E"/>
    <w:rsid w:val="00DE5260"/>
    <w:rsid w:val="00DE5B1E"/>
    <w:rsid w:val="00DE6122"/>
    <w:rsid w:val="00DE67F3"/>
    <w:rsid w:val="00DE68A7"/>
    <w:rsid w:val="00DF0491"/>
    <w:rsid w:val="00DF1BD0"/>
    <w:rsid w:val="00DF21F7"/>
    <w:rsid w:val="00DF39DC"/>
    <w:rsid w:val="00DF529B"/>
    <w:rsid w:val="00DF7405"/>
    <w:rsid w:val="00DF7B3D"/>
    <w:rsid w:val="00E0239C"/>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016"/>
    <w:rsid w:val="00E26A6C"/>
    <w:rsid w:val="00E26E16"/>
    <w:rsid w:val="00E33154"/>
    <w:rsid w:val="00E34915"/>
    <w:rsid w:val="00E360EC"/>
    <w:rsid w:val="00E37C98"/>
    <w:rsid w:val="00E40144"/>
    <w:rsid w:val="00E40AA9"/>
    <w:rsid w:val="00E40C85"/>
    <w:rsid w:val="00E41F78"/>
    <w:rsid w:val="00E429A8"/>
    <w:rsid w:val="00E42C8A"/>
    <w:rsid w:val="00E43081"/>
    <w:rsid w:val="00E44888"/>
    <w:rsid w:val="00E45CE9"/>
    <w:rsid w:val="00E46765"/>
    <w:rsid w:val="00E47F01"/>
    <w:rsid w:val="00E528B0"/>
    <w:rsid w:val="00E55A1A"/>
    <w:rsid w:val="00E56AC5"/>
    <w:rsid w:val="00E610D5"/>
    <w:rsid w:val="00E612E8"/>
    <w:rsid w:val="00E62512"/>
    <w:rsid w:val="00E628B1"/>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68AB"/>
    <w:rsid w:val="00EA4F82"/>
    <w:rsid w:val="00EA56BE"/>
    <w:rsid w:val="00EA64AE"/>
    <w:rsid w:val="00EA74C9"/>
    <w:rsid w:val="00EB083C"/>
    <w:rsid w:val="00EB1228"/>
    <w:rsid w:val="00EB1C35"/>
    <w:rsid w:val="00EB23E1"/>
    <w:rsid w:val="00EB4E05"/>
    <w:rsid w:val="00EB6974"/>
    <w:rsid w:val="00EC06D1"/>
    <w:rsid w:val="00EC0E86"/>
    <w:rsid w:val="00EC2087"/>
    <w:rsid w:val="00EC6291"/>
    <w:rsid w:val="00EC702A"/>
    <w:rsid w:val="00EC77C2"/>
    <w:rsid w:val="00ED1817"/>
    <w:rsid w:val="00ED1F05"/>
    <w:rsid w:val="00ED2346"/>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0A7D"/>
    <w:rsid w:val="00EF0CC7"/>
    <w:rsid w:val="00EF2048"/>
    <w:rsid w:val="00EF2366"/>
    <w:rsid w:val="00EF300A"/>
    <w:rsid w:val="00EF3A51"/>
    <w:rsid w:val="00EF3CB7"/>
    <w:rsid w:val="00EF45E7"/>
    <w:rsid w:val="00EF77B6"/>
    <w:rsid w:val="00F00DF2"/>
    <w:rsid w:val="00F01F24"/>
    <w:rsid w:val="00F037EF"/>
    <w:rsid w:val="00F03B49"/>
    <w:rsid w:val="00F03E70"/>
    <w:rsid w:val="00F07A61"/>
    <w:rsid w:val="00F07ADA"/>
    <w:rsid w:val="00F07BD1"/>
    <w:rsid w:val="00F121CE"/>
    <w:rsid w:val="00F145CA"/>
    <w:rsid w:val="00F15A2A"/>
    <w:rsid w:val="00F1737A"/>
    <w:rsid w:val="00F208E2"/>
    <w:rsid w:val="00F20967"/>
    <w:rsid w:val="00F21AD1"/>
    <w:rsid w:val="00F21C89"/>
    <w:rsid w:val="00F2219D"/>
    <w:rsid w:val="00F22965"/>
    <w:rsid w:val="00F249C6"/>
    <w:rsid w:val="00F25E4B"/>
    <w:rsid w:val="00F26730"/>
    <w:rsid w:val="00F2684C"/>
    <w:rsid w:val="00F268EE"/>
    <w:rsid w:val="00F27510"/>
    <w:rsid w:val="00F275AC"/>
    <w:rsid w:val="00F27D0B"/>
    <w:rsid w:val="00F324D7"/>
    <w:rsid w:val="00F32C68"/>
    <w:rsid w:val="00F33C2C"/>
    <w:rsid w:val="00F35860"/>
    <w:rsid w:val="00F36167"/>
    <w:rsid w:val="00F36E14"/>
    <w:rsid w:val="00F3786A"/>
    <w:rsid w:val="00F37EC5"/>
    <w:rsid w:val="00F417A2"/>
    <w:rsid w:val="00F426CC"/>
    <w:rsid w:val="00F42C22"/>
    <w:rsid w:val="00F43441"/>
    <w:rsid w:val="00F43FA7"/>
    <w:rsid w:val="00F45D76"/>
    <w:rsid w:val="00F50325"/>
    <w:rsid w:val="00F51BA1"/>
    <w:rsid w:val="00F53683"/>
    <w:rsid w:val="00F54231"/>
    <w:rsid w:val="00F54393"/>
    <w:rsid w:val="00F5711C"/>
    <w:rsid w:val="00F61340"/>
    <w:rsid w:val="00F62EDE"/>
    <w:rsid w:val="00F63C04"/>
    <w:rsid w:val="00F653DB"/>
    <w:rsid w:val="00F6684A"/>
    <w:rsid w:val="00F67A80"/>
    <w:rsid w:val="00F67CF6"/>
    <w:rsid w:val="00F67EF6"/>
    <w:rsid w:val="00F72EB3"/>
    <w:rsid w:val="00F747F3"/>
    <w:rsid w:val="00F74EA1"/>
    <w:rsid w:val="00F752FE"/>
    <w:rsid w:val="00F7770D"/>
    <w:rsid w:val="00F77FE3"/>
    <w:rsid w:val="00F802D0"/>
    <w:rsid w:val="00F80DD2"/>
    <w:rsid w:val="00F80FD8"/>
    <w:rsid w:val="00F81AEF"/>
    <w:rsid w:val="00F83812"/>
    <w:rsid w:val="00F83E2B"/>
    <w:rsid w:val="00F84032"/>
    <w:rsid w:val="00F85A0F"/>
    <w:rsid w:val="00F86D7E"/>
    <w:rsid w:val="00F87F05"/>
    <w:rsid w:val="00F91509"/>
    <w:rsid w:val="00F91C2A"/>
    <w:rsid w:val="00F94079"/>
    <w:rsid w:val="00F94B1B"/>
    <w:rsid w:val="00F94B82"/>
    <w:rsid w:val="00F94FA1"/>
    <w:rsid w:val="00F95C72"/>
    <w:rsid w:val="00F96DE3"/>
    <w:rsid w:val="00F96EA4"/>
    <w:rsid w:val="00F97F25"/>
    <w:rsid w:val="00FA05A6"/>
    <w:rsid w:val="00FA1386"/>
    <w:rsid w:val="00FA3B10"/>
    <w:rsid w:val="00FA53F1"/>
    <w:rsid w:val="00FA69DF"/>
    <w:rsid w:val="00FA71C4"/>
    <w:rsid w:val="00FB0AED"/>
    <w:rsid w:val="00FB1599"/>
    <w:rsid w:val="00FB3109"/>
    <w:rsid w:val="00FB3DAD"/>
    <w:rsid w:val="00FB430E"/>
    <w:rsid w:val="00FB50A7"/>
    <w:rsid w:val="00FB5B5D"/>
    <w:rsid w:val="00FC2717"/>
    <w:rsid w:val="00FC284A"/>
    <w:rsid w:val="00FC4FB5"/>
    <w:rsid w:val="00FC61BB"/>
    <w:rsid w:val="00FC7C5F"/>
    <w:rsid w:val="00FC7C91"/>
    <w:rsid w:val="00FD081F"/>
    <w:rsid w:val="00FD0F7A"/>
    <w:rsid w:val="00FD1DC6"/>
    <w:rsid w:val="00FD2469"/>
    <w:rsid w:val="00FD4D5A"/>
    <w:rsid w:val="00FD5227"/>
    <w:rsid w:val="00FD6C58"/>
    <w:rsid w:val="00FD7B79"/>
    <w:rsid w:val="00FE0393"/>
    <w:rsid w:val="00FE05D2"/>
    <w:rsid w:val="00FE3829"/>
    <w:rsid w:val="00FE3972"/>
    <w:rsid w:val="00FE49FE"/>
    <w:rsid w:val="00FE7A55"/>
    <w:rsid w:val="00FF2146"/>
    <w:rsid w:val="00FF293F"/>
    <w:rsid w:val="00FF40EB"/>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 w:type="paragraph" w:styleId="NormalWeb">
    <w:name w:val="Normal (Web)"/>
    <w:basedOn w:val="Normal"/>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B4B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4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 w:id="20511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42E48-FA47-41AA-89B5-D11F0837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1911</Words>
  <Characters>10894</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2016-02-17T09:04:00Z</dcterms:created>
  <dcterms:modified xsi:type="dcterms:W3CDTF">2016-02-17T09:35:00Z</dcterms:modified>
</cp:coreProperties>
</file>